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E59" w:rsidRDefault="00544EA0">
      <w:pPr>
        <w:rPr>
          <w:rFonts w:ascii="Times New Roman" w:hAnsi="Times New Roman" w:cs="Times New Roman"/>
          <w:sz w:val="24"/>
          <w:szCs w:val="24"/>
          <w:lang w:val="sr-Cyrl-RS"/>
        </w:rPr>
      </w:pP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На основу члана </w:t>
      </w:r>
      <w:r w:rsidR="00BD6F2A">
        <w:rPr>
          <w:rFonts w:ascii="Times New Roman" w:hAnsi="Times New Roman" w:cs="Times New Roman"/>
          <w:sz w:val="24"/>
          <w:szCs w:val="24"/>
          <w:lang w:val="sr-Cyrl-RS"/>
        </w:rPr>
        <w:t>7. Закона о озакоњењу објеката (,,Службени гласник РС</w:t>
      </w:r>
      <w:r w:rsidR="00BD6F2A">
        <w:rPr>
          <w:rFonts w:ascii="Times New Roman" w:hAnsi="Times New Roman" w:cs="Times New Roman"/>
          <w:sz w:val="24"/>
          <w:szCs w:val="24"/>
          <w:lang w:val="en-US"/>
        </w:rPr>
        <w:t>”</w:t>
      </w:r>
      <w:r w:rsidR="00BD6F2A">
        <w:rPr>
          <w:rFonts w:ascii="Times New Roman" w:hAnsi="Times New Roman" w:cs="Times New Roman"/>
          <w:sz w:val="24"/>
          <w:szCs w:val="24"/>
          <w:lang w:val="sr-Cyrl-RS"/>
        </w:rPr>
        <w:t xml:space="preserve">,бр. 96/15)  Начелник Општинске управе општине Ражањ, на предлог грађевинске инспекције Општине Ражањ, доноси </w:t>
      </w:r>
    </w:p>
    <w:p w:rsidR="00BD6F2A" w:rsidRDefault="00BD6F2A">
      <w:pPr>
        <w:rPr>
          <w:rFonts w:ascii="Times New Roman" w:hAnsi="Times New Roman" w:cs="Times New Roman"/>
          <w:sz w:val="24"/>
          <w:szCs w:val="24"/>
          <w:lang w:val="sr-Cyrl-RS"/>
        </w:rPr>
      </w:pPr>
    </w:p>
    <w:p w:rsidR="00BD6F2A" w:rsidRDefault="00BD6F2A" w:rsidP="00BD6F2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 Р О Г Р А М</w:t>
      </w:r>
    </w:p>
    <w:p w:rsidR="00BD6F2A" w:rsidRDefault="00BD6F2A" w:rsidP="00BD6F2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ПОПИСА НЕЗАКОНИТО ИЗГРАЂЕНИХ ОБЈЕКАТА </w:t>
      </w:r>
    </w:p>
    <w:p w:rsidR="00BD6F2A" w:rsidRDefault="00BD6F2A" w:rsidP="00BD6F2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НА ТЕРИТОРИЈИ ОПШТИНЕ РАЖАЊ</w:t>
      </w:r>
    </w:p>
    <w:p w:rsidR="00BD6F2A" w:rsidRDefault="00BD6F2A" w:rsidP="00BD6F2A">
      <w:pPr>
        <w:jc w:val="center"/>
        <w:rPr>
          <w:rFonts w:ascii="Times New Roman" w:hAnsi="Times New Roman" w:cs="Times New Roman"/>
          <w:b/>
          <w:sz w:val="24"/>
          <w:szCs w:val="24"/>
          <w:lang w:val="sr-Cyrl-RS"/>
        </w:rPr>
      </w:pPr>
    </w:p>
    <w:p w:rsidR="00BD6F2A" w:rsidRDefault="00BD6F2A" w:rsidP="00BD6F2A">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1.</w:t>
      </w:r>
    </w:p>
    <w:p w:rsidR="00BD6F2A" w:rsidRDefault="00BD6F2A" w:rsidP="00BD6F2A">
      <w:pPr>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006032C7" w:rsidRPr="006032C7">
        <w:rPr>
          <w:rFonts w:ascii="Times New Roman" w:hAnsi="Times New Roman" w:cs="Times New Roman"/>
          <w:sz w:val="24"/>
          <w:szCs w:val="24"/>
          <w:lang w:val="sr-Cyrl-RS"/>
        </w:rPr>
        <w:t xml:space="preserve">Програмом пописа незаконито изграђених објеката одређују се зоне, односно целине са динамиком спровођења пописа као и </w:t>
      </w:r>
      <w:r w:rsidR="006032C7">
        <w:rPr>
          <w:rFonts w:ascii="Times New Roman" w:hAnsi="Times New Roman" w:cs="Times New Roman"/>
          <w:sz w:val="24"/>
          <w:szCs w:val="24"/>
          <w:lang w:val="sr-Cyrl-RS"/>
        </w:rPr>
        <w:t>помоћна радна тела за попис незаконито изграђених објеката.</w:t>
      </w:r>
    </w:p>
    <w:p w:rsidR="006032C7" w:rsidRDefault="006032C7" w:rsidP="006032C7">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2.</w:t>
      </w:r>
    </w:p>
    <w:p w:rsidR="006032C7" w:rsidRDefault="006032C7" w:rsidP="006032C7">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Попис незаконито изграђених објеката вршиће се истовремено у свим насељима, односно катастарским општинама, на територији општине Ражањ, којих има 23, а то су: </w:t>
      </w:r>
    </w:p>
    <w:p w:rsidR="006032C7" w:rsidRDefault="006032C7" w:rsidP="006032C7">
      <w:pPr>
        <w:rPr>
          <w:rFonts w:ascii="Times New Roman" w:hAnsi="Times New Roman" w:cs="Times New Roman"/>
          <w:sz w:val="24"/>
          <w:szCs w:val="24"/>
          <w:lang w:val="sr-Cyrl-RS"/>
        </w:rPr>
      </w:pPr>
      <w:r>
        <w:rPr>
          <w:rFonts w:ascii="Times New Roman" w:hAnsi="Times New Roman" w:cs="Times New Roman"/>
          <w:sz w:val="24"/>
          <w:szCs w:val="24"/>
          <w:lang w:val="sr-Cyrl-RS"/>
        </w:rPr>
        <w:t>Ражањ, Браљина, Варош, Витошевац, Грабово, Липовац, Мађере, Малети</w:t>
      </w:r>
      <w:r w:rsidR="00871D01">
        <w:rPr>
          <w:rFonts w:ascii="Times New Roman" w:hAnsi="Times New Roman" w:cs="Times New Roman"/>
          <w:sz w:val="24"/>
          <w:szCs w:val="24"/>
          <w:lang w:val="sr-Cyrl-RS"/>
        </w:rPr>
        <w:t>н</w:t>
      </w:r>
      <w:r>
        <w:rPr>
          <w:rFonts w:ascii="Times New Roman" w:hAnsi="Times New Roman" w:cs="Times New Roman"/>
          <w:sz w:val="24"/>
          <w:szCs w:val="24"/>
          <w:lang w:val="sr-Cyrl-RS"/>
        </w:rPr>
        <w:t>а, Маћија, Нови Брачин</w:t>
      </w:r>
      <w:r w:rsidR="001B1576">
        <w:rPr>
          <w:rFonts w:ascii="Times New Roman" w:hAnsi="Times New Roman" w:cs="Times New Roman"/>
          <w:sz w:val="24"/>
          <w:szCs w:val="24"/>
          <w:lang w:val="sr-Cyrl-RS"/>
        </w:rPr>
        <w:t>, Пардик, Подгорац, Послон, Прасковче, Претрковац, Рујиште, Скорица, Смиловац, Стари Брачин, Церово, Црни Као, Чубура и Шетка.</w:t>
      </w:r>
    </w:p>
    <w:p w:rsidR="001B1576" w:rsidRDefault="001B1576" w:rsidP="001B1576">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3.</w:t>
      </w:r>
    </w:p>
    <w:p w:rsidR="001B1576" w:rsidRDefault="001B1576" w:rsidP="001B1576">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У циљу ефикаснијег спровођења пописа незаконито изграђених објеката Начелник општинске управе образује комисију за попис незаконито изграђених објеката као помоћно радно тело. За свако насеље ће бити именован по један пописивач из тог </w:t>
      </w:r>
      <w:r w:rsidR="00871D01">
        <w:rPr>
          <w:rFonts w:ascii="Times New Roman" w:hAnsi="Times New Roman" w:cs="Times New Roman"/>
          <w:sz w:val="24"/>
          <w:szCs w:val="24"/>
          <w:lang w:val="sr-Cyrl-RS"/>
        </w:rPr>
        <w:t>насеља, осим за насеља Ражањ, Витошевац, Смиловац и Скорица, где ће бити именована  по два пописивача, због већег броја домаћинстава.</w:t>
      </w:r>
      <w:r>
        <w:rPr>
          <w:rFonts w:ascii="Times New Roman" w:hAnsi="Times New Roman" w:cs="Times New Roman"/>
          <w:sz w:val="24"/>
          <w:szCs w:val="24"/>
          <w:lang w:val="sr-Cyrl-RS"/>
        </w:rPr>
        <w:t xml:space="preserve"> </w:t>
      </w:r>
    </w:p>
    <w:p w:rsidR="00871D01" w:rsidRDefault="00871D01" w:rsidP="00871D01">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4.</w:t>
      </w:r>
    </w:p>
    <w:p w:rsidR="00871D01" w:rsidRDefault="00871D01" w:rsidP="00871D01">
      <w:pPr>
        <w:rPr>
          <w:rFonts w:ascii="Times New Roman" w:hAnsi="Times New Roman" w:cs="Times New Roman"/>
          <w:sz w:val="24"/>
          <w:szCs w:val="24"/>
        </w:rPr>
      </w:pPr>
      <w:r>
        <w:rPr>
          <w:rFonts w:ascii="Times New Roman" w:hAnsi="Times New Roman" w:cs="Times New Roman"/>
          <w:sz w:val="24"/>
          <w:szCs w:val="24"/>
          <w:lang w:val="sr-Cyrl-RS"/>
        </w:rPr>
        <w:t xml:space="preserve">     Попис незаконито изграђени</w:t>
      </w:r>
      <w:r w:rsidR="003E1160">
        <w:rPr>
          <w:rFonts w:ascii="Times New Roman" w:hAnsi="Times New Roman" w:cs="Times New Roman"/>
          <w:sz w:val="24"/>
          <w:szCs w:val="24"/>
          <w:lang w:val="sr-Cyrl-RS"/>
        </w:rPr>
        <w:t>х објеката започеће након објављивања сателитског снимка територије Републике Србије из 2015. године, који ће бити доступан на увид свим грађанима на интернет страници министарства надлежног за послове грађевинарства.</w:t>
      </w:r>
    </w:p>
    <w:p w:rsidR="006D0312" w:rsidRPr="002F050C" w:rsidRDefault="002F050C" w:rsidP="00871D01">
      <w:pPr>
        <w:rPr>
          <w:rFonts w:ascii="Times New Roman" w:hAnsi="Times New Roman" w:cs="Times New Roman"/>
          <w:sz w:val="24"/>
          <w:szCs w:val="24"/>
          <w:lang w:val="sr-Cyrl-RS"/>
        </w:rPr>
      </w:pPr>
      <w:r>
        <w:rPr>
          <w:rFonts w:ascii="Times New Roman" w:hAnsi="Times New Roman" w:cs="Times New Roman"/>
          <w:sz w:val="24"/>
          <w:szCs w:val="24"/>
          <w:lang w:val="sr-Cyrl-RS"/>
        </w:rPr>
        <w:t>Рок за попис незаконито изграђених објеката је 12 месеци од дана ступања на снагу Закона о озакоњењу објеката, тј. до 27.11.2016. године.</w:t>
      </w:r>
    </w:p>
    <w:p w:rsidR="002F050C" w:rsidRDefault="002F050C" w:rsidP="003E1160">
      <w:pPr>
        <w:jc w:val="center"/>
        <w:rPr>
          <w:rFonts w:ascii="Times New Roman" w:hAnsi="Times New Roman" w:cs="Times New Roman"/>
          <w:b/>
          <w:sz w:val="24"/>
          <w:szCs w:val="24"/>
          <w:lang w:val="sr-Cyrl-RS"/>
        </w:rPr>
      </w:pPr>
    </w:p>
    <w:p w:rsidR="002F050C" w:rsidRDefault="002F050C" w:rsidP="003E1160">
      <w:pPr>
        <w:jc w:val="center"/>
        <w:rPr>
          <w:rFonts w:ascii="Times New Roman" w:hAnsi="Times New Roman" w:cs="Times New Roman"/>
          <w:b/>
          <w:sz w:val="24"/>
          <w:szCs w:val="24"/>
          <w:lang w:val="sr-Cyrl-RS"/>
        </w:rPr>
      </w:pPr>
    </w:p>
    <w:p w:rsidR="002F050C" w:rsidRDefault="002F050C" w:rsidP="003E1160">
      <w:pPr>
        <w:jc w:val="center"/>
        <w:rPr>
          <w:rFonts w:ascii="Times New Roman" w:hAnsi="Times New Roman" w:cs="Times New Roman"/>
          <w:b/>
          <w:sz w:val="24"/>
          <w:szCs w:val="24"/>
          <w:lang w:val="sr-Cyrl-RS"/>
        </w:rPr>
      </w:pPr>
    </w:p>
    <w:p w:rsidR="003E1160" w:rsidRDefault="003E1160" w:rsidP="003E1160">
      <w:pPr>
        <w:jc w:val="center"/>
        <w:rPr>
          <w:rFonts w:ascii="Times New Roman" w:hAnsi="Times New Roman" w:cs="Times New Roman"/>
          <w:b/>
          <w:sz w:val="24"/>
          <w:szCs w:val="24"/>
          <w:lang w:val="sr-Cyrl-RS"/>
        </w:rPr>
      </w:pPr>
      <w:bookmarkStart w:id="0" w:name="_GoBack"/>
      <w:bookmarkEnd w:id="0"/>
      <w:r>
        <w:rPr>
          <w:rFonts w:ascii="Times New Roman" w:hAnsi="Times New Roman" w:cs="Times New Roman"/>
          <w:b/>
          <w:sz w:val="24"/>
          <w:szCs w:val="24"/>
          <w:lang w:val="sr-Cyrl-RS"/>
        </w:rPr>
        <w:t>Члан 5.</w:t>
      </w:r>
    </w:p>
    <w:p w:rsidR="00C75415" w:rsidRDefault="003E1160" w:rsidP="003E1160">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 основу овог Програма Начелник општинске управе донеће решење о формирању пописне комисије и решење о именовању пописивача.                                                                                                                                                                                                                                                          Упутство за рад пописивача доноси пописна комисија.    </w:t>
      </w:r>
    </w:p>
    <w:p w:rsidR="00C75415" w:rsidRDefault="00C75415" w:rsidP="003E1160">
      <w:pPr>
        <w:rPr>
          <w:rFonts w:ascii="Times New Roman" w:hAnsi="Times New Roman" w:cs="Times New Roman"/>
          <w:sz w:val="24"/>
          <w:szCs w:val="24"/>
          <w:lang w:val="sr-Cyrl-RS"/>
        </w:rPr>
      </w:pPr>
      <w:r>
        <w:rPr>
          <w:rFonts w:ascii="Times New Roman" w:hAnsi="Times New Roman" w:cs="Times New Roman"/>
          <w:sz w:val="24"/>
          <w:szCs w:val="24"/>
          <w:lang w:val="sr-Cyrl-RS"/>
        </w:rPr>
        <w:t>М</w:t>
      </w:r>
      <w:r w:rsidR="003E1160">
        <w:rPr>
          <w:rFonts w:ascii="Times New Roman" w:hAnsi="Times New Roman" w:cs="Times New Roman"/>
          <w:sz w:val="24"/>
          <w:szCs w:val="24"/>
          <w:lang w:val="sr-Cyrl-RS"/>
        </w:rPr>
        <w:t>атеријално – техничка средства за рад комисије</w:t>
      </w:r>
      <w:r>
        <w:rPr>
          <w:rFonts w:ascii="Times New Roman" w:hAnsi="Times New Roman" w:cs="Times New Roman"/>
          <w:sz w:val="24"/>
          <w:szCs w:val="24"/>
          <w:lang w:val="sr-Cyrl-RS"/>
        </w:rPr>
        <w:t xml:space="preserve"> обезбедиће Општинска управа општине Ражањ.</w:t>
      </w:r>
      <w:r w:rsidR="003E1160">
        <w:rPr>
          <w:rFonts w:ascii="Times New Roman" w:hAnsi="Times New Roman" w:cs="Times New Roman"/>
          <w:sz w:val="24"/>
          <w:szCs w:val="24"/>
          <w:lang w:val="sr-Cyrl-RS"/>
        </w:rPr>
        <w:t xml:space="preserve">                                                      </w:t>
      </w:r>
    </w:p>
    <w:p w:rsidR="003E1160" w:rsidRDefault="00C75415" w:rsidP="00C75415">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Члан 6.</w:t>
      </w:r>
    </w:p>
    <w:p w:rsidR="00726892" w:rsidRDefault="00C75415" w:rsidP="00C7541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Овај Програм ступа на снагу даном доношења</w:t>
      </w:r>
      <w:r w:rsidR="00726892">
        <w:rPr>
          <w:rFonts w:ascii="Times New Roman" w:hAnsi="Times New Roman" w:cs="Times New Roman"/>
          <w:sz w:val="24"/>
          <w:szCs w:val="24"/>
          <w:lang w:val="sr-Cyrl-RS"/>
        </w:rPr>
        <w:t xml:space="preserve">, а објавиће се на званичној интернет презентацији јединице локалне самоуправе </w:t>
      </w:r>
      <w:r w:rsidR="00726892">
        <w:rPr>
          <w:rFonts w:ascii="Times New Roman" w:hAnsi="Times New Roman" w:cs="Times New Roman"/>
          <w:sz w:val="24"/>
          <w:szCs w:val="24"/>
        </w:rPr>
        <w:t>sajt.razanj.org.</w:t>
      </w:r>
    </w:p>
    <w:p w:rsidR="00726892" w:rsidRDefault="00726892" w:rsidP="00C75415">
      <w:pPr>
        <w:rPr>
          <w:rFonts w:ascii="Times New Roman" w:hAnsi="Times New Roman" w:cs="Times New Roman"/>
          <w:sz w:val="24"/>
          <w:szCs w:val="24"/>
          <w:lang w:val="sr-Cyrl-RS"/>
        </w:rPr>
      </w:pPr>
    </w:p>
    <w:p w:rsidR="00C75415" w:rsidRDefault="00726892" w:rsidP="0072689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ОПШТИНСКА УПРАВА ОПШТИНЕ РАЖАЊ </w:t>
      </w:r>
    </w:p>
    <w:p w:rsidR="00726892" w:rsidRDefault="00726892" w:rsidP="0072689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Број: 354-32/2015-02 од 28.12.2015.године </w:t>
      </w:r>
    </w:p>
    <w:p w:rsidR="00726892" w:rsidRDefault="00726892" w:rsidP="00726892">
      <w:pPr>
        <w:jc w:val="center"/>
        <w:rPr>
          <w:rFonts w:ascii="Times New Roman" w:hAnsi="Times New Roman" w:cs="Times New Roman"/>
          <w:sz w:val="24"/>
          <w:szCs w:val="24"/>
          <w:lang w:val="sr-Cyrl-RS"/>
        </w:rPr>
      </w:pPr>
    </w:p>
    <w:p w:rsidR="00726892" w:rsidRDefault="00726892" w:rsidP="00726892">
      <w:pPr>
        <w:jc w:val="center"/>
        <w:rPr>
          <w:rFonts w:ascii="Times New Roman" w:hAnsi="Times New Roman" w:cs="Times New Roman"/>
          <w:sz w:val="24"/>
          <w:szCs w:val="24"/>
          <w:lang w:val="sr-Cyrl-RS"/>
        </w:rPr>
      </w:pPr>
    </w:p>
    <w:p w:rsidR="00726892" w:rsidRDefault="00726892" w:rsidP="0072689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НАЧЕЛНИК</w:t>
      </w:r>
    </w:p>
    <w:p w:rsidR="00726892" w:rsidRDefault="00726892" w:rsidP="0072689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ОПШТИНСКЕ УПРАВЕ </w:t>
      </w:r>
    </w:p>
    <w:p w:rsidR="00726892" w:rsidRDefault="00726892" w:rsidP="0072689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Иванка Дисић дипл. правник</w:t>
      </w:r>
    </w:p>
    <w:p w:rsidR="00726892" w:rsidRDefault="00726892" w:rsidP="00726892">
      <w:pPr>
        <w:rPr>
          <w:rFonts w:ascii="Times New Roman" w:hAnsi="Times New Roman" w:cs="Times New Roman"/>
          <w:sz w:val="24"/>
          <w:szCs w:val="24"/>
          <w:lang w:val="sr-Cyrl-RS"/>
        </w:rPr>
      </w:pPr>
    </w:p>
    <w:p w:rsidR="00726892" w:rsidRDefault="00726892" w:rsidP="0072689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__________________________</w:t>
      </w:r>
    </w:p>
    <w:p w:rsidR="00726892" w:rsidRPr="00C75415" w:rsidRDefault="00726892" w:rsidP="0072689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3E1160" w:rsidRPr="003E1160" w:rsidRDefault="003E1160" w:rsidP="003E1160">
      <w:pPr>
        <w:rPr>
          <w:rFonts w:ascii="Times New Roman" w:hAnsi="Times New Roman" w:cs="Times New Roman"/>
          <w:sz w:val="24"/>
          <w:szCs w:val="24"/>
          <w:lang w:val="sr-Cyrl-RS"/>
        </w:rPr>
      </w:pPr>
    </w:p>
    <w:sectPr w:rsidR="003E1160" w:rsidRPr="003E11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A0"/>
    <w:rsid w:val="00004E59"/>
    <w:rsid w:val="001B1576"/>
    <w:rsid w:val="002F050C"/>
    <w:rsid w:val="003E1160"/>
    <w:rsid w:val="00544EA0"/>
    <w:rsid w:val="006032C7"/>
    <w:rsid w:val="006D0312"/>
    <w:rsid w:val="00726892"/>
    <w:rsid w:val="00871D01"/>
    <w:rsid w:val="00AD5D2A"/>
    <w:rsid w:val="00BD6F2A"/>
    <w:rsid w:val="00C7541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6B6FC-F96E-4524-82C9-744126FE6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Andjelka</dc:creator>
  <cp:lastModifiedBy>Andjelka</cp:lastModifiedBy>
  <cp:revision>3</cp:revision>
  <dcterms:created xsi:type="dcterms:W3CDTF">2015-12-30T09:46:00Z</dcterms:created>
  <dcterms:modified xsi:type="dcterms:W3CDTF">2015-12-31T09:19:00Z</dcterms:modified>
</cp:coreProperties>
</file>