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8"/>
      </w:tblGrid>
      <w:tr w:rsidR="0089628F" w:rsidRPr="00B76B3C" w:rsidTr="006966AE">
        <w:trPr>
          <w:trHeight w:val="13684"/>
          <w:jc w:val="center"/>
        </w:trPr>
        <w:tc>
          <w:tcPr>
            <w:tcW w:w="9968" w:type="dxa"/>
          </w:tcPr>
          <w:p w:rsidR="0089628F" w:rsidRDefault="0089628F" w:rsidP="006966AE"/>
          <w:p w:rsidR="0089628F" w:rsidRDefault="0089628F" w:rsidP="006966AE"/>
          <w:p w:rsidR="0089628F" w:rsidRDefault="0089628F" w:rsidP="006966AE"/>
          <w:p w:rsidR="0089628F" w:rsidRDefault="0089628F" w:rsidP="006966AE"/>
          <w:p w:rsidR="0089628F" w:rsidRDefault="0089628F" w:rsidP="006966AE"/>
          <w:p w:rsidR="0089628F" w:rsidRPr="001C4300" w:rsidRDefault="0089628F" w:rsidP="006966AE">
            <w:pPr>
              <w:rPr>
                <w:lang w:val="sr-Cyrl-CS"/>
              </w:rPr>
            </w:pPr>
          </w:p>
          <w:p w:rsidR="0089628F" w:rsidRDefault="0089628F" w:rsidP="006966AE"/>
          <w:p w:rsidR="0089628F" w:rsidRPr="001C4300" w:rsidRDefault="001709DE" w:rsidP="006966AE">
            <w:pPr>
              <w:jc w:val="center"/>
              <w:rPr>
                <w:rFonts w:ascii="Arial" w:hAnsi="Arial" w:cs="Arial"/>
                <w:outline/>
                <w:shadow/>
                <w:w w:val="80"/>
                <w:position w:val="6"/>
                <w:sz w:val="96"/>
                <w:szCs w:val="96"/>
              </w:rPr>
            </w:pPr>
            <w:r w:rsidRPr="001709DE">
              <w:rPr>
                <w:rFonts w:ascii="Arial" w:hAnsi="Arial" w:cs="Arial"/>
                <w:outline/>
                <w:shadow/>
                <w:w w:val="80"/>
                <w:position w:val="6"/>
                <w:sz w:val="96"/>
                <w:szCs w:val="96"/>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25pt;height:50.7pt" fillcolor="silver">
                  <v:shadow color="#868686"/>
                  <v:textpath style="font-family:&quot;Arial Black&quot;;v-text-kern:t" trim="t" fitpath="t" string="СЛУЖБЕНИ  ЛИСТ"/>
                </v:shape>
              </w:pict>
            </w:r>
          </w:p>
          <w:p w:rsidR="0089628F" w:rsidRDefault="0089628F" w:rsidP="006966AE"/>
          <w:p w:rsidR="0089628F" w:rsidRPr="001C4300" w:rsidRDefault="0089628F" w:rsidP="006966AE">
            <w:pPr>
              <w:jc w:val="center"/>
              <w:rPr>
                <w:sz w:val="40"/>
                <w:szCs w:val="40"/>
                <w:lang w:val="sr-Cyrl-CS"/>
              </w:rPr>
            </w:pPr>
            <w:r w:rsidRPr="001C4300">
              <w:rPr>
                <w:sz w:val="40"/>
                <w:szCs w:val="40"/>
                <w:lang w:val="sr-Cyrl-CS"/>
              </w:rPr>
              <w:t>ОПШТИНЕ  РАЖАЊ</w:t>
            </w:r>
          </w:p>
          <w:p w:rsidR="0089628F" w:rsidRDefault="0089628F" w:rsidP="006966AE"/>
          <w:p w:rsidR="0089628F" w:rsidRDefault="0089628F" w:rsidP="006966AE">
            <w:pPr>
              <w:jc w:val="center"/>
            </w:pPr>
          </w:p>
          <w:tbl>
            <w:tblPr>
              <w:tblW w:w="0" w:type="auto"/>
              <w:tblInd w:w="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tblGrid>
            <w:tr w:rsidR="0089628F" w:rsidTr="006966AE">
              <w:trPr>
                <w:trHeight w:val="3060"/>
              </w:trPr>
              <w:tc>
                <w:tcPr>
                  <w:tcW w:w="2505" w:type="dxa"/>
                </w:tcPr>
                <w:p w:rsidR="0089628F" w:rsidRDefault="0089628F" w:rsidP="006966AE">
                  <w:pPr>
                    <w:jc w:val="center"/>
                    <w:rPr>
                      <w:lang w:val="sr-Cyrl-CS"/>
                    </w:rPr>
                  </w:pPr>
                </w:p>
                <w:p w:rsidR="0089628F" w:rsidRPr="00CC3DE3" w:rsidRDefault="0089628F" w:rsidP="006966AE">
                  <w:pPr>
                    <w:jc w:val="center"/>
                    <w:rPr>
                      <w:color w:val="C0504D"/>
                      <w:lang w:val="sr-Cyrl-CS"/>
                    </w:rPr>
                  </w:pPr>
                  <w:r>
                    <w:rPr>
                      <w:noProof/>
                      <w:color w:val="C0504D"/>
                    </w:rPr>
                    <w:drawing>
                      <wp:inline distT="0" distB="0" distL="0" distR="0">
                        <wp:extent cx="1151890" cy="1650365"/>
                        <wp:effectExtent l="19050" t="0" r="0" b="0"/>
                        <wp:docPr id="1" name="Picture 2" descr="g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bw"/>
                                <pic:cNvPicPr>
                                  <a:picLocks noChangeAspect="1" noChangeArrowheads="1"/>
                                </pic:cNvPicPr>
                              </pic:nvPicPr>
                              <pic:blipFill>
                                <a:blip r:embed="rId8" cstate="print"/>
                                <a:srcRect/>
                                <a:stretch>
                                  <a:fillRect/>
                                </a:stretch>
                              </pic:blipFill>
                              <pic:spPr bwMode="auto">
                                <a:xfrm>
                                  <a:off x="0" y="0"/>
                                  <a:ext cx="1151890" cy="1650365"/>
                                </a:xfrm>
                                <a:prstGeom prst="rect">
                                  <a:avLst/>
                                </a:prstGeom>
                                <a:noFill/>
                                <a:ln w="9525">
                                  <a:noFill/>
                                  <a:miter lim="800000"/>
                                  <a:headEnd/>
                                  <a:tailEnd/>
                                </a:ln>
                              </pic:spPr>
                            </pic:pic>
                          </a:graphicData>
                        </a:graphic>
                      </wp:inline>
                    </w:drawing>
                  </w:r>
                </w:p>
              </w:tc>
            </w:tr>
          </w:tbl>
          <w:p w:rsidR="0089628F" w:rsidRPr="001C4300" w:rsidRDefault="0089628F" w:rsidP="006966AE">
            <w:pPr>
              <w:rPr>
                <w:lang w:val="sr-Cyrl-CS"/>
              </w:rPr>
            </w:pPr>
            <w:r w:rsidRPr="001C4300">
              <w:rPr>
                <w:lang w:val="sr-Cyrl-CS"/>
              </w:rPr>
              <w:t xml:space="preserve">                  </w:t>
            </w: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p w:rsidR="0089628F" w:rsidRPr="001C4300" w:rsidRDefault="0089628F" w:rsidP="006966AE">
            <w:pPr>
              <w:rPr>
                <w:lang w:val="sr-Cyrl-CS"/>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8069"/>
            </w:tblGrid>
            <w:tr w:rsidR="0089628F" w:rsidRPr="001C4300" w:rsidTr="006966AE">
              <w:trPr>
                <w:trHeight w:val="514"/>
              </w:trPr>
              <w:tc>
                <w:tcPr>
                  <w:tcW w:w="1673" w:type="dxa"/>
                  <w:vAlign w:val="center"/>
                </w:tcPr>
                <w:p w:rsidR="0089628F" w:rsidRPr="001C4300" w:rsidRDefault="0089628F" w:rsidP="006966AE">
                  <w:pPr>
                    <w:rPr>
                      <w:lang w:val="sr-Cyrl-CS"/>
                    </w:rPr>
                  </w:pPr>
                  <w:r w:rsidRPr="001C4300">
                    <w:rPr>
                      <w:lang w:val="sr-Cyrl-CS"/>
                    </w:rPr>
                    <w:t>ГОДИНА</w:t>
                  </w:r>
                </w:p>
              </w:tc>
              <w:tc>
                <w:tcPr>
                  <w:tcW w:w="8069" w:type="dxa"/>
                  <w:vAlign w:val="center"/>
                </w:tcPr>
                <w:p w:rsidR="0089628F" w:rsidRPr="008F4E6A" w:rsidRDefault="0089628F" w:rsidP="006966AE">
                  <w:pPr>
                    <w:jc w:val="right"/>
                    <w:rPr>
                      <w:b/>
                      <w:sz w:val="40"/>
                      <w:szCs w:val="40"/>
                    </w:rPr>
                  </w:pPr>
                  <w:r>
                    <w:rPr>
                      <w:b/>
                      <w:sz w:val="40"/>
                      <w:szCs w:val="40"/>
                    </w:rPr>
                    <w:t>ММ</w:t>
                  </w:r>
                  <w:r w:rsidRPr="004154E6">
                    <w:rPr>
                      <w:b/>
                      <w:sz w:val="40"/>
                      <w:szCs w:val="40"/>
                      <w:lang w:val="sr-Latn-CS"/>
                    </w:rPr>
                    <w:t>XX</w:t>
                  </w:r>
                  <w:r>
                    <w:rPr>
                      <w:b/>
                      <w:sz w:val="40"/>
                      <w:szCs w:val="40"/>
                      <w:lang w:val="sr-Latn-CS"/>
                    </w:rPr>
                    <w:t>V</w:t>
                  </w:r>
                  <w:r>
                    <w:rPr>
                      <w:b/>
                      <w:sz w:val="40"/>
                      <w:szCs w:val="40"/>
                    </w:rPr>
                    <w:t>II</w:t>
                  </w:r>
                </w:p>
              </w:tc>
            </w:tr>
            <w:tr w:rsidR="0089628F" w:rsidRPr="001C4300" w:rsidTr="006966AE">
              <w:trPr>
                <w:trHeight w:val="509"/>
              </w:trPr>
              <w:tc>
                <w:tcPr>
                  <w:tcW w:w="1673" w:type="dxa"/>
                  <w:vAlign w:val="center"/>
                </w:tcPr>
                <w:p w:rsidR="0089628F" w:rsidRPr="001C4300" w:rsidRDefault="0089628F" w:rsidP="006966AE">
                  <w:pPr>
                    <w:rPr>
                      <w:lang w:val="sr-Cyrl-CS"/>
                    </w:rPr>
                  </w:pPr>
                  <w:r w:rsidRPr="001C4300">
                    <w:rPr>
                      <w:lang w:val="sr-Cyrl-CS"/>
                    </w:rPr>
                    <w:t>БРОЈ</w:t>
                  </w:r>
                </w:p>
              </w:tc>
              <w:tc>
                <w:tcPr>
                  <w:tcW w:w="8069" w:type="dxa"/>
                  <w:vAlign w:val="center"/>
                </w:tcPr>
                <w:p w:rsidR="0089628F" w:rsidRPr="0089628F" w:rsidRDefault="0089628F" w:rsidP="006966AE">
                  <w:pPr>
                    <w:jc w:val="right"/>
                    <w:rPr>
                      <w:b/>
                      <w:sz w:val="40"/>
                      <w:szCs w:val="40"/>
                    </w:rPr>
                  </w:pPr>
                  <w:r>
                    <w:rPr>
                      <w:b/>
                      <w:sz w:val="40"/>
                      <w:szCs w:val="40"/>
                    </w:rPr>
                    <w:t>10</w:t>
                  </w:r>
                </w:p>
              </w:tc>
            </w:tr>
            <w:tr w:rsidR="0089628F" w:rsidRPr="001C4300" w:rsidTr="006966AE">
              <w:trPr>
                <w:trHeight w:val="532"/>
              </w:trPr>
              <w:tc>
                <w:tcPr>
                  <w:tcW w:w="1673" w:type="dxa"/>
                  <w:vAlign w:val="center"/>
                </w:tcPr>
                <w:p w:rsidR="0089628F" w:rsidRPr="001C4300" w:rsidRDefault="0089628F" w:rsidP="006966AE">
                  <w:pPr>
                    <w:rPr>
                      <w:lang w:val="sr-Cyrl-CS"/>
                    </w:rPr>
                  </w:pPr>
                  <w:r>
                    <w:rPr>
                      <w:lang w:val="sr-Cyrl-CS"/>
                    </w:rPr>
                    <w:t>ИЗДАВАЧ</w:t>
                  </w:r>
                </w:p>
              </w:tc>
              <w:tc>
                <w:tcPr>
                  <w:tcW w:w="8069" w:type="dxa"/>
                  <w:vAlign w:val="center"/>
                </w:tcPr>
                <w:p w:rsidR="0089628F" w:rsidRPr="004154E6" w:rsidRDefault="0089628F" w:rsidP="006966AE">
                  <w:pPr>
                    <w:jc w:val="right"/>
                    <w:rPr>
                      <w:b/>
                      <w:sz w:val="32"/>
                      <w:szCs w:val="32"/>
                      <w:lang w:val="sr-Cyrl-CS"/>
                    </w:rPr>
                  </w:pPr>
                  <w:r w:rsidRPr="004154E6">
                    <w:rPr>
                      <w:b/>
                      <w:sz w:val="32"/>
                      <w:szCs w:val="32"/>
                      <w:lang w:val="sr-Cyrl-CS"/>
                    </w:rPr>
                    <w:t>СКУПШТИНА ОПШТИНЕ РАЖАЊ</w:t>
                  </w:r>
                </w:p>
              </w:tc>
            </w:tr>
            <w:tr w:rsidR="0089628F" w:rsidRPr="001C4300" w:rsidTr="006966AE">
              <w:trPr>
                <w:trHeight w:val="513"/>
              </w:trPr>
              <w:tc>
                <w:tcPr>
                  <w:tcW w:w="1673" w:type="dxa"/>
                  <w:vAlign w:val="center"/>
                </w:tcPr>
                <w:p w:rsidR="0089628F" w:rsidRPr="001C4300" w:rsidRDefault="0089628F" w:rsidP="006966AE">
                  <w:pPr>
                    <w:rPr>
                      <w:lang w:val="sr-Cyrl-CS"/>
                    </w:rPr>
                  </w:pPr>
                  <w:r>
                    <w:rPr>
                      <w:lang w:val="sr-Cyrl-CS"/>
                    </w:rPr>
                    <w:t>РЕДАКЦИЈА</w:t>
                  </w:r>
                </w:p>
              </w:tc>
              <w:tc>
                <w:tcPr>
                  <w:tcW w:w="8069" w:type="dxa"/>
                  <w:vAlign w:val="center"/>
                </w:tcPr>
                <w:p w:rsidR="0089628F" w:rsidRPr="004154E6" w:rsidRDefault="0089628F" w:rsidP="006966AE">
                  <w:pPr>
                    <w:jc w:val="right"/>
                    <w:rPr>
                      <w:b/>
                      <w:lang w:val="sr-Cyrl-CS"/>
                    </w:rPr>
                  </w:pPr>
                  <w:r w:rsidRPr="004154E6">
                    <w:rPr>
                      <w:b/>
                      <w:lang w:val="sr-Cyrl-CS"/>
                    </w:rPr>
                    <w:t>Општинска управа општине Ражањ</w:t>
                  </w:r>
                </w:p>
              </w:tc>
            </w:tr>
            <w:tr w:rsidR="0089628F" w:rsidRPr="0088127B" w:rsidTr="006966AE">
              <w:trPr>
                <w:trHeight w:val="334"/>
              </w:trPr>
              <w:tc>
                <w:tcPr>
                  <w:tcW w:w="9742" w:type="dxa"/>
                  <w:gridSpan w:val="2"/>
                  <w:vAlign w:val="center"/>
                </w:tcPr>
                <w:p w:rsidR="0089628F" w:rsidRPr="004154E6" w:rsidRDefault="0089628F" w:rsidP="006966AE">
                  <w:pPr>
                    <w:jc w:val="right"/>
                    <w:rPr>
                      <w:b/>
                      <w:sz w:val="32"/>
                      <w:szCs w:val="32"/>
                      <w:lang w:val="sr-Cyrl-CS"/>
                    </w:rPr>
                  </w:pPr>
                  <w:r w:rsidRPr="004154E6">
                    <w:rPr>
                      <w:b/>
                      <w:sz w:val="32"/>
                      <w:szCs w:val="32"/>
                      <w:lang w:val="sr-Cyrl-CS"/>
                    </w:rPr>
                    <w:t xml:space="preserve">                                                        </w:t>
                  </w:r>
                  <w:r>
                    <w:rPr>
                      <w:b/>
                      <w:sz w:val="32"/>
                      <w:szCs w:val="32"/>
                      <w:lang w:val="sr-Cyrl-CS"/>
                    </w:rPr>
                    <w:t xml:space="preserve">         </w:t>
                  </w:r>
                  <w:r w:rsidRPr="004154E6">
                    <w:rPr>
                      <w:b/>
                      <w:sz w:val="32"/>
                      <w:szCs w:val="32"/>
                      <w:lang w:val="sr-Cyrl-CS"/>
                    </w:rPr>
                    <w:t>РАЖА</w:t>
                  </w:r>
                  <w:r>
                    <w:rPr>
                      <w:b/>
                      <w:sz w:val="32"/>
                      <w:szCs w:val="32"/>
                    </w:rPr>
                    <w:t>Њ</w:t>
                  </w:r>
                  <w:r w:rsidRPr="004154E6">
                    <w:rPr>
                      <w:b/>
                      <w:sz w:val="32"/>
                      <w:szCs w:val="32"/>
                    </w:rPr>
                    <w:t>,</w:t>
                  </w:r>
                  <w:r>
                    <w:rPr>
                      <w:b/>
                      <w:sz w:val="32"/>
                      <w:szCs w:val="32"/>
                    </w:rPr>
                    <w:t xml:space="preserve"> 24 новембар </w:t>
                  </w:r>
                  <w:r w:rsidRPr="004154E6">
                    <w:rPr>
                      <w:b/>
                      <w:sz w:val="28"/>
                      <w:szCs w:val="28"/>
                    </w:rPr>
                    <w:t>201</w:t>
                  </w:r>
                  <w:r>
                    <w:rPr>
                      <w:b/>
                      <w:sz w:val="28"/>
                      <w:szCs w:val="28"/>
                    </w:rPr>
                    <w:t>7</w:t>
                  </w:r>
                  <w:r w:rsidRPr="004154E6">
                    <w:rPr>
                      <w:b/>
                      <w:sz w:val="32"/>
                      <w:szCs w:val="32"/>
                    </w:rPr>
                    <w:t>.</w:t>
                  </w:r>
                  <w:r w:rsidRPr="004154E6">
                    <w:rPr>
                      <w:b/>
                      <w:sz w:val="32"/>
                      <w:szCs w:val="32"/>
                      <w:lang w:val="sr-Cyrl-CS"/>
                    </w:rPr>
                    <w:t xml:space="preserve"> </w:t>
                  </w:r>
                </w:p>
              </w:tc>
            </w:tr>
          </w:tbl>
          <w:p w:rsidR="0089628F" w:rsidRPr="00B76B3C" w:rsidRDefault="0089628F" w:rsidP="006966AE">
            <w:pPr>
              <w:rPr>
                <w:lang w:val="sr-Cyrl-CS"/>
              </w:rPr>
            </w:pPr>
          </w:p>
        </w:tc>
      </w:tr>
    </w:tbl>
    <w:p w:rsidR="006966AE" w:rsidRPr="00357F9E" w:rsidRDefault="006966AE">
      <w:pPr>
        <w:sectPr w:rsidR="006966AE" w:rsidRPr="00357F9E" w:rsidSect="00AF7A57">
          <w:footerReference w:type="default" r:id="rId9"/>
          <w:pgSz w:w="12240" w:h="15840"/>
          <w:pgMar w:top="1417" w:right="1417" w:bottom="1417" w:left="1417" w:header="708" w:footer="708" w:gutter="0"/>
          <w:cols w:space="708"/>
          <w:docGrid w:linePitch="360"/>
        </w:sectPr>
      </w:pPr>
    </w:p>
    <w:p w:rsidR="00AF7A57" w:rsidRPr="00357F9E" w:rsidRDefault="00AF7A57"/>
    <w:p w:rsidR="0089628F" w:rsidRPr="00075198" w:rsidRDefault="0089628F" w:rsidP="0089628F">
      <w:pPr>
        <w:ind w:firstLine="708"/>
        <w:jc w:val="both"/>
        <w:rPr>
          <w:sz w:val="22"/>
          <w:szCs w:val="22"/>
          <w:lang w:val="sr-Cyrl-CS"/>
        </w:rPr>
      </w:pPr>
      <w:r w:rsidRPr="00075198">
        <w:rPr>
          <w:sz w:val="22"/>
          <w:szCs w:val="22"/>
        </w:rPr>
        <w:t>На основу члана 5. Став 6. и члана 47. Закона о буџетском систему („Сл</w:t>
      </w:r>
      <w:r w:rsidRPr="00075198">
        <w:rPr>
          <w:sz w:val="22"/>
          <w:szCs w:val="22"/>
          <w:lang w:val="sr-Cyrl-CS"/>
        </w:rPr>
        <w:t>ужбени</w:t>
      </w:r>
      <w:r w:rsidRPr="00075198">
        <w:rPr>
          <w:sz w:val="22"/>
          <w:szCs w:val="22"/>
        </w:rPr>
        <w:t xml:space="preserve"> </w:t>
      </w:r>
      <w:r w:rsidRPr="00075198">
        <w:rPr>
          <w:sz w:val="22"/>
          <w:szCs w:val="22"/>
          <w:lang w:val="sr-Cyrl-CS"/>
        </w:rPr>
        <w:t>г</w:t>
      </w:r>
      <w:r w:rsidRPr="00075198">
        <w:rPr>
          <w:sz w:val="22"/>
          <w:szCs w:val="22"/>
        </w:rPr>
        <w:t>л</w:t>
      </w:r>
      <w:r w:rsidRPr="00075198">
        <w:rPr>
          <w:sz w:val="22"/>
          <w:szCs w:val="22"/>
          <w:lang w:val="sr-Cyrl-CS"/>
        </w:rPr>
        <w:t>асник</w:t>
      </w:r>
      <w:r w:rsidRPr="00075198">
        <w:rPr>
          <w:sz w:val="22"/>
          <w:szCs w:val="22"/>
        </w:rPr>
        <w:t xml:space="preserve"> РС“, бр</w:t>
      </w:r>
      <w:r w:rsidRPr="00075198">
        <w:rPr>
          <w:sz w:val="22"/>
          <w:szCs w:val="22"/>
          <w:lang w:val="sr-Cyrl-CS"/>
        </w:rPr>
        <w:t>ој</w:t>
      </w:r>
      <w:r w:rsidRPr="00075198">
        <w:rPr>
          <w:sz w:val="22"/>
          <w:szCs w:val="22"/>
        </w:rPr>
        <w:t xml:space="preserve"> 54/09, 73/10, 101/10, 101/11, 93/12, 62/13, 63/13-испр</w:t>
      </w:r>
      <w:r w:rsidRPr="00075198">
        <w:rPr>
          <w:sz w:val="22"/>
          <w:szCs w:val="22"/>
          <w:lang w:val="sr-Cyrl-CS"/>
        </w:rPr>
        <w:t>.</w:t>
      </w:r>
      <w:r w:rsidRPr="00075198">
        <w:rPr>
          <w:sz w:val="22"/>
          <w:szCs w:val="22"/>
        </w:rPr>
        <w:t>, 108/13,</w:t>
      </w:r>
      <w:r w:rsidRPr="00075198">
        <w:rPr>
          <w:sz w:val="22"/>
          <w:szCs w:val="22"/>
          <w:lang w:val="sr-Cyrl-CS"/>
        </w:rPr>
        <w:t xml:space="preserve"> 142/14, 68/15-др. Закон, 103/15</w:t>
      </w:r>
      <w:r w:rsidRPr="00075198">
        <w:rPr>
          <w:sz w:val="22"/>
          <w:szCs w:val="22"/>
          <w:lang w:val="ru-RU"/>
        </w:rPr>
        <w:t xml:space="preserve"> </w:t>
      </w:r>
      <w:r w:rsidRPr="00075198">
        <w:rPr>
          <w:sz w:val="22"/>
          <w:szCs w:val="22"/>
          <w:lang w:val="sr-Cyrl-CS"/>
        </w:rPr>
        <w:t xml:space="preserve">и 99/16), члана 32. став 1. тачка 2.  Закона о локалној самоуправи („Службени гласник РС“, број 129/07 и 83/14 – др. закон), и члана 39. став 1. тачка 2. Статута Општине Ражањ, („Службени лист Општине Ражањ“, број 5/14 – пречишћени текст) Скупштина општине Ражањ, на седници одржаној  дана 23.11.2017. године, доноси </w:t>
      </w:r>
    </w:p>
    <w:p w:rsidR="0089628F" w:rsidRPr="00075198" w:rsidRDefault="0089628F" w:rsidP="0089628F">
      <w:pPr>
        <w:ind w:firstLine="708"/>
        <w:jc w:val="both"/>
        <w:rPr>
          <w:sz w:val="22"/>
          <w:szCs w:val="22"/>
          <w:lang w:val="sr-Cyrl-CS"/>
        </w:rPr>
      </w:pPr>
    </w:p>
    <w:p w:rsidR="0089628F" w:rsidRPr="00075198" w:rsidRDefault="0089628F" w:rsidP="0089628F">
      <w:pPr>
        <w:rPr>
          <w:b/>
          <w:sz w:val="22"/>
          <w:szCs w:val="22"/>
          <w:lang w:val="sr-Cyrl-CS"/>
        </w:rPr>
      </w:pPr>
    </w:p>
    <w:p w:rsidR="0089628F" w:rsidRPr="00075198" w:rsidRDefault="0089628F" w:rsidP="0089628F">
      <w:pPr>
        <w:jc w:val="center"/>
        <w:rPr>
          <w:b/>
          <w:sz w:val="22"/>
          <w:szCs w:val="22"/>
          <w:lang w:val="sr-Cyrl-CS"/>
        </w:rPr>
      </w:pPr>
      <w:r w:rsidRPr="00075198">
        <w:rPr>
          <w:b/>
          <w:sz w:val="22"/>
          <w:szCs w:val="22"/>
          <w:lang w:val="sr-Cyrl-CS"/>
        </w:rPr>
        <w:t>О Д Л У К У</w:t>
      </w:r>
    </w:p>
    <w:p w:rsidR="0089628F" w:rsidRPr="00075198" w:rsidRDefault="0089628F" w:rsidP="0089628F">
      <w:pPr>
        <w:jc w:val="center"/>
        <w:rPr>
          <w:b/>
          <w:sz w:val="22"/>
          <w:szCs w:val="22"/>
          <w:lang w:val="sr-Cyrl-CS"/>
        </w:rPr>
      </w:pPr>
      <w:r w:rsidRPr="00075198">
        <w:rPr>
          <w:b/>
          <w:sz w:val="22"/>
          <w:szCs w:val="22"/>
          <w:lang w:val="sr-Cyrl-CS"/>
        </w:rPr>
        <w:t>О ИЗМЕНИ  И ДОПУНИ ОДЛУКЕ О БУЏЕТУ ОПШТИНЕ РАЖАЊ ЗА 2017. ГОДИНУ</w:t>
      </w:r>
    </w:p>
    <w:p w:rsidR="0089628F" w:rsidRPr="00075198" w:rsidRDefault="0089628F" w:rsidP="0089628F">
      <w:pPr>
        <w:ind w:firstLine="708"/>
        <w:rPr>
          <w:sz w:val="22"/>
          <w:szCs w:val="22"/>
          <w:lang w:val="sr-Cyrl-CS"/>
        </w:rPr>
      </w:pPr>
    </w:p>
    <w:p w:rsidR="0089628F" w:rsidRPr="00075198" w:rsidRDefault="0089628F" w:rsidP="0089628F">
      <w:pPr>
        <w:ind w:firstLine="708"/>
        <w:rPr>
          <w:sz w:val="22"/>
          <w:szCs w:val="22"/>
          <w:lang w:val="sr-Cyrl-CS"/>
        </w:rPr>
      </w:pPr>
      <w:r w:rsidRPr="00075198">
        <w:rPr>
          <w:sz w:val="22"/>
          <w:szCs w:val="22"/>
        </w:rPr>
        <w:t>I</w:t>
      </w:r>
      <w:r w:rsidRPr="00075198">
        <w:rPr>
          <w:sz w:val="22"/>
          <w:szCs w:val="22"/>
          <w:lang w:val="sr-Cyrl-CS"/>
        </w:rPr>
        <w:t xml:space="preserve"> – ОПШТИ ДЕО</w:t>
      </w:r>
    </w:p>
    <w:p w:rsidR="0089628F" w:rsidRPr="00075198" w:rsidRDefault="0089628F" w:rsidP="0089628F">
      <w:pPr>
        <w:rPr>
          <w:sz w:val="22"/>
          <w:szCs w:val="22"/>
          <w:lang w:val="sr-Cyrl-CS"/>
        </w:rPr>
      </w:pPr>
    </w:p>
    <w:p w:rsidR="0089628F" w:rsidRPr="00075198" w:rsidRDefault="0089628F" w:rsidP="0089628F">
      <w:pPr>
        <w:jc w:val="center"/>
        <w:rPr>
          <w:sz w:val="22"/>
          <w:szCs w:val="22"/>
          <w:lang w:val="sr-Cyrl-CS"/>
        </w:rPr>
      </w:pPr>
      <w:r w:rsidRPr="00075198">
        <w:rPr>
          <w:sz w:val="22"/>
          <w:szCs w:val="22"/>
          <w:lang w:val="sr-Cyrl-CS"/>
        </w:rPr>
        <w:t>Члан 1.</w:t>
      </w:r>
    </w:p>
    <w:p w:rsidR="0089628F" w:rsidRPr="00075198" w:rsidRDefault="0089628F" w:rsidP="0089628F">
      <w:pPr>
        <w:ind w:firstLine="720"/>
        <w:jc w:val="both"/>
        <w:rPr>
          <w:sz w:val="22"/>
          <w:szCs w:val="22"/>
          <w:lang w:val="sr-Cyrl-CS"/>
        </w:rPr>
      </w:pPr>
      <w:r w:rsidRPr="00075198">
        <w:rPr>
          <w:sz w:val="22"/>
          <w:szCs w:val="22"/>
          <w:lang w:val="sr-Cyrl-CS"/>
        </w:rPr>
        <w:t>У Одлуци о буџету општине Ражањ за 2017. годину („Службени лист Општине Ражањ, број 10/16</w:t>
      </w:r>
      <w:r w:rsidRPr="00075198">
        <w:rPr>
          <w:sz w:val="22"/>
          <w:szCs w:val="22"/>
          <w:shd w:val="clear" w:color="auto" w:fill="FFFFFF"/>
          <w:lang w:val="sr-Cyrl-CS"/>
        </w:rPr>
        <w:t>), у Табели под 1. ТЕКУЋИ РАСХОДИ, 1.1. Расходи за запослене, економска класификација 41, износ „62.685.800“, замењује се износом „62.883.800“, 2.1 Трансфери, економска класификација 46, износ „67.526.200“, замењује се износом „67.328.200“, под 3. Издаци за набавку нефинасијске имовине, економска класификација 5. износ „99.910.500“ замењује се износом  „101.210.500“ и Нераспоређени вишак прихода из ранијих година</w:t>
      </w:r>
      <w:r w:rsidRPr="00075198">
        <w:rPr>
          <w:sz w:val="22"/>
          <w:szCs w:val="22"/>
          <w:lang w:val="sr-Cyrl-CS"/>
        </w:rPr>
        <w:t xml:space="preserve"> </w:t>
      </w:r>
      <w:r w:rsidRPr="00075198">
        <w:rPr>
          <w:sz w:val="22"/>
          <w:szCs w:val="22"/>
          <w:shd w:val="clear" w:color="auto" w:fill="FFFFFF"/>
          <w:lang w:val="sr-Cyrl-CS"/>
        </w:rPr>
        <w:t>(класа 3, извор финансирања 13), износ „</w:t>
      </w:r>
      <w:r w:rsidRPr="00075198">
        <w:rPr>
          <w:sz w:val="22"/>
          <w:szCs w:val="22"/>
          <w:shd w:val="clear" w:color="auto" w:fill="FFFFFF"/>
          <w:lang w:val="ru-RU"/>
        </w:rPr>
        <w:t>84</w:t>
      </w:r>
      <w:r w:rsidRPr="00075198">
        <w:rPr>
          <w:sz w:val="22"/>
          <w:szCs w:val="22"/>
          <w:shd w:val="clear" w:color="auto" w:fill="FFFFFF"/>
          <w:lang w:val="sr-Cyrl-CS"/>
        </w:rPr>
        <w:t>.997.000“, замењује се износом „</w:t>
      </w:r>
      <w:r w:rsidRPr="00075198">
        <w:rPr>
          <w:sz w:val="22"/>
          <w:szCs w:val="22"/>
          <w:shd w:val="clear" w:color="auto" w:fill="FFFFFF"/>
          <w:lang w:val="ru-RU"/>
        </w:rPr>
        <w:t>86</w:t>
      </w:r>
      <w:r w:rsidRPr="00075198">
        <w:rPr>
          <w:sz w:val="22"/>
          <w:szCs w:val="22"/>
          <w:shd w:val="clear" w:color="auto" w:fill="FFFFFF"/>
          <w:lang w:val="sr-Cyrl-CS"/>
        </w:rPr>
        <w:t>.29</w:t>
      </w:r>
      <w:r w:rsidRPr="00075198">
        <w:rPr>
          <w:sz w:val="22"/>
          <w:szCs w:val="22"/>
          <w:shd w:val="clear" w:color="auto" w:fill="FFFFFF"/>
          <w:lang w:val="ru-RU"/>
        </w:rPr>
        <w:t>7</w:t>
      </w:r>
      <w:r w:rsidRPr="00075198">
        <w:rPr>
          <w:sz w:val="22"/>
          <w:szCs w:val="22"/>
          <w:shd w:val="clear" w:color="auto" w:fill="FFFFFF"/>
          <w:lang w:val="sr-Cyrl-CS"/>
        </w:rPr>
        <w:t>.000“</w:t>
      </w:r>
      <w:r w:rsidRPr="00075198">
        <w:rPr>
          <w:sz w:val="22"/>
          <w:szCs w:val="22"/>
          <w:lang w:val="sr-Cyrl-CS"/>
        </w:rPr>
        <w:t>.</w:t>
      </w:r>
    </w:p>
    <w:p w:rsidR="0089628F" w:rsidRPr="00075198" w:rsidRDefault="0089628F" w:rsidP="0089628F">
      <w:pPr>
        <w:ind w:firstLine="708"/>
        <w:jc w:val="both"/>
        <w:rPr>
          <w:sz w:val="22"/>
          <w:szCs w:val="22"/>
          <w:lang w:val="sr-Cyrl-CS"/>
        </w:rPr>
      </w:pPr>
      <w:r w:rsidRPr="00075198">
        <w:rPr>
          <w:sz w:val="22"/>
          <w:szCs w:val="22"/>
          <w:lang w:val="sr-Cyrl-CS"/>
        </w:rPr>
        <w:t>У Општем делу – Програмска класификација расхода у колони 4 – Средства из буџета, код Програма  9–Основно образовање, програмска активност 2002-0001-Функционисање основних школа, износ „39.895.000“, замењује се износом “42.795.000“, пројекат 2002-П1-</w:t>
      </w:r>
      <w:r w:rsidRPr="00075198">
        <w:rPr>
          <w:bCs/>
          <w:sz w:val="22"/>
          <w:szCs w:val="22"/>
          <w:lang w:val="sr-Cyrl-CS"/>
        </w:rPr>
        <w:t>Партерно уређење школског дворишта ОШ "Вук Караџић" у Витошевцу</w:t>
      </w:r>
      <w:r w:rsidRPr="00075198">
        <w:rPr>
          <w:sz w:val="22"/>
          <w:szCs w:val="22"/>
          <w:lang w:val="sr-Cyrl-CS"/>
        </w:rPr>
        <w:t>, износ „3.200.000“, замењује се износом „300.000“.</w:t>
      </w:r>
    </w:p>
    <w:p w:rsidR="0089628F" w:rsidRPr="00075198" w:rsidRDefault="0089628F" w:rsidP="0089628F">
      <w:pPr>
        <w:ind w:firstLine="708"/>
        <w:jc w:val="both"/>
        <w:rPr>
          <w:sz w:val="22"/>
          <w:szCs w:val="22"/>
          <w:lang w:val="sr-Cyrl-CS"/>
        </w:rPr>
      </w:pPr>
      <w:r w:rsidRPr="00075198">
        <w:rPr>
          <w:sz w:val="22"/>
          <w:szCs w:val="22"/>
          <w:lang w:val="sr-Cyrl-CS"/>
        </w:rPr>
        <w:t xml:space="preserve">У </w:t>
      </w:r>
      <w:r w:rsidRPr="00075198">
        <w:rPr>
          <w:sz w:val="22"/>
          <w:szCs w:val="22"/>
          <w:shd w:val="clear" w:color="auto" w:fill="FFFFFF"/>
          <w:lang w:val="sr-Cyrl-CS"/>
        </w:rPr>
        <w:t xml:space="preserve">колони 6 - Сопствеи и други приходи код </w:t>
      </w:r>
      <w:r w:rsidRPr="00075198">
        <w:rPr>
          <w:sz w:val="22"/>
          <w:szCs w:val="22"/>
          <w:lang w:val="sr-Cyrl-CS"/>
        </w:rPr>
        <w:t>програма 1-Урбанизам и просторно планирање, износ „6.834.000“, замењује се износом „8.134.000“, програмска активност 1101-0003-Управљање грађевинским земљиштем, износ „6.034.000“, замењује се износом „7.334.000“.</w:t>
      </w:r>
    </w:p>
    <w:p w:rsidR="0089628F" w:rsidRPr="00075198" w:rsidRDefault="0089628F" w:rsidP="0089628F">
      <w:pPr>
        <w:jc w:val="center"/>
        <w:rPr>
          <w:sz w:val="22"/>
          <w:szCs w:val="22"/>
          <w:lang w:val="sr-Cyrl-CS"/>
        </w:rPr>
      </w:pPr>
      <w:r w:rsidRPr="00075198">
        <w:rPr>
          <w:sz w:val="22"/>
          <w:szCs w:val="22"/>
          <w:lang w:val="sr-Cyrl-CS"/>
        </w:rPr>
        <w:t>Члан 2.</w:t>
      </w:r>
    </w:p>
    <w:p w:rsidR="0089628F" w:rsidRPr="00075198" w:rsidRDefault="0089628F" w:rsidP="0089628F">
      <w:pPr>
        <w:ind w:firstLine="567"/>
        <w:jc w:val="both"/>
        <w:rPr>
          <w:sz w:val="22"/>
          <w:szCs w:val="22"/>
          <w:lang w:val="sr-Cyrl-CS"/>
        </w:rPr>
      </w:pPr>
      <w:r w:rsidRPr="00075198">
        <w:rPr>
          <w:sz w:val="22"/>
          <w:szCs w:val="22"/>
          <w:lang w:val="sr-Cyrl-CS"/>
        </w:rPr>
        <w:t>У члану 2. износ</w:t>
      </w:r>
      <w:r w:rsidRPr="00075198">
        <w:rPr>
          <w:sz w:val="22"/>
          <w:szCs w:val="22"/>
          <w:lang w:val="ru-RU"/>
        </w:rPr>
        <w:t xml:space="preserve"> </w:t>
      </w:r>
      <w:r w:rsidRPr="00075198">
        <w:rPr>
          <w:sz w:val="22"/>
          <w:szCs w:val="22"/>
          <w:lang w:val="sr-Cyrl-CS"/>
        </w:rPr>
        <w:t xml:space="preserve">„377.139.000“, замењује се износом „378.439.000“ </w:t>
      </w:r>
      <w:r w:rsidRPr="00075198">
        <w:rPr>
          <w:sz w:val="22"/>
          <w:szCs w:val="22"/>
        </w:rPr>
        <w:t>a</w:t>
      </w:r>
      <w:r w:rsidRPr="00075198">
        <w:rPr>
          <w:sz w:val="22"/>
          <w:szCs w:val="22"/>
          <w:lang w:val="ru-RU"/>
        </w:rPr>
        <w:t xml:space="preserve"> </w:t>
      </w:r>
      <w:r w:rsidRPr="00075198">
        <w:rPr>
          <w:sz w:val="22"/>
          <w:szCs w:val="22"/>
          <w:lang w:val="sr-Cyrl-CS"/>
        </w:rPr>
        <w:t>износ: „</w:t>
      </w:r>
      <w:r w:rsidRPr="00075198">
        <w:rPr>
          <w:sz w:val="22"/>
          <w:szCs w:val="22"/>
          <w:lang w:val="ru-RU"/>
        </w:rPr>
        <w:t>84</w:t>
      </w:r>
      <w:r w:rsidRPr="00075198">
        <w:rPr>
          <w:sz w:val="22"/>
          <w:szCs w:val="22"/>
          <w:lang w:val="sr-Cyrl-CS"/>
        </w:rPr>
        <w:t>.997.</w:t>
      </w:r>
      <w:r w:rsidRPr="00075198">
        <w:rPr>
          <w:sz w:val="22"/>
          <w:szCs w:val="22"/>
          <w:lang w:val="ru-RU"/>
        </w:rPr>
        <w:t>000</w:t>
      </w:r>
      <w:r w:rsidRPr="00075198">
        <w:rPr>
          <w:sz w:val="22"/>
          <w:szCs w:val="22"/>
          <w:lang w:val="sr-Cyrl-CS"/>
        </w:rPr>
        <w:t>“, замењује се износом „</w:t>
      </w:r>
      <w:r w:rsidRPr="00075198">
        <w:rPr>
          <w:sz w:val="22"/>
          <w:szCs w:val="22"/>
          <w:lang w:val="ru-RU"/>
        </w:rPr>
        <w:t>86.297</w:t>
      </w:r>
      <w:r w:rsidRPr="00075198">
        <w:rPr>
          <w:sz w:val="22"/>
          <w:szCs w:val="22"/>
          <w:lang w:val="sr-Cyrl-CS"/>
        </w:rPr>
        <w:t>.</w:t>
      </w:r>
      <w:r w:rsidRPr="00075198">
        <w:rPr>
          <w:sz w:val="22"/>
          <w:szCs w:val="22"/>
          <w:lang w:val="ru-RU"/>
        </w:rPr>
        <w:t>0</w:t>
      </w:r>
      <w:r w:rsidRPr="00075198">
        <w:rPr>
          <w:sz w:val="22"/>
          <w:szCs w:val="22"/>
          <w:lang w:val="sr-Cyrl-CS"/>
        </w:rPr>
        <w:t>00</w:t>
      </w:r>
      <w:r w:rsidRPr="00075198">
        <w:rPr>
          <w:sz w:val="22"/>
          <w:szCs w:val="22"/>
          <w:lang w:val="ru-RU"/>
        </w:rPr>
        <w:t>”</w:t>
      </w:r>
      <w:r w:rsidRPr="00075198">
        <w:rPr>
          <w:sz w:val="22"/>
          <w:szCs w:val="22"/>
          <w:lang w:val="sr-Cyrl-CS"/>
        </w:rPr>
        <w:t>.</w:t>
      </w:r>
    </w:p>
    <w:p w:rsidR="0089628F" w:rsidRPr="00075198" w:rsidRDefault="0089628F" w:rsidP="0089628F">
      <w:pPr>
        <w:ind w:firstLine="567"/>
        <w:jc w:val="both"/>
        <w:rPr>
          <w:sz w:val="22"/>
          <w:szCs w:val="22"/>
          <w:lang w:val="sr-Cyrl-CS"/>
        </w:rPr>
      </w:pPr>
    </w:p>
    <w:p w:rsidR="0089628F" w:rsidRPr="00075198" w:rsidRDefault="0089628F" w:rsidP="00DF7A8C">
      <w:pPr>
        <w:tabs>
          <w:tab w:val="left" w:pos="4470"/>
        </w:tabs>
        <w:ind w:firstLine="708"/>
        <w:jc w:val="both"/>
        <w:rPr>
          <w:sz w:val="22"/>
          <w:szCs w:val="22"/>
          <w:lang w:val="sr-Cyrl-CS"/>
        </w:rPr>
      </w:pPr>
      <w:r w:rsidRPr="00075198">
        <w:rPr>
          <w:sz w:val="22"/>
          <w:szCs w:val="22"/>
        </w:rPr>
        <w:t>II</w:t>
      </w:r>
      <w:r w:rsidRPr="00075198">
        <w:rPr>
          <w:sz w:val="22"/>
          <w:szCs w:val="22"/>
          <w:lang w:val="sr-Cyrl-CS"/>
        </w:rPr>
        <w:t xml:space="preserve"> – ПОСЕБАН ДЕО</w:t>
      </w:r>
      <w:r w:rsidR="00DF7A8C">
        <w:rPr>
          <w:sz w:val="22"/>
          <w:szCs w:val="22"/>
          <w:lang w:val="sr-Cyrl-CS"/>
        </w:rPr>
        <w:tab/>
      </w:r>
    </w:p>
    <w:p w:rsidR="0089628F" w:rsidRPr="00075198" w:rsidRDefault="0089628F" w:rsidP="0089628F">
      <w:pPr>
        <w:ind w:firstLine="708"/>
        <w:jc w:val="both"/>
        <w:rPr>
          <w:sz w:val="22"/>
          <w:szCs w:val="22"/>
          <w:lang w:val="sr-Cyrl-CS"/>
        </w:rPr>
      </w:pPr>
    </w:p>
    <w:p w:rsidR="0089628F" w:rsidRPr="00075198" w:rsidRDefault="0089628F" w:rsidP="0089628F">
      <w:pPr>
        <w:jc w:val="center"/>
        <w:rPr>
          <w:sz w:val="22"/>
          <w:szCs w:val="22"/>
          <w:lang w:val="sr-Cyrl-CS"/>
        </w:rPr>
      </w:pPr>
      <w:r w:rsidRPr="00075198">
        <w:rPr>
          <w:sz w:val="22"/>
          <w:szCs w:val="22"/>
          <w:lang w:val="sr-Cyrl-CS"/>
        </w:rPr>
        <w:t>Члан 3.</w:t>
      </w:r>
    </w:p>
    <w:p w:rsidR="0089628F" w:rsidRPr="00075198" w:rsidRDefault="0089628F" w:rsidP="0089628F">
      <w:pPr>
        <w:ind w:firstLine="708"/>
        <w:jc w:val="both"/>
        <w:rPr>
          <w:sz w:val="22"/>
          <w:szCs w:val="22"/>
          <w:lang w:val="sr-Cyrl-CS"/>
        </w:rPr>
      </w:pPr>
      <w:r w:rsidRPr="00075198">
        <w:rPr>
          <w:sz w:val="22"/>
          <w:szCs w:val="22"/>
          <w:lang w:val="sr-Cyrl-CS"/>
        </w:rPr>
        <w:t>У члану  4. износ „</w:t>
      </w:r>
      <w:r w:rsidRPr="00075198">
        <w:rPr>
          <w:sz w:val="22"/>
          <w:szCs w:val="22"/>
          <w:lang w:val="ru-RU"/>
        </w:rPr>
        <w:t>84</w:t>
      </w:r>
      <w:r w:rsidRPr="00075198">
        <w:rPr>
          <w:sz w:val="22"/>
          <w:szCs w:val="22"/>
          <w:lang w:val="sr-Cyrl-CS"/>
        </w:rPr>
        <w:t>.997.000“ замењује се износом „</w:t>
      </w:r>
      <w:r w:rsidRPr="00075198">
        <w:rPr>
          <w:sz w:val="22"/>
          <w:szCs w:val="22"/>
          <w:lang w:val="ru-RU"/>
        </w:rPr>
        <w:t>86.297</w:t>
      </w:r>
      <w:r w:rsidRPr="00075198">
        <w:rPr>
          <w:sz w:val="22"/>
          <w:szCs w:val="22"/>
          <w:lang w:val="sr-Cyrl-CS"/>
        </w:rPr>
        <w:t>.</w:t>
      </w:r>
      <w:r w:rsidRPr="00075198">
        <w:rPr>
          <w:sz w:val="22"/>
          <w:szCs w:val="22"/>
          <w:lang w:val="ru-RU"/>
        </w:rPr>
        <w:t>0</w:t>
      </w:r>
      <w:r w:rsidRPr="00075198">
        <w:rPr>
          <w:sz w:val="22"/>
          <w:szCs w:val="22"/>
          <w:lang w:val="sr-Cyrl-CS"/>
        </w:rPr>
        <w:t>00</w:t>
      </w:r>
      <w:r w:rsidRPr="00075198">
        <w:rPr>
          <w:sz w:val="22"/>
          <w:szCs w:val="22"/>
          <w:lang w:val="ru-RU"/>
        </w:rPr>
        <w:t>”</w:t>
      </w:r>
      <w:r w:rsidRPr="00075198">
        <w:rPr>
          <w:sz w:val="22"/>
          <w:szCs w:val="22"/>
          <w:lang w:val="sr-Cyrl-CS"/>
        </w:rPr>
        <w:t xml:space="preserve"> и врши се прерасподела у колони 7 извор финансирања 01 Одлуке</w:t>
      </w:r>
    </w:p>
    <w:p w:rsidR="0089628F" w:rsidRPr="00075198" w:rsidRDefault="0089628F" w:rsidP="0089628F">
      <w:pPr>
        <w:ind w:firstLine="708"/>
        <w:jc w:val="both"/>
        <w:rPr>
          <w:sz w:val="22"/>
          <w:szCs w:val="22"/>
          <w:lang w:val="sr-Cyrl-CS"/>
        </w:rPr>
      </w:pPr>
      <w:r w:rsidRPr="00075198">
        <w:rPr>
          <w:sz w:val="22"/>
          <w:szCs w:val="22"/>
          <w:lang w:val="sr-Cyrl-CS"/>
        </w:rPr>
        <w:t>Раздео 3 (3.0.) ОПШТИНСКА УПРАВА, ПРОГРАМ</w:t>
      </w:r>
      <w:r w:rsidRPr="00075198">
        <w:rPr>
          <w:sz w:val="22"/>
          <w:szCs w:val="22"/>
          <w:lang w:val="ru-RU"/>
        </w:rPr>
        <w:t xml:space="preserve"> 15 </w:t>
      </w:r>
      <w:r w:rsidRPr="00075198">
        <w:rPr>
          <w:sz w:val="22"/>
          <w:szCs w:val="22"/>
          <w:lang w:val="sr-Cyrl-CS"/>
        </w:rPr>
        <w:t>ОПШТЕ ЈАВНЕ УСЛУГЕ УПРАВЕ, програмска активност 0602-0001-Функционисање локалне самоуправе и градских општина, функција 130-Опште услуге, економска класификација 482-Порези и обавезне таксе, износ  „600.000“, замењује се износом „750.000“, економска класификација 483-Новчане казне и пенали по решењима судова, износ  „250.000“, замењује се износом „100.000“</w:t>
      </w:r>
    </w:p>
    <w:p w:rsidR="0089628F" w:rsidRPr="00075198" w:rsidRDefault="0089628F" w:rsidP="0089628F">
      <w:pPr>
        <w:ind w:firstLine="708"/>
        <w:jc w:val="both"/>
        <w:rPr>
          <w:bCs/>
          <w:sz w:val="22"/>
          <w:szCs w:val="22"/>
          <w:lang w:val="sr-Cyrl-CS"/>
        </w:rPr>
      </w:pPr>
      <w:r w:rsidRPr="00075198">
        <w:rPr>
          <w:sz w:val="22"/>
          <w:szCs w:val="22"/>
          <w:lang w:val="sr-Cyrl-CS"/>
        </w:rPr>
        <w:t xml:space="preserve">Раздео 3 (3.0.2) ОСНОВНО ОБРАЗОВАЊЕ, ПРОГРАМ 9 ОСНОВНО ОБРАЗОВАЊЕ, програмска активност 2002-0001-Функционисање основних школа, функција 912-Основно образовање, код ОШ „Вук Караџић“, економска класификација 463-Трансфери осталим нивоима власти, износ „18.970.000“, замењује се износом „21.870.000“. Пројекат 2002-П1 </w:t>
      </w:r>
      <w:r w:rsidRPr="00075198">
        <w:rPr>
          <w:bCs/>
          <w:sz w:val="22"/>
          <w:szCs w:val="22"/>
          <w:lang w:val="sr-Cyrl-CS"/>
        </w:rPr>
        <w:t xml:space="preserve">Партерно уређење школског дворишта ОШ "Вук Караџић" у Витошевцу, </w:t>
      </w:r>
      <w:r w:rsidRPr="00075198">
        <w:rPr>
          <w:sz w:val="22"/>
          <w:szCs w:val="22"/>
          <w:lang w:val="sr-Cyrl-CS"/>
        </w:rPr>
        <w:t>функција 912-Основно образовање, економска класификација 463-Трансфери осталим нивоима власти, износ „3.200.000“, замењује се износом „300.000“.</w:t>
      </w:r>
    </w:p>
    <w:p w:rsidR="0089628F" w:rsidRPr="00075198" w:rsidRDefault="0089628F" w:rsidP="0089628F">
      <w:pPr>
        <w:ind w:firstLine="708"/>
        <w:jc w:val="both"/>
        <w:rPr>
          <w:sz w:val="22"/>
          <w:szCs w:val="22"/>
          <w:lang w:val="sr-Cyrl-CS"/>
        </w:rPr>
      </w:pPr>
      <w:r w:rsidRPr="00075198">
        <w:rPr>
          <w:sz w:val="22"/>
          <w:szCs w:val="22"/>
          <w:lang w:val="sr-Cyrl-CS"/>
        </w:rPr>
        <w:lastRenderedPageBreak/>
        <w:t xml:space="preserve">Раздео 3 (3.2) ПРЕДШКОЛСКА УСТАНОВА „ЛЕПТИРИЋИ“, ПРОГРАМ 8 – ПРЕДШКОЛСКО ВАСПИТАЊЕ, програмска активност 2001-0001-Функционисање предшколских установа, функција 911-Предшколско образовање, економска класификација </w:t>
      </w:r>
      <w:r w:rsidRPr="00075198">
        <w:rPr>
          <w:sz w:val="22"/>
          <w:szCs w:val="22"/>
          <w:lang w:val="ru-RU"/>
        </w:rPr>
        <w:t>411-</w:t>
      </w:r>
      <w:r w:rsidRPr="00075198">
        <w:rPr>
          <w:sz w:val="22"/>
          <w:szCs w:val="22"/>
          <w:lang w:val="sr-Cyrl-CS"/>
        </w:rPr>
        <w:t>Плате, додаци и накнаде запослених, износ „13.034.000“, замењује се износом „13.202.000“, економска класификација 412-Социјални доприноси на терет послодавца, износ „2.361.000“, замењује се износом „2.391.000“, економска класификација 465-Остале дотације и трансфери, износ „1.322.000“, замењује се износом „1.124.000“.</w:t>
      </w:r>
    </w:p>
    <w:p w:rsidR="0089628F" w:rsidRPr="00075198" w:rsidRDefault="0089628F" w:rsidP="0089628F">
      <w:pPr>
        <w:ind w:firstLine="708"/>
        <w:jc w:val="both"/>
        <w:rPr>
          <w:sz w:val="22"/>
          <w:szCs w:val="22"/>
          <w:lang w:val="sr-Cyrl-CS"/>
        </w:rPr>
      </w:pPr>
      <w:r w:rsidRPr="00075198">
        <w:rPr>
          <w:sz w:val="22"/>
          <w:szCs w:val="22"/>
          <w:lang w:val="sr-Cyrl-CS"/>
        </w:rPr>
        <w:t>У члану 4. извор финансирања 13 у колони 9 Одлуке, врши се прерасподела и то:</w:t>
      </w:r>
    </w:p>
    <w:p w:rsidR="0089628F" w:rsidRPr="00075198" w:rsidRDefault="0089628F" w:rsidP="0089628F">
      <w:pPr>
        <w:ind w:firstLine="708"/>
        <w:jc w:val="both"/>
        <w:rPr>
          <w:sz w:val="22"/>
          <w:szCs w:val="22"/>
          <w:lang w:val="sr-Cyrl-CS"/>
        </w:rPr>
      </w:pPr>
      <w:r w:rsidRPr="00075198">
        <w:rPr>
          <w:sz w:val="22"/>
          <w:szCs w:val="22"/>
          <w:lang w:val="sr-Cyrl-CS"/>
        </w:rPr>
        <w:t xml:space="preserve">Раздео 3 (3.0.) ОПШТИНСКА УПРАВА, ПРОГРАМ 1. УРБАНИЗАМ И ПРОСТОРНО ПЛАНИРАЊЕ, програмска активност 1101-0003-Управљање грађевинским земљиштем, функција 620-Развој заједнице, економска класификација 511 – Зграде и грађевински објекти, износ „5.222.000“ замењује се износом „6.522.000“. </w:t>
      </w:r>
    </w:p>
    <w:p w:rsidR="0089628F" w:rsidRPr="00075198" w:rsidRDefault="0089628F" w:rsidP="0089628F">
      <w:pPr>
        <w:ind w:firstLine="708"/>
        <w:jc w:val="both"/>
        <w:rPr>
          <w:sz w:val="22"/>
          <w:szCs w:val="22"/>
          <w:lang w:val="sr-Cyrl-CS"/>
        </w:rPr>
      </w:pPr>
    </w:p>
    <w:p w:rsidR="0089628F" w:rsidRPr="00075198" w:rsidRDefault="0089628F" w:rsidP="0089628F">
      <w:pPr>
        <w:ind w:firstLine="708"/>
        <w:rPr>
          <w:sz w:val="22"/>
          <w:szCs w:val="22"/>
          <w:lang w:val="sr-Cyrl-CS"/>
        </w:rPr>
      </w:pPr>
      <w:r w:rsidRPr="00075198">
        <w:rPr>
          <w:sz w:val="22"/>
          <w:szCs w:val="22"/>
        </w:rPr>
        <w:t>III</w:t>
      </w:r>
      <w:r w:rsidRPr="00075198">
        <w:rPr>
          <w:sz w:val="22"/>
          <w:szCs w:val="22"/>
          <w:lang w:val="sr-Cyrl-CS"/>
        </w:rPr>
        <w:t xml:space="preserve"> – ИЗВРШЕЊЕ БУЏЕТА</w:t>
      </w:r>
    </w:p>
    <w:p w:rsidR="0089628F" w:rsidRPr="00075198" w:rsidRDefault="0089628F" w:rsidP="0089628F">
      <w:pPr>
        <w:rPr>
          <w:sz w:val="22"/>
          <w:szCs w:val="22"/>
          <w:lang w:val="sr-Cyrl-CS"/>
        </w:rPr>
      </w:pPr>
    </w:p>
    <w:p w:rsidR="0089628F" w:rsidRPr="00075198" w:rsidRDefault="0089628F" w:rsidP="0089628F">
      <w:pPr>
        <w:ind w:firstLine="708"/>
        <w:jc w:val="center"/>
        <w:rPr>
          <w:sz w:val="22"/>
          <w:szCs w:val="22"/>
          <w:lang w:val="sr-Cyrl-CS"/>
        </w:rPr>
      </w:pPr>
      <w:r w:rsidRPr="00075198">
        <w:rPr>
          <w:sz w:val="22"/>
          <w:szCs w:val="22"/>
          <w:lang w:val="sr-Cyrl-CS"/>
        </w:rPr>
        <w:t>Члан 4.</w:t>
      </w:r>
    </w:p>
    <w:p w:rsidR="0089628F" w:rsidRPr="00075198" w:rsidRDefault="0089628F" w:rsidP="0089628F">
      <w:pPr>
        <w:ind w:firstLine="708"/>
        <w:jc w:val="both"/>
        <w:rPr>
          <w:sz w:val="22"/>
          <w:szCs w:val="22"/>
          <w:lang w:val="sr-Cyrl-CS"/>
        </w:rPr>
      </w:pPr>
      <w:r w:rsidRPr="00075198">
        <w:rPr>
          <w:sz w:val="22"/>
          <w:szCs w:val="22"/>
          <w:lang w:val="sr-Cyrl-CS"/>
        </w:rPr>
        <w:t>Одлуку доставити Министарству финансија - Управи за Трезор Ражањ и објавити у „Службеном листу Општине Ражањ“.</w:t>
      </w:r>
    </w:p>
    <w:p w:rsidR="0089628F" w:rsidRPr="00075198" w:rsidRDefault="0089628F" w:rsidP="0089628F">
      <w:pPr>
        <w:rPr>
          <w:sz w:val="22"/>
          <w:szCs w:val="22"/>
          <w:lang w:val="sr-Cyrl-CS"/>
        </w:rPr>
      </w:pPr>
      <w:r w:rsidRPr="00075198">
        <w:rPr>
          <w:sz w:val="22"/>
          <w:szCs w:val="22"/>
          <w:lang w:val="sr-Cyrl-CS"/>
        </w:rPr>
        <w:t xml:space="preserve">                                                                    </w:t>
      </w:r>
    </w:p>
    <w:p w:rsidR="0089628F" w:rsidRPr="00075198" w:rsidRDefault="0089628F" w:rsidP="0089628F">
      <w:pPr>
        <w:jc w:val="center"/>
        <w:rPr>
          <w:sz w:val="22"/>
          <w:szCs w:val="22"/>
          <w:lang w:val="sr-Cyrl-CS"/>
        </w:rPr>
      </w:pPr>
      <w:r w:rsidRPr="00075198">
        <w:rPr>
          <w:sz w:val="22"/>
          <w:szCs w:val="22"/>
          <w:lang w:val="sr-Cyrl-CS"/>
        </w:rPr>
        <w:t>Члан 5.</w:t>
      </w:r>
    </w:p>
    <w:p w:rsidR="0089628F" w:rsidRPr="00075198" w:rsidRDefault="0089628F" w:rsidP="0089628F">
      <w:pPr>
        <w:ind w:firstLine="708"/>
        <w:jc w:val="both"/>
        <w:rPr>
          <w:sz w:val="22"/>
          <w:szCs w:val="22"/>
          <w:lang w:val="sr-Cyrl-CS"/>
        </w:rPr>
      </w:pPr>
      <w:r w:rsidRPr="00075198">
        <w:rPr>
          <w:sz w:val="22"/>
          <w:szCs w:val="22"/>
          <w:lang w:val="sr-Cyrl-CS"/>
        </w:rPr>
        <w:t>Ова  Одлука ступа на снагу даном објављивања, а примењиваће се од 01. јануара 2017. године.</w:t>
      </w:r>
    </w:p>
    <w:p w:rsidR="0089628F" w:rsidRPr="00075198" w:rsidRDefault="0089628F" w:rsidP="0089628F">
      <w:pPr>
        <w:rPr>
          <w:sz w:val="22"/>
          <w:szCs w:val="22"/>
          <w:lang w:val="sr-Cyrl-CS"/>
        </w:rPr>
      </w:pPr>
    </w:p>
    <w:p w:rsidR="0089628F" w:rsidRPr="00075198" w:rsidRDefault="0089628F" w:rsidP="0089628F">
      <w:pPr>
        <w:rPr>
          <w:sz w:val="22"/>
          <w:szCs w:val="22"/>
          <w:lang w:val="sr-Cyrl-CS"/>
        </w:rPr>
      </w:pPr>
    </w:p>
    <w:p w:rsidR="0089628F" w:rsidRPr="00075198" w:rsidRDefault="0089628F" w:rsidP="0089628F">
      <w:pPr>
        <w:rPr>
          <w:sz w:val="22"/>
          <w:szCs w:val="22"/>
          <w:lang w:val="sr-Cyrl-CS"/>
        </w:rPr>
      </w:pPr>
      <w:r w:rsidRPr="00075198">
        <w:rPr>
          <w:sz w:val="22"/>
          <w:szCs w:val="22"/>
          <w:lang w:val="sr-Cyrl-CS"/>
        </w:rPr>
        <w:t>Број: 400- 356 /17-11</w:t>
      </w:r>
    </w:p>
    <w:p w:rsidR="0089628F" w:rsidRPr="00075198" w:rsidRDefault="0089628F" w:rsidP="0089628F">
      <w:pPr>
        <w:rPr>
          <w:sz w:val="22"/>
          <w:szCs w:val="22"/>
          <w:lang w:val="sr-Cyrl-CS"/>
        </w:rPr>
      </w:pPr>
      <w:r w:rsidRPr="00075198">
        <w:rPr>
          <w:sz w:val="22"/>
          <w:szCs w:val="22"/>
          <w:lang w:val="sr-Cyrl-CS"/>
        </w:rPr>
        <w:t>У Ражњу, 23.11.</w:t>
      </w:r>
      <w:r w:rsidRPr="00075198">
        <w:rPr>
          <w:sz w:val="22"/>
          <w:szCs w:val="22"/>
          <w:lang w:val="ru-RU"/>
        </w:rPr>
        <w:t>2017</w:t>
      </w:r>
      <w:r w:rsidRPr="00075198">
        <w:rPr>
          <w:sz w:val="22"/>
          <w:szCs w:val="22"/>
          <w:lang w:val="sr-Cyrl-CS"/>
        </w:rPr>
        <w:t>. године</w:t>
      </w:r>
    </w:p>
    <w:p w:rsidR="0089628F" w:rsidRPr="00075198" w:rsidRDefault="0089628F" w:rsidP="0089628F">
      <w:pPr>
        <w:rPr>
          <w:sz w:val="22"/>
          <w:szCs w:val="22"/>
          <w:lang w:val="sr-Cyrl-CS"/>
        </w:rPr>
      </w:pPr>
    </w:p>
    <w:p w:rsidR="0089628F" w:rsidRPr="00075198" w:rsidRDefault="0089628F" w:rsidP="0089628F">
      <w:pPr>
        <w:ind w:firstLine="708"/>
        <w:jc w:val="center"/>
        <w:rPr>
          <w:sz w:val="22"/>
          <w:szCs w:val="22"/>
          <w:lang w:val="sr-Cyrl-CS"/>
        </w:rPr>
      </w:pPr>
    </w:p>
    <w:p w:rsidR="0089628F" w:rsidRPr="00075198" w:rsidRDefault="0089628F" w:rsidP="0089628F">
      <w:pPr>
        <w:ind w:firstLine="708"/>
        <w:jc w:val="center"/>
        <w:rPr>
          <w:sz w:val="22"/>
          <w:szCs w:val="22"/>
          <w:lang w:val="sr-Cyrl-CS"/>
        </w:rPr>
      </w:pPr>
    </w:p>
    <w:p w:rsidR="0089628F" w:rsidRPr="00075198" w:rsidRDefault="0089628F" w:rsidP="0089628F">
      <w:pPr>
        <w:ind w:firstLine="708"/>
        <w:jc w:val="center"/>
        <w:rPr>
          <w:sz w:val="22"/>
          <w:szCs w:val="22"/>
          <w:lang w:val="sr-Cyrl-CS"/>
        </w:rPr>
      </w:pPr>
      <w:r w:rsidRPr="00075198">
        <w:rPr>
          <w:sz w:val="22"/>
          <w:szCs w:val="22"/>
          <w:lang w:val="sr-Cyrl-CS"/>
        </w:rPr>
        <w:t>СКУПШТИНА ОПШТИНЕ РАЖАЊ</w:t>
      </w:r>
    </w:p>
    <w:p w:rsidR="0089628F" w:rsidRPr="00075198" w:rsidRDefault="0089628F" w:rsidP="0089628F">
      <w:pPr>
        <w:rPr>
          <w:sz w:val="22"/>
          <w:szCs w:val="22"/>
          <w:lang w:val="sr-Cyrl-CS"/>
        </w:rPr>
      </w:pPr>
    </w:p>
    <w:p w:rsidR="0089628F" w:rsidRPr="00075198" w:rsidRDefault="0089628F" w:rsidP="0089628F">
      <w:pPr>
        <w:ind w:left="5664" w:firstLine="708"/>
        <w:rPr>
          <w:sz w:val="22"/>
          <w:szCs w:val="22"/>
          <w:lang w:val="sr-Cyrl-CS"/>
        </w:rPr>
      </w:pPr>
    </w:p>
    <w:p w:rsidR="0089628F" w:rsidRPr="00075198" w:rsidRDefault="0089628F" w:rsidP="0089628F">
      <w:pPr>
        <w:ind w:left="5664" w:firstLine="708"/>
        <w:jc w:val="right"/>
        <w:rPr>
          <w:sz w:val="22"/>
          <w:szCs w:val="22"/>
          <w:lang w:val="sr-Cyrl-CS"/>
        </w:rPr>
      </w:pPr>
      <w:r w:rsidRPr="00075198">
        <w:rPr>
          <w:sz w:val="22"/>
          <w:szCs w:val="22"/>
          <w:lang w:val="sr-Cyrl-CS"/>
        </w:rPr>
        <w:t>ПРЕДСЕДНИК</w:t>
      </w:r>
    </w:p>
    <w:p w:rsidR="0089628F" w:rsidRPr="00075198" w:rsidRDefault="0089628F" w:rsidP="0089628F">
      <w:pPr>
        <w:ind w:left="5664"/>
        <w:jc w:val="right"/>
        <w:rPr>
          <w:sz w:val="22"/>
          <w:szCs w:val="22"/>
          <w:lang w:val="sr-Cyrl-CS"/>
        </w:rPr>
      </w:pPr>
      <w:r w:rsidRPr="00075198">
        <w:rPr>
          <w:sz w:val="22"/>
          <w:szCs w:val="22"/>
          <w:lang w:val="sr-Cyrl-CS"/>
        </w:rPr>
        <w:t>Миодраг Рајковић</w:t>
      </w:r>
    </w:p>
    <w:p w:rsidR="0089628F" w:rsidRPr="00075198" w:rsidRDefault="0089628F" w:rsidP="0089628F">
      <w:pPr>
        <w:ind w:left="5664"/>
        <w:jc w:val="right"/>
        <w:rPr>
          <w:sz w:val="22"/>
          <w:szCs w:val="22"/>
          <w:lang w:val="sr-Cyrl-CS"/>
        </w:rPr>
      </w:pPr>
    </w:p>
    <w:p w:rsidR="0089628F" w:rsidRPr="00075198" w:rsidRDefault="0089628F" w:rsidP="0089628F">
      <w:pPr>
        <w:ind w:left="5664"/>
        <w:jc w:val="right"/>
        <w:rPr>
          <w:sz w:val="22"/>
          <w:szCs w:val="22"/>
          <w:lang w:val="sr-Cyrl-CS"/>
        </w:rPr>
      </w:pPr>
    </w:p>
    <w:p w:rsidR="0089628F" w:rsidRPr="00075198" w:rsidRDefault="0089628F" w:rsidP="0089628F">
      <w:pPr>
        <w:ind w:left="5664"/>
        <w:rPr>
          <w:sz w:val="22"/>
          <w:szCs w:val="22"/>
          <w:lang w:val="sr-Cyrl-CS"/>
        </w:rPr>
      </w:pPr>
    </w:p>
    <w:p w:rsidR="0089628F" w:rsidRPr="00075198" w:rsidRDefault="0089628F" w:rsidP="0089628F">
      <w:pPr>
        <w:ind w:left="5664"/>
        <w:rPr>
          <w:sz w:val="22"/>
          <w:szCs w:val="22"/>
          <w:lang w:val="sr-Cyrl-CS"/>
        </w:rPr>
      </w:pPr>
    </w:p>
    <w:p w:rsidR="0089628F" w:rsidRPr="00075198" w:rsidRDefault="0089628F" w:rsidP="0089628F">
      <w:pPr>
        <w:ind w:left="5664"/>
        <w:rPr>
          <w:sz w:val="22"/>
          <w:szCs w:val="22"/>
          <w:lang w:val="sr-Cyrl-CS"/>
        </w:rPr>
      </w:pPr>
    </w:p>
    <w:p w:rsidR="0089628F" w:rsidRPr="00075198" w:rsidRDefault="0089628F" w:rsidP="0089628F">
      <w:pPr>
        <w:ind w:left="5664"/>
        <w:rPr>
          <w:sz w:val="22"/>
          <w:szCs w:val="22"/>
          <w:lang w:val="sr-Cyrl-CS"/>
        </w:rPr>
      </w:pPr>
    </w:p>
    <w:p w:rsidR="0089628F" w:rsidRPr="00075198" w:rsidRDefault="0089628F" w:rsidP="0089628F">
      <w:pPr>
        <w:ind w:left="5664"/>
        <w:rPr>
          <w:sz w:val="22"/>
          <w:szCs w:val="22"/>
          <w:lang w:val="sr-Cyrl-CS"/>
        </w:rPr>
      </w:pPr>
    </w:p>
    <w:p w:rsidR="0089628F" w:rsidRPr="006966AE" w:rsidRDefault="0089628F" w:rsidP="0089628F">
      <w:pPr>
        <w:ind w:left="5664"/>
        <w:rPr>
          <w:rFonts w:ascii="Arial" w:hAnsi="Arial" w:cs="Arial"/>
          <w:sz w:val="22"/>
          <w:szCs w:val="22"/>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51652E" w:rsidRDefault="0089628F" w:rsidP="0089628F">
      <w:pPr>
        <w:jc w:val="both"/>
        <w:rPr>
          <w:lang w:val="sr-Cyrl-CS"/>
        </w:rPr>
      </w:pPr>
    </w:p>
    <w:p w:rsidR="0089628F" w:rsidRPr="00075198" w:rsidRDefault="0089628F" w:rsidP="0089628F">
      <w:pPr>
        <w:jc w:val="both"/>
        <w:rPr>
          <w:lang w:val="sr-Cyrl-CS"/>
        </w:rPr>
      </w:pPr>
      <w:r w:rsidRPr="00075198">
        <w:rPr>
          <w:lang w:val="sr-Cyrl-CS"/>
        </w:rPr>
        <w:lastRenderedPageBreak/>
        <w:t xml:space="preserve">     На основу члана 76  Закона о буџетском систему („Службени гласник РС“ , број 54/09. 73/10, 101/10, 101/11, 93/12, 63/13-испр. 108/13, 142/14, 68/15-др.закон, 103/15 и 99/16), члана 32. став 1. тачка  2. Закона о локалној самоуправи („Службени гласник РС“ , број 129/07, 83/14- др.закон и 101/16- др.закон) и члана 39. став 1. тачка 2. Статута општине Ражањ („Службени лист општине Ражањ“ , број 9/08 , 3/11, 8/12, 4/14 и 6/16)  Скупштина општине Ражањ, дана 23 новембра 2017 године,  доноси</w:t>
      </w:r>
    </w:p>
    <w:p w:rsidR="0089628F" w:rsidRPr="00075198" w:rsidRDefault="0089628F" w:rsidP="0089628F">
      <w:pPr>
        <w:rPr>
          <w:lang w:val="sr-Cyrl-CS"/>
        </w:rPr>
      </w:pPr>
    </w:p>
    <w:p w:rsidR="0089628F" w:rsidRPr="00075198" w:rsidRDefault="0089628F" w:rsidP="0089628F">
      <w:pPr>
        <w:rPr>
          <w:lang w:val="sr-Cyrl-CS"/>
        </w:rPr>
      </w:pPr>
    </w:p>
    <w:p w:rsidR="0089628F" w:rsidRPr="00075198" w:rsidRDefault="0089628F" w:rsidP="0089628F">
      <w:pPr>
        <w:jc w:val="center"/>
        <w:rPr>
          <w:b/>
          <w:lang w:val="sr-Cyrl-CS"/>
        </w:rPr>
      </w:pPr>
      <w:r w:rsidRPr="00075198">
        <w:rPr>
          <w:b/>
          <w:lang w:val="sr-Cyrl-CS"/>
        </w:rPr>
        <w:t>Р  Е  Ш  Е  Њ  Е</w:t>
      </w:r>
    </w:p>
    <w:p w:rsidR="0089628F" w:rsidRPr="00075198" w:rsidRDefault="0089628F" w:rsidP="0089628F">
      <w:pPr>
        <w:rPr>
          <w:lang w:val="sr-Cyrl-CS"/>
        </w:rPr>
      </w:pPr>
    </w:p>
    <w:p w:rsidR="0089628F" w:rsidRPr="00075198" w:rsidRDefault="0089628F" w:rsidP="0089628F">
      <w:pPr>
        <w:rPr>
          <w:lang w:val="sr-Cyrl-CS"/>
        </w:rPr>
      </w:pPr>
    </w:p>
    <w:p w:rsidR="0089628F" w:rsidRPr="00075198" w:rsidRDefault="0089628F" w:rsidP="0089628F">
      <w:pPr>
        <w:numPr>
          <w:ilvl w:val="0"/>
          <w:numId w:val="1"/>
        </w:numPr>
        <w:tabs>
          <w:tab w:val="clear" w:pos="720"/>
          <w:tab w:val="num" w:pos="0"/>
        </w:tabs>
        <w:ind w:left="0" w:firstLine="360"/>
        <w:jc w:val="both"/>
        <w:rPr>
          <w:lang w:val="sr-Cyrl-CS"/>
        </w:rPr>
      </w:pPr>
      <w:r w:rsidRPr="00075198">
        <w:rPr>
          <w:lang w:val="sr-Cyrl-CS"/>
        </w:rPr>
        <w:t>УСВАЈА СЕ Извештај о извршењу Одлуке о буџету општине Ражањ за 2017 годину, извештајни период јануар-септембар.</w:t>
      </w:r>
    </w:p>
    <w:p w:rsidR="0089628F" w:rsidRPr="00075198" w:rsidRDefault="0089628F" w:rsidP="0089628F">
      <w:pPr>
        <w:ind w:left="360"/>
        <w:jc w:val="both"/>
        <w:rPr>
          <w:lang w:val="sr-Cyrl-CS"/>
        </w:rPr>
      </w:pPr>
    </w:p>
    <w:p w:rsidR="0089628F" w:rsidRPr="00075198" w:rsidRDefault="0089628F" w:rsidP="0089628F">
      <w:pPr>
        <w:jc w:val="both"/>
        <w:rPr>
          <w:lang w:val="sr-Cyrl-CS"/>
        </w:rPr>
      </w:pPr>
      <w:r w:rsidRPr="00075198">
        <w:rPr>
          <w:lang w:val="sr-Cyrl-CS"/>
        </w:rPr>
        <w:t xml:space="preserve">       2. Решење доставити: Одељењу за привреду  и финансије, Одсеку за буџет и  архиви  СО-е Ражањ и објавити  у „Службеном листу општине Ражањ“.</w:t>
      </w:r>
    </w:p>
    <w:p w:rsidR="0089628F" w:rsidRPr="00075198" w:rsidRDefault="0089628F" w:rsidP="0089628F">
      <w:pPr>
        <w:ind w:left="720"/>
        <w:rPr>
          <w:lang w:val="sr-Cyrl-CS"/>
        </w:rPr>
      </w:pPr>
    </w:p>
    <w:p w:rsidR="0089628F" w:rsidRPr="00075198" w:rsidRDefault="0089628F" w:rsidP="0089628F">
      <w:pPr>
        <w:ind w:left="720"/>
        <w:rPr>
          <w:lang w:val="sr-Cyrl-CS"/>
        </w:rPr>
      </w:pPr>
    </w:p>
    <w:p w:rsidR="0089628F" w:rsidRPr="00075198" w:rsidRDefault="0089628F" w:rsidP="0089628F">
      <w:pPr>
        <w:ind w:left="720"/>
        <w:rPr>
          <w:lang w:val="sr-Cyrl-CS"/>
        </w:rPr>
      </w:pPr>
    </w:p>
    <w:p w:rsidR="0089628F" w:rsidRPr="00075198" w:rsidRDefault="0089628F" w:rsidP="0089628F">
      <w:pPr>
        <w:ind w:left="720"/>
        <w:rPr>
          <w:lang w:val="sr-Cyrl-CS"/>
        </w:rPr>
      </w:pPr>
    </w:p>
    <w:p w:rsidR="0089628F" w:rsidRPr="00075198" w:rsidRDefault="0089628F" w:rsidP="0089628F">
      <w:pPr>
        <w:ind w:left="720"/>
        <w:rPr>
          <w:lang w:val="sr-Cyrl-CS"/>
        </w:rPr>
      </w:pPr>
      <w:r w:rsidRPr="00075198">
        <w:rPr>
          <w:lang w:val="sr-Cyrl-CS"/>
        </w:rPr>
        <w:t>Број  400-348/17-11</w:t>
      </w:r>
    </w:p>
    <w:p w:rsidR="0089628F" w:rsidRPr="00075198" w:rsidRDefault="0089628F" w:rsidP="0089628F">
      <w:pPr>
        <w:ind w:left="720"/>
        <w:rPr>
          <w:lang w:val="sr-Cyrl-CS"/>
        </w:rPr>
      </w:pPr>
      <w:r w:rsidRPr="00075198">
        <w:rPr>
          <w:lang w:val="sr-Cyrl-CS"/>
        </w:rPr>
        <w:t>У  Ражњу, 23 новембра 2017 године</w:t>
      </w:r>
    </w:p>
    <w:p w:rsidR="0089628F" w:rsidRPr="00075198" w:rsidRDefault="0089628F" w:rsidP="0089628F">
      <w:pPr>
        <w:ind w:left="720"/>
        <w:rPr>
          <w:lang w:val="sr-Cyrl-CS"/>
        </w:rPr>
      </w:pPr>
    </w:p>
    <w:p w:rsidR="0089628F" w:rsidRPr="00075198" w:rsidRDefault="0089628F" w:rsidP="0089628F">
      <w:pPr>
        <w:ind w:left="720"/>
        <w:rPr>
          <w:lang w:val="sr-Cyrl-CS"/>
        </w:rPr>
      </w:pPr>
    </w:p>
    <w:p w:rsidR="0089628F" w:rsidRPr="00075198" w:rsidRDefault="0089628F" w:rsidP="0089628F">
      <w:pPr>
        <w:jc w:val="center"/>
        <w:rPr>
          <w:sz w:val="20"/>
          <w:szCs w:val="20"/>
          <w:lang w:val="sr-Cyrl-CS"/>
        </w:rPr>
      </w:pPr>
      <w:r w:rsidRPr="00075198">
        <w:rPr>
          <w:sz w:val="20"/>
          <w:szCs w:val="20"/>
          <w:lang w:val="sr-Cyrl-CS"/>
        </w:rPr>
        <w:t>СКУПШТИНА ОПШТИНЕ РАЖАЊ</w:t>
      </w:r>
    </w:p>
    <w:p w:rsidR="0089628F" w:rsidRPr="00075198" w:rsidRDefault="0089628F" w:rsidP="0089628F">
      <w:pPr>
        <w:jc w:val="center"/>
        <w:rPr>
          <w:sz w:val="20"/>
          <w:szCs w:val="20"/>
          <w:lang w:val="sr-Cyrl-CS"/>
        </w:rPr>
      </w:pPr>
    </w:p>
    <w:p w:rsidR="0089628F" w:rsidRPr="00075198" w:rsidRDefault="0089628F" w:rsidP="0089628F">
      <w:pPr>
        <w:jc w:val="center"/>
        <w:rPr>
          <w:sz w:val="20"/>
          <w:szCs w:val="20"/>
          <w:lang w:val="sr-Cyrl-CS"/>
        </w:rPr>
      </w:pPr>
    </w:p>
    <w:p w:rsidR="0089628F" w:rsidRPr="00075198" w:rsidRDefault="0089628F" w:rsidP="0089628F">
      <w:pPr>
        <w:jc w:val="center"/>
        <w:rPr>
          <w:sz w:val="20"/>
          <w:szCs w:val="20"/>
          <w:lang w:val="sr-Cyrl-CS"/>
        </w:rPr>
      </w:pPr>
    </w:p>
    <w:p w:rsidR="0089628F" w:rsidRPr="00075198" w:rsidRDefault="0089628F" w:rsidP="0089628F">
      <w:pPr>
        <w:ind w:left="720"/>
        <w:jc w:val="right"/>
        <w:rPr>
          <w:lang w:val="sr-Cyrl-CS"/>
        </w:rPr>
      </w:pPr>
      <w:r w:rsidRPr="00075198">
        <w:rPr>
          <w:lang w:val="sr-Cyrl-CS"/>
        </w:rPr>
        <w:t xml:space="preserve">                                                                                                      Председник </w:t>
      </w:r>
    </w:p>
    <w:p w:rsidR="0089628F" w:rsidRPr="00075198" w:rsidRDefault="0089628F" w:rsidP="0089628F">
      <w:pPr>
        <w:ind w:left="720"/>
        <w:jc w:val="right"/>
        <w:rPr>
          <w:lang w:val="sr-Cyrl-CS"/>
        </w:rPr>
      </w:pPr>
      <w:r w:rsidRPr="00075198">
        <w:rPr>
          <w:lang w:val="sr-Cyrl-CS"/>
        </w:rPr>
        <w:t xml:space="preserve">                                                                                                 Миодраг Рајковић</w:t>
      </w:r>
    </w:p>
    <w:p w:rsidR="0089628F" w:rsidRPr="00075198" w:rsidRDefault="0089628F" w:rsidP="0089628F">
      <w:pPr>
        <w:ind w:left="720"/>
        <w:rPr>
          <w:lang w:val="sr-Cyrl-CS"/>
        </w:rPr>
      </w:pPr>
    </w:p>
    <w:p w:rsidR="0089628F" w:rsidRPr="00075198" w:rsidRDefault="0089628F">
      <w:pPr>
        <w:rPr>
          <w:lang w:val="sr-Cyrl-CS"/>
        </w:rPr>
      </w:pPr>
    </w:p>
    <w:p w:rsidR="0089628F" w:rsidRPr="00075198" w:rsidRDefault="0089628F">
      <w:pPr>
        <w:rPr>
          <w:lang w:val="sr-Cyrl-CS"/>
        </w:rPr>
      </w:pPr>
    </w:p>
    <w:p w:rsidR="0089628F" w:rsidRPr="00075198" w:rsidRDefault="0089628F">
      <w:pPr>
        <w:rPr>
          <w:lang w:val="sr-Cyrl-CS"/>
        </w:rPr>
      </w:pPr>
    </w:p>
    <w:p w:rsidR="0089628F" w:rsidRPr="00075198" w:rsidRDefault="0089628F">
      <w:pPr>
        <w:rPr>
          <w:lang w:val="sr-Cyrl-CS"/>
        </w:rPr>
      </w:pPr>
    </w:p>
    <w:p w:rsidR="0089628F" w:rsidRPr="00075198"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Default="0089628F">
      <w:pPr>
        <w:rPr>
          <w:lang w:val="sr-Cyrl-CS"/>
        </w:rPr>
      </w:pPr>
    </w:p>
    <w:p w:rsidR="00075198" w:rsidRDefault="00075198">
      <w:pPr>
        <w:rPr>
          <w:lang w:val="sr-Cyrl-CS"/>
        </w:rPr>
      </w:pPr>
    </w:p>
    <w:p w:rsidR="00075198" w:rsidRPr="006966AE" w:rsidRDefault="00075198">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89628F" w:rsidRPr="006966AE" w:rsidRDefault="0089628F">
      <w:pPr>
        <w:rPr>
          <w:lang w:val="sr-Cyrl-CS"/>
        </w:rPr>
      </w:pPr>
    </w:p>
    <w:p w:rsidR="00BF3890" w:rsidRPr="00075198" w:rsidRDefault="00BF3890" w:rsidP="00BF3890">
      <w:pPr>
        <w:ind w:firstLine="709"/>
        <w:jc w:val="both"/>
        <w:rPr>
          <w:sz w:val="20"/>
          <w:szCs w:val="20"/>
          <w:lang w:val="sr-Cyrl-CS"/>
        </w:rPr>
      </w:pPr>
      <w:r w:rsidRPr="003F4EE4">
        <w:rPr>
          <w:rFonts w:ascii="Arial" w:hAnsi="Arial" w:cs="Arial"/>
          <w:sz w:val="20"/>
          <w:szCs w:val="20"/>
          <w:lang w:val="sr-Cyrl-CS"/>
        </w:rPr>
        <w:lastRenderedPageBreak/>
        <w:t xml:space="preserve">   </w:t>
      </w:r>
      <w:r w:rsidRPr="00075198">
        <w:rPr>
          <w:sz w:val="20"/>
          <w:szCs w:val="20"/>
          <w:lang w:val="sr-Cyrl-CS"/>
        </w:rPr>
        <w:t>На основу члана 76. Закона о буџетском систему ("Сл. гл. РС", бр. 54/09, 73/10, 101/10, 101/11, 93/12, 62/13, 63/13 испр., 108/13,  142/2014;68/15 и 103/15 и 99/2016) члана 25.  Статута општине Ражањ,</w:t>
      </w:r>
      <w:r w:rsidRPr="00075198">
        <w:rPr>
          <w:sz w:val="20"/>
          <w:szCs w:val="20"/>
          <w:lang w:val="sr-Latn-CS"/>
        </w:rPr>
        <w:t xml:space="preserve"> („</w:t>
      </w:r>
      <w:r w:rsidRPr="00075198">
        <w:rPr>
          <w:sz w:val="20"/>
          <w:szCs w:val="20"/>
          <w:lang w:val="sr-Cyrl-CS"/>
        </w:rPr>
        <w:t xml:space="preserve">Службени лист Општине Ражањ“, број 5/2014-пречишћен текст), и  члана 9. Одлуке о буџету Општине Ражањ за 2017. </w:t>
      </w:r>
      <w:r w:rsidRPr="00075198">
        <w:rPr>
          <w:sz w:val="20"/>
          <w:szCs w:val="20"/>
        </w:rPr>
        <w:t>g</w:t>
      </w:r>
      <w:r w:rsidRPr="00075198">
        <w:rPr>
          <w:sz w:val="20"/>
          <w:szCs w:val="20"/>
          <w:lang w:val="sr-Cyrl-CS"/>
        </w:rPr>
        <w:t>одину</w:t>
      </w:r>
      <w:r w:rsidRPr="00075198">
        <w:rPr>
          <w:sz w:val="20"/>
          <w:szCs w:val="20"/>
          <w:lang w:val="sr-Latn-CS"/>
        </w:rPr>
        <w:t xml:space="preserve"> </w:t>
      </w:r>
      <w:r w:rsidRPr="00075198">
        <w:rPr>
          <w:sz w:val="20"/>
          <w:szCs w:val="20"/>
          <w:lang w:val="sr-Cyrl-CS"/>
        </w:rPr>
        <w:t xml:space="preserve">(„Сл. Лист </w:t>
      </w:r>
      <w:r w:rsidRPr="00075198">
        <w:rPr>
          <w:sz w:val="20"/>
          <w:szCs w:val="20"/>
          <w:lang w:val="sr-Latn-CS"/>
        </w:rPr>
        <w:t>o</w:t>
      </w:r>
      <w:r w:rsidRPr="00075198">
        <w:rPr>
          <w:sz w:val="20"/>
          <w:szCs w:val="20"/>
          <w:lang w:val="sr-Cyrl-CS"/>
        </w:rPr>
        <w:t xml:space="preserve">пштине Ражањ „ број 10/2016) Општинска управа Општине Ражањ -  Одељење за привреду и финансије – Служба буџета,  информише председника општине о  </w:t>
      </w:r>
    </w:p>
    <w:p w:rsidR="00BF3890" w:rsidRPr="00075198" w:rsidRDefault="00BF3890" w:rsidP="00BF3890">
      <w:pPr>
        <w:rPr>
          <w:sz w:val="20"/>
          <w:szCs w:val="20"/>
          <w:lang w:val="sr-Cyrl-CS"/>
        </w:rPr>
      </w:pPr>
    </w:p>
    <w:p w:rsidR="00BF3890" w:rsidRPr="00075198" w:rsidRDefault="00BF3890" w:rsidP="00BF3890">
      <w:pPr>
        <w:jc w:val="center"/>
        <w:rPr>
          <w:b/>
          <w:sz w:val="20"/>
          <w:szCs w:val="20"/>
          <w:lang w:val="sr-Cyrl-CS"/>
        </w:rPr>
      </w:pPr>
      <w:r w:rsidRPr="00075198">
        <w:rPr>
          <w:b/>
          <w:sz w:val="20"/>
          <w:szCs w:val="20"/>
          <w:lang w:val="sr-Cyrl-CS"/>
        </w:rPr>
        <w:t xml:space="preserve">И З В Р Ш Е Њ У </w:t>
      </w:r>
    </w:p>
    <w:p w:rsidR="00BF3890" w:rsidRPr="00075198" w:rsidRDefault="00BF3890" w:rsidP="00BF3890">
      <w:pPr>
        <w:jc w:val="center"/>
        <w:rPr>
          <w:b/>
          <w:sz w:val="20"/>
          <w:szCs w:val="20"/>
          <w:lang w:val="sr-Cyrl-CS"/>
        </w:rPr>
      </w:pPr>
      <w:r w:rsidRPr="00075198">
        <w:rPr>
          <w:b/>
          <w:sz w:val="20"/>
          <w:szCs w:val="20"/>
          <w:lang w:val="sr-Cyrl-CS"/>
        </w:rPr>
        <w:t>ОДЛУКЕ О БУЏЕТУ ОПШТИНЕ РАЖАЊ ЗА 20</w:t>
      </w:r>
      <w:r w:rsidRPr="00075198">
        <w:rPr>
          <w:b/>
          <w:sz w:val="20"/>
          <w:szCs w:val="20"/>
          <w:lang w:val="sr-Latn-CS"/>
        </w:rPr>
        <w:t>1</w:t>
      </w:r>
      <w:r w:rsidRPr="00075198">
        <w:rPr>
          <w:b/>
          <w:sz w:val="20"/>
          <w:szCs w:val="20"/>
          <w:lang w:val="sr-Cyrl-CS"/>
        </w:rPr>
        <w:t>7. ГОДИНУ</w:t>
      </w:r>
    </w:p>
    <w:p w:rsidR="00BF3890" w:rsidRPr="00075198" w:rsidRDefault="00BF3890" w:rsidP="00BF3890">
      <w:pPr>
        <w:jc w:val="center"/>
        <w:rPr>
          <w:b/>
          <w:i/>
          <w:sz w:val="20"/>
          <w:szCs w:val="20"/>
          <w:lang w:val="sr-Cyrl-CS"/>
        </w:rPr>
      </w:pPr>
      <w:r w:rsidRPr="00075198">
        <w:rPr>
          <w:b/>
          <w:i/>
          <w:sz w:val="20"/>
          <w:szCs w:val="20"/>
          <w:lang w:val="sr-Cyrl-CS"/>
        </w:rPr>
        <w:t>извештајни период јануар - септембар</w:t>
      </w:r>
    </w:p>
    <w:p w:rsidR="00BF3890" w:rsidRPr="00075198" w:rsidRDefault="00BF3890" w:rsidP="00BF3890">
      <w:pPr>
        <w:rPr>
          <w:b/>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На основу члана 43. Закона о буџетском систему, члана 32. Закона о локалној самоуправи и члана 39. Статута Општине Ражањ,  Скупштина општине Ражањ на седници одржаној  20. 12. 2016. године,  донела је  Одлуку о буџету општине Ражањ за 2017. годину.</w:t>
      </w:r>
    </w:p>
    <w:p w:rsidR="00BF3890" w:rsidRPr="00075198" w:rsidRDefault="00BF3890" w:rsidP="00BF3890">
      <w:pPr>
        <w:ind w:firstLine="708"/>
        <w:jc w:val="both"/>
        <w:rPr>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Одлука је објављена  у („Службеном листу Општине Ражањ“, бр. 10/16).</w:t>
      </w:r>
    </w:p>
    <w:p w:rsidR="00BF3890" w:rsidRPr="00075198" w:rsidRDefault="00BF3890" w:rsidP="00BF3890">
      <w:pPr>
        <w:ind w:firstLine="708"/>
        <w:jc w:val="both"/>
        <w:rPr>
          <w:sz w:val="20"/>
          <w:szCs w:val="20"/>
          <w:lang w:val="sr-Cyrl-CS"/>
        </w:rPr>
      </w:pPr>
      <w:r w:rsidRPr="00075198">
        <w:rPr>
          <w:sz w:val="20"/>
          <w:szCs w:val="20"/>
          <w:lang w:val="sr-Cyrl-CS"/>
        </w:rPr>
        <w:t>Директни и индиректи корисници буџетских средстава су на основу  Упутства  органа за финансије донели  финансијске планове коришћења средстава и тиме дефинисали  обим буџета за 2017. годину, који је  социјално економског  карактера.</w:t>
      </w:r>
    </w:p>
    <w:p w:rsidR="00BF3890" w:rsidRPr="00075198" w:rsidRDefault="00BF3890" w:rsidP="00BF3890">
      <w:pPr>
        <w:ind w:firstLine="708"/>
        <w:jc w:val="both"/>
        <w:rPr>
          <w:sz w:val="20"/>
          <w:szCs w:val="20"/>
          <w:lang w:val="sr-Latn-CS"/>
        </w:rPr>
      </w:pPr>
      <w:r w:rsidRPr="00075198">
        <w:rPr>
          <w:sz w:val="20"/>
          <w:szCs w:val="20"/>
          <w:lang w:val="sr-Cyrl-CS"/>
        </w:rPr>
        <w:t>Ребаланс буџета  Одлуке о буџету Општине Ражањ за 2017. годину донет је на седници Скупштине општине Ражањ 17.03.2017. ; 30.05.2017.; 27.07.2017. године и 21.09.2017.  године</w:t>
      </w:r>
    </w:p>
    <w:p w:rsidR="00BF3890" w:rsidRPr="00075198" w:rsidRDefault="00BF3890" w:rsidP="00BF3890">
      <w:pPr>
        <w:ind w:firstLine="708"/>
        <w:jc w:val="both"/>
        <w:rPr>
          <w:sz w:val="20"/>
          <w:szCs w:val="20"/>
          <w:lang w:val="sr-Latn-CS"/>
        </w:rPr>
      </w:pPr>
    </w:p>
    <w:p w:rsidR="00BF3890" w:rsidRPr="00075198" w:rsidRDefault="00BF3890" w:rsidP="00BF3890">
      <w:pPr>
        <w:ind w:firstLine="708"/>
        <w:jc w:val="both"/>
        <w:rPr>
          <w:sz w:val="20"/>
          <w:szCs w:val="20"/>
          <w:lang w:val="sr-Cyrl-CS"/>
        </w:rPr>
      </w:pPr>
      <w:r w:rsidRPr="00075198">
        <w:rPr>
          <w:sz w:val="20"/>
          <w:szCs w:val="20"/>
          <w:lang w:val="sr-Cyrl-CS"/>
        </w:rPr>
        <w:t xml:space="preserve">Извештај се даје за </w:t>
      </w:r>
      <w:r w:rsidRPr="00075198">
        <w:rPr>
          <w:i/>
          <w:sz w:val="20"/>
          <w:szCs w:val="20"/>
          <w:u w:val="single"/>
          <w:lang w:val="sr-Cyrl-CS"/>
        </w:rPr>
        <w:t>период</w:t>
      </w:r>
      <w:r w:rsidRPr="00075198">
        <w:rPr>
          <w:i/>
          <w:sz w:val="20"/>
          <w:szCs w:val="20"/>
          <w:u w:val="single"/>
          <w:lang w:val="sr-Latn-CS"/>
        </w:rPr>
        <w:t xml:space="preserve"> </w:t>
      </w:r>
      <w:r w:rsidRPr="00075198">
        <w:rPr>
          <w:i/>
          <w:sz w:val="20"/>
          <w:szCs w:val="20"/>
          <w:u w:val="single"/>
          <w:lang w:val="sr-Cyrl-CS"/>
        </w:rPr>
        <w:t xml:space="preserve"> </w:t>
      </w:r>
      <w:r w:rsidRPr="00075198">
        <w:rPr>
          <w:b/>
          <w:i/>
          <w:sz w:val="20"/>
          <w:szCs w:val="20"/>
          <w:u w:val="single"/>
          <w:lang w:val="sr-Cyrl-CS"/>
        </w:rPr>
        <w:t>јануар</w:t>
      </w:r>
      <w:r w:rsidRPr="00075198">
        <w:rPr>
          <w:b/>
          <w:i/>
          <w:sz w:val="20"/>
          <w:szCs w:val="20"/>
          <w:u w:val="single"/>
          <w:lang w:val="sr-Latn-CS"/>
        </w:rPr>
        <w:t xml:space="preserve"> - </w:t>
      </w:r>
      <w:r w:rsidRPr="00075198">
        <w:rPr>
          <w:b/>
          <w:i/>
          <w:sz w:val="20"/>
          <w:szCs w:val="20"/>
          <w:u w:val="single"/>
          <w:lang w:val="sr-Cyrl-CS"/>
        </w:rPr>
        <w:t xml:space="preserve"> септембар</w:t>
      </w:r>
      <w:r w:rsidRPr="00075198">
        <w:rPr>
          <w:i/>
          <w:sz w:val="20"/>
          <w:szCs w:val="20"/>
          <w:u w:val="single"/>
          <w:lang w:val="sr-Cyrl-CS"/>
        </w:rPr>
        <w:t xml:space="preserve"> </w:t>
      </w:r>
      <w:r w:rsidRPr="00075198">
        <w:rPr>
          <w:i/>
          <w:sz w:val="20"/>
          <w:szCs w:val="20"/>
          <w:u w:val="single"/>
          <w:lang w:val="sr-Latn-CS"/>
        </w:rPr>
        <w:t xml:space="preserve"> </w:t>
      </w:r>
      <w:r w:rsidRPr="00075198">
        <w:rPr>
          <w:i/>
          <w:sz w:val="20"/>
          <w:szCs w:val="20"/>
          <w:u w:val="single"/>
          <w:lang w:val="sr-Cyrl-CS"/>
        </w:rPr>
        <w:t>2017. године</w:t>
      </w:r>
      <w:r w:rsidRPr="00075198">
        <w:rPr>
          <w:sz w:val="20"/>
          <w:szCs w:val="20"/>
          <w:lang w:val="sr-Cyrl-CS"/>
        </w:rPr>
        <w:t>.</w:t>
      </w:r>
    </w:p>
    <w:p w:rsidR="00BF3890" w:rsidRPr="00075198" w:rsidRDefault="00BF3890" w:rsidP="00BF3890">
      <w:pPr>
        <w:rPr>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Укупно планирани буџетски јавни  приходи  утврђени Одлуком о буџету за 2017. годину износе 267.176.100 динара, и за извештајни период  остварени су у износу од  194.184.032</w:t>
      </w:r>
      <w:r w:rsidRPr="00075198">
        <w:rPr>
          <w:sz w:val="20"/>
          <w:szCs w:val="20"/>
          <w:lang w:val="sr-Latn-CS"/>
        </w:rPr>
        <w:t xml:space="preserve"> </w:t>
      </w:r>
      <w:r w:rsidRPr="00075198">
        <w:rPr>
          <w:sz w:val="20"/>
          <w:szCs w:val="20"/>
          <w:lang w:val="sr-Cyrl-CS"/>
        </w:rPr>
        <w:t>динара или  72,68 %.</w:t>
      </w:r>
    </w:p>
    <w:p w:rsidR="00BF3890" w:rsidRPr="00075198" w:rsidRDefault="00BF3890" w:rsidP="00BF3890">
      <w:pPr>
        <w:rPr>
          <w:b/>
          <w:sz w:val="20"/>
          <w:szCs w:val="20"/>
          <w:lang w:val="sr-Cyrl-CS"/>
        </w:rPr>
      </w:pPr>
    </w:p>
    <w:p w:rsidR="00BF3890" w:rsidRPr="00075198" w:rsidRDefault="00BF3890" w:rsidP="00BF3890">
      <w:pPr>
        <w:jc w:val="center"/>
        <w:rPr>
          <w:b/>
          <w:sz w:val="20"/>
          <w:szCs w:val="20"/>
          <w:lang w:val="sr-Cyrl-CS"/>
        </w:rPr>
      </w:pPr>
      <w:r w:rsidRPr="00075198">
        <w:rPr>
          <w:b/>
          <w:sz w:val="20"/>
          <w:szCs w:val="20"/>
          <w:lang w:val="sr-Cyrl-CS"/>
        </w:rPr>
        <w:t>УКУПНО ПЛАНИРАНИ И ОСТВАРЕНИ ЈАВНИ ПРИХОДИ</w:t>
      </w:r>
    </w:p>
    <w:p w:rsidR="00BF3890" w:rsidRPr="00075198" w:rsidRDefault="00BF3890" w:rsidP="00BF3890">
      <w:pPr>
        <w:jc w:val="center"/>
        <w:rPr>
          <w:b/>
          <w:sz w:val="20"/>
          <w:szCs w:val="20"/>
          <w:lang w:val="sr-Cyrl-CS"/>
        </w:rPr>
      </w:pPr>
    </w:p>
    <w:p w:rsidR="00BF3890" w:rsidRPr="00075198" w:rsidRDefault="00BF3890" w:rsidP="00BF3890">
      <w:pPr>
        <w:jc w:val="center"/>
        <w:rPr>
          <w:b/>
          <w:sz w:val="20"/>
          <w:szCs w:val="20"/>
          <w:lang w:val="sr-Cyrl-CS"/>
        </w:rPr>
      </w:pPr>
      <w:r w:rsidRPr="00075198">
        <w:rPr>
          <w:b/>
          <w:sz w:val="20"/>
          <w:szCs w:val="20"/>
          <w:lang w:val="sr-Cyrl-CS"/>
        </w:rPr>
        <w:t>За период јануар – септембар 2017. године према економској класификацији</w:t>
      </w:r>
    </w:p>
    <w:p w:rsidR="00BF3890" w:rsidRPr="00075198" w:rsidRDefault="00BF3890" w:rsidP="00BF3890">
      <w:pPr>
        <w:rPr>
          <w:sz w:val="20"/>
          <w:szCs w:val="20"/>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3749"/>
        <w:gridCol w:w="2156"/>
        <w:gridCol w:w="1596"/>
        <w:gridCol w:w="998"/>
      </w:tblGrid>
      <w:tr w:rsidR="00BF3890" w:rsidRPr="00075198" w:rsidTr="00BF3890">
        <w:tc>
          <w:tcPr>
            <w:tcW w:w="788" w:type="dxa"/>
          </w:tcPr>
          <w:p w:rsidR="00BF3890" w:rsidRPr="00075198" w:rsidRDefault="00BF3890" w:rsidP="00BF3890">
            <w:pPr>
              <w:jc w:val="center"/>
              <w:rPr>
                <w:b/>
                <w:sz w:val="20"/>
                <w:szCs w:val="20"/>
                <w:lang w:val="sr-Cyrl-CS"/>
              </w:rPr>
            </w:pPr>
            <w:r w:rsidRPr="00075198">
              <w:rPr>
                <w:b/>
                <w:sz w:val="20"/>
                <w:szCs w:val="20"/>
                <w:lang w:val="sr-Cyrl-CS"/>
              </w:rPr>
              <w:t>Екон</w:t>
            </w:r>
          </w:p>
          <w:p w:rsidR="00BF3890" w:rsidRPr="00075198" w:rsidRDefault="00BF3890" w:rsidP="00BF3890">
            <w:pPr>
              <w:jc w:val="center"/>
              <w:rPr>
                <w:b/>
                <w:sz w:val="20"/>
                <w:szCs w:val="20"/>
                <w:lang w:val="sr-Cyrl-CS"/>
              </w:rPr>
            </w:pPr>
            <w:r w:rsidRPr="00075198">
              <w:rPr>
                <w:b/>
                <w:sz w:val="20"/>
                <w:szCs w:val="20"/>
                <w:lang w:val="sr-Cyrl-CS"/>
              </w:rPr>
              <w:t>клас</w:t>
            </w:r>
          </w:p>
        </w:tc>
        <w:tc>
          <w:tcPr>
            <w:tcW w:w="3749" w:type="dxa"/>
          </w:tcPr>
          <w:p w:rsidR="00BF3890" w:rsidRPr="00075198" w:rsidRDefault="00BF3890" w:rsidP="00BF3890">
            <w:pPr>
              <w:jc w:val="center"/>
              <w:rPr>
                <w:b/>
                <w:sz w:val="20"/>
                <w:szCs w:val="20"/>
                <w:lang w:val="sr-Cyrl-CS"/>
              </w:rPr>
            </w:pPr>
            <w:r w:rsidRPr="00075198">
              <w:rPr>
                <w:b/>
                <w:sz w:val="20"/>
                <w:szCs w:val="20"/>
                <w:lang w:val="sr-Cyrl-CS"/>
              </w:rPr>
              <w:t>НАЗИВ</w:t>
            </w:r>
          </w:p>
        </w:tc>
        <w:tc>
          <w:tcPr>
            <w:tcW w:w="2156" w:type="dxa"/>
            <w:tcBorders>
              <w:right w:val="nil"/>
            </w:tcBorders>
          </w:tcPr>
          <w:p w:rsidR="00BF3890" w:rsidRPr="00075198" w:rsidRDefault="00BF3890" w:rsidP="00BF3890">
            <w:pPr>
              <w:jc w:val="center"/>
              <w:rPr>
                <w:b/>
                <w:sz w:val="20"/>
                <w:szCs w:val="20"/>
                <w:lang w:val="sr-Cyrl-CS"/>
              </w:rPr>
            </w:pPr>
            <w:r w:rsidRPr="00075198">
              <w:rPr>
                <w:b/>
                <w:sz w:val="20"/>
                <w:szCs w:val="20"/>
                <w:lang w:val="sr-Cyrl-CS"/>
              </w:rPr>
              <w:t>План</w:t>
            </w:r>
          </w:p>
          <w:p w:rsidR="00BF3890" w:rsidRPr="00075198" w:rsidRDefault="00BF3890" w:rsidP="00BF3890">
            <w:pPr>
              <w:jc w:val="center"/>
              <w:rPr>
                <w:b/>
                <w:sz w:val="20"/>
                <w:szCs w:val="20"/>
                <w:lang w:val="sr-Cyrl-CS"/>
              </w:rPr>
            </w:pPr>
            <w:r w:rsidRPr="00075198">
              <w:rPr>
                <w:b/>
                <w:sz w:val="20"/>
                <w:szCs w:val="20"/>
                <w:lang w:val="sr-Cyrl-CS"/>
              </w:rPr>
              <w:t>201</w:t>
            </w:r>
            <w:r w:rsidRPr="00075198">
              <w:rPr>
                <w:b/>
                <w:sz w:val="20"/>
                <w:szCs w:val="20"/>
              </w:rPr>
              <w:t>7</w:t>
            </w:r>
            <w:r w:rsidRPr="00075198">
              <w:rPr>
                <w:b/>
                <w:sz w:val="20"/>
                <w:szCs w:val="20"/>
                <w:lang w:val="sr-Cyrl-CS"/>
              </w:rPr>
              <w:t>.</w:t>
            </w:r>
          </w:p>
        </w:tc>
        <w:tc>
          <w:tcPr>
            <w:tcW w:w="1596" w:type="dxa"/>
            <w:tcBorders>
              <w:top w:val="single" w:sz="4" w:space="0" w:color="auto"/>
              <w:left w:val="nil"/>
              <w:bottom w:val="single" w:sz="4" w:space="0" w:color="auto"/>
              <w:right w:val="nil"/>
            </w:tcBorders>
          </w:tcPr>
          <w:p w:rsidR="00BF3890" w:rsidRPr="00075198" w:rsidRDefault="00BF3890" w:rsidP="00BF3890">
            <w:pPr>
              <w:jc w:val="center"/>
              <w:rPr>
                <w:b/>
                <w:sz w:val="20"/>
                <w:szCs w:val="20"/>
                <w:lang w:val="sr-Cyrl-CS"/>
              </w:rPr>
            </w:pPr>
            <w:r w:rsidRPr="00075198">
              <w:rPr>
                <w:b/>
                <w:sz w:val="20"/>
                <w:szCs w:val="20"/>
                <w:lang w:val="sr-Cyrl-CS"/>
              </w:rPr>
              <w:t>Остварење</w:t>
            </w:r>
          </w:p>
          <w:p w:rsidR="00BF3890" w:rsidRPr="00075198" w:rsidRDefault="00BF3890" w:rsidP="00BF3890">
            <w:pPr>
              <w:jc w:val="center"/>
              <w:rPr>
                <w:b/>
                <w:sz w:val="20"/>
                <w:szCs w:val="20"/>
              </w:rPr>
            </w:pPr>
            <w:r w:rsidRPr="00075198">
              <w:rPr>
                <w:b/>
                <w:sz w:val="20"/>
                <w:szCs w:val="20"/>
                <w:lang w:val="sr-Latn-CS"/>
              </w:rPr>
              <w:t>I-</w:t>
            </w:r>
            <w:r w:rsidRPr="00075198">
              <w:rPr>
                <w:b/>
                <w:sz w:val="20"/>
                <w:szCs w:val="20"/>
              </w:rPr>
              <w:t>IX</w:t>
            </w:r>
            <w:r w:rsidRPr="00075198">
              <w:rPr>
                <w:b/>
                <w:sz w:val="20"/>
                <w:szCs w:val="20"/>
                <w:lang w:val="sr-Latn-CS"/>
              </w:rPr>
              <w:t>/201</w:t>
            </w:r>
            <w:r w:rsidRPr="00075198">
              <w:rPr>
                <w:b/>
                <w:sz w:val="20"/>
                <w:szCs w:val="20"/>
              </w:rPr>
              <w:t>7</w:t>
            </w:r>
          </w:p>
        </w:tc>
        <w:tc>
          <w:tcPr>
            <w:tcW w:w="998" w:type="dxa"/>
            <w:tcBorders>
              <w:left w:val="nil"/>
            </w:tcBorders>
          </w:tcPr>
          <w:p w:rsidR="00BF3890" w:rsidRPr="00075198" w:rsidRDefault="00BF3890" w:rsidP="00BF3890">
            <w:pPr>
              <w:jc w:val="center"/>
              <w:rPr>
                <w:b/>
                <w:sz w:val="20"/>
                <w:szCs w:val="20"/>
                <w:lang w:val="sr-Cyrl-CS"/>
              </w:rPr>
            </w:pPr>
            <w:r w:rsidRPr="00075198">
              <w:rPr>
                <w:b/>
                <w:sz w:val="20"/>
                <w:szCs w:val="20"/>
                <w:lang w:val="sr-Latn-CS"/>
              </w:rPr>
              <w:t>%</w:t>
            </w:r>
          </w:p>
          <w:p w:rsidR="00BF3890" w:rsidRPr="00075198" w:rsidRDefault="00BF3890" w:rsidP="00BF3890">
            <w:pPr>
              <w:jc w:val="center"/>
              <w:rPr>
                <w:b/>
                <w:sz w:val="20"/>
                <w:szCs w:val="20"/>
                <w:lang w:val="sr-Cyrl-CS"/>
              </w:rPr>
            </w:pPr>
            <w:r w:rsidRPr="00075198">
              <w:rPr>
                <w:b/>
                <w:sz w:val="20"/>
                <w:szCs w:val="20"/>
                <w:lang w:val="sr-Cyrl-CS"/>
              </w:rPr>
              <w:t>Оств.</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711</w:t>
            </w:r>
          </w:p>
        </w:tc>
        <w:tc>
          <w:tcPr>
            <w:tcW w:w="3749" w:type="dxa"/>
          </w:tcPr>
          <w:p w:rsidR="00BF3890" w:rsidRPr="00075198" w:rsidRDefault="00BF3890" w:rsidP="00BF3890">
            <w:pPr>
              <w:rPr>
                <w:sz w:val="20"/>
                <w:szCs w:val="20"/>
                <w:lang w:val="sr-Cyrl-CS"/>
              </w:rPr>
            </w:pPr>
            <w:r w:rsidRPr="00075198">
              <w:rPr>
                <w:sz w:val="20"/>
                <w:szCs w:val="20"/>
                <w:lang w:val="sr-Cyrl-CS"/>
              </w:rPr>
              <w:t>Порез на доходак,  добит и капитална добит</w:t>
            </w:r>
          </w:p>
        </w:tc>
        <w:tc>
          <w:tcPr>
            <w:tcW w:w="2156" w:type="dxa"/>
          </w:tcPr>
          <w:p w:rsidR="00BF3890" w:rsidRPr="00075198" w:rsidRDefault="00BF3890" w:rsidP="00BF3890">
            <w:pPr>
              <w:jc w:val="right"/>
              <w:rPr>
                <w:sz w:val="20"/>
                <w:szCs w:val="20"/>
              </w:rPr>
            </w:pPr>
            <w:r w:rsidRPr="00075198">
              <w:rPr>
                <w:sz w:val="20"/>
                <w:szCs w:val="20"/>
              </w:rPr>
              <w:t>34.600.000</w:t>
            </w:r>
          </w:p>
        </w:tc>
        <w:tc>
          <w:tcPr>
            <w:tcW w:w="1596" w:type="dxa"/>
            <w:tcBorders>
              <w:top w:val="single" w:sz="4" w:space="0" w:color="auto"/>
            </w:tcBorders>
          </w:tcPr>
          <w:p w:rsidR="00BF3890" w:rsidRPr="00075198" w:rsidRDefault="00BF3890" w:rsidP="00BF3890">
            <w:pPr>
              <w:jc w:val="right"/>
              <w:rPr>
                <w:sz w:val="20"/>
                <w:szCs w:val="20"/>
              </w:rPr>
            </w:pPr>
            <w:r w:rsidRPr="00075198">
              <w:rPr>
                <w:sz w:val="20"/>
                <w:szCs w:val="20"/>
              </w:rPr>
              <w:t>27.968.319</w:t>
            </w:r>
          </w:p>
        </w:tc>
        <w:tc>
          <w:tcPr>
            <w:tcW w:w="998" w:type="dxa"/>
          </w:tcPr>
          <w:p w:rsidR="00BF3890" w:rsidRPr="00075198" w:rsidRDefault="00BF3890" w:rsidP="00BF3890">
            <w:pPr>
              <w:jc w:val="right"/>
              <w:rPr>
                <w:sz w:val="20"/>
                <w:szCs w:val="20"/>
                <w:highlight w:val="yellow"/>
              </w:rPr>
            </w:pPr>
            <w:r w:rsidRPr="00075198">
              <w:rPr>
                <w:sz w:val="20"/>
                <w:szCs w:val="20"/>
              </w:rPr>
              <w:t>80,83</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713</w:t>
            </w:r>
          </w:p>
        </w:tc>
        <w:tc>
          <w:tcPr>
            <w:tcW w:w="3749" w:type="dxa"/>
          </w:tcPr>
          <w:p w:rsidR="00BF3890" w:rsidRPr="00075198" w:rsidRDefault="00BF3890" w:rsidP="00BF3890">
            <w:pPr>
              <w:rPr>
                <w:sz w:val="20"/>
                <w:szCs w:val="20"/>
                <w:lang w:val="sr-Cyrl-CS"/>
              </w:rPr>
            </w:pPr>
            <w:r w:rsidRPr="00075198">
              <w:rPr>
                <w:sz w:val="20"/>
                <w:szCs w:val="20"/>
                <w:lang w:val="sr-Cyrl-CS"/>
              </w:rPr>
              <w:t>Порез на имовину</w:t>
            </w:r>
          </w:p>
        </w:tc>
        <w:tc>
          <w:tcPr>
            <w:tcW w:w="2156" w:type="dxa"/>
          </w:tcPr>
          <w:p w:rsidR="00BF3890" w:rsidRPr="00075198" w:rsidRDefault="00BF3890" w:rsidP="00BF3890">
            <w:pPr>
              <w:jc w:val="right"/>
              <w:rPr>
                <w:sz w:val="20"/>
                <w:szCs w:val="20"/>
              </w:rPr>
            </w:pPr>
            <w:r w:rsidRPr="00075198">
              <w:rPr>
                <w:sz w:val="20"/>
                <w:szCs w:val="20"/>
              </w:rPr>
              <w:t>11.800.000</w:t>
            </w:r>
          </w:p>
        </w:tc>
        <w:tc>
          <w:tcPr>
            <w:tcW w:w="1596" w:type="dxa"/>
          </w:tcPr>
          <w:p w:rsidR="00BF3890" w:rsidRPr="00075198" w:rsidRDefault="00BF3890" w:rsidP="00BF3890">
            <w:pPr>
              <w:jc w:val="right"/>
              <w:rPr>
                <w:sz w:val="20"/>
                <w:szCs w:val="20"/>
              </w:rPr>
            </w:pPr>
            <w:r w:rsidRPr="00075198">
              <w:rPr>
                <w:sz w:val="20"/>
                <w:szCs w:val="20"/>
              </w:rPr>
              <w:t>9.262.376</w:t>
            </w:r>
          </w:p>
        </w:tc>
        <w:tc>
          <w:tcPr>
            <w:tcW w:w="998" w:type="dxa"/>
          </w:tcPr>
          <w:p w:rsidR="00BF3890" w:rsidRPr="00075198" w:rsidRDefault="00BF3890" w:rsidP="00BF3890">
            <w:pPr>
              <w:jc w:val="right"/>
              <w:rPr>
                <w:sz w:val="20"/>
                <w:szCs w:val="20"/>
              </w:rPr>
            </w:pPr>
            <w:r w:rsidRPr="00075198">
              <w:rPr>
                <w:sz w:val="20"/>
                <w:szCs w:val="20"/>
              </w:rPr>
              <w:t>78,5</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714</w:t>
            </w:r>
          </w:p>
        </w:tc>
        <w:tc>
          <w:tcPr>
            <w:tcW w:w="3749" w:type="dxa"/>
          </w:tcPr>
          <w:p w:rsidR="00BF3890" w:rsidRPr="00075198" w:rsidRDefault="00BF3890" w:rsidP="00BF3890">
            <w:pPr>
              <w:rPr>
                <w:sz w:val="20"/>
                <w:szCs w:val="20"/>
                <w:lang w:val="sr-Cyrl-CS"/>
              </w:rPr>
            </w:pPr>
            <w:r w:rsidRPr="00075198">
              <w:rPr>
                <w:sz w:val="20"/>
                <w:szCs w:val="20"/>
                <w:lang w:val="sr-Cyrl-CS"/>
              </w:rPr>
              <w:t>Порез на добра и услуге</w:t>
            </w:r>
          </w:p>
        </w:tc>
        <w:tc>
          <w:tcPr>
            <w:tcW w:w="2156" w:type="dxa"/>
          </w:tcPr>
          <w:p w:rsidR="00BF3890" w:rsidRPr="00075198" w:rsidRDefault="00BF3890" w:rsidP="00BF3890">
            <w:pPr>
              <w:jc w:val="right"/>
              <w:rPr>
                <w:sz w:val="20"/>
                <w:szCs w:val="20"/>
              </w:rPr>
            </w:pPr>
            <w:r w:rsidRPr="00075198">
              <w:rPr>
                <w:sz w:val="20"/>
                <w:szCs w:val="20"/>
              </w:rPr>
              <w:t>4.550.000</w:t>
            </w:r>
          </w:p>
        </w:tc>
        <w:tc>
          <w:tcPr>
            <w:tcW w:w="1596" w:type="dxa"/>
          </w:tcPr>
          <w:p w:rsidR="00BF3890" w:rsidRPr="00075198" w:rsidRDefault="00BF3890" w:rsidP="00BF3890">
            <w:pPr>
              <w:jc w:val="right"/>
              <w:rPr>
                <w:sz w:val="20"/>
                <w:szCs w:val="20"/>
              </w:rPr>
            </w:pPr>
            <w:r w:rsidRPr="00075198">
              <w:rPr>
                <w:sz w:val="20"/>
                <w:szCs w:val="20"/>
              </w:rPr>
              <w:t>3.944.312</w:t>
            </w:r>
          </w:p>
        </w:tc>
        <w:tc>
          <w:tcPr>
            <w:tcW w:w="998" w:type="dxa"/>
          </w:tcPr>
          <w:p w:rsidR="00BF3890" w:rsidRPr="00075198" w:rsidRDefault="00BF3890" w:rsidP="00BF3890">
            <w:pPr>
              <w:jc w:val="right"/>
              <w:rPr>
                <w:sz w:val="20"/>
                <w:szCs w:val="20"/>
              </w:rPr>
            </w:pPr>
            <w:r w:rsidRPr="00075198">
              <w:rPr>
                <w:sz w:val="20"/>
                <w:szCs w:val="20"/>
              </w:rPr>
              <w:t>86,69</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 xml:space="preserve">716 </w:t>
            </w:r>
          </w:p>
        </w:tc>
        <w:tc>
          <w:tcPr>
            <w:tcW w:w="3749" w:type="dxa"/>
          </w:tcPr>
          <w:p w:rsidR="00BF3890" w:rsidRPr="00075198" w:rsidRDefault="00BF3890" w:rsidP="00BF3890">
            <w:pPr>
              <w:rPr>
                <w:sz w:val="20"/>
                <w:szCs w:val="20"/>
                <w:lang w:val="sr-Cyrl-CS"/>
              </w:rPr>
            </w:pPr>
            <w:r w:rsidRPr="00075198">
              <w:rPr>
                <w:sz w:val="20"/>
                <w:szCs w:val="20"/>
                <w:lang w:val="sr-Cyrl-CS"/>
              </w:rPr>
              <w:t>Таксе на фирму</w:t>
            </w:r>
          </w:p>
        </w:tc>
        <w:tc>
          <w:tcPr>
            <w:tcW w:w="2156" w:type="dxa"/>
          </w:tcPr>
          <w:p w:rsidR="00BF3890" w:rsidRPr="00075198" w:rsidRDefault="00BF3890" w:rsidP="00BF3890">
            <w:pPr>
              <w:jc w:val="right"/>
              <w:rPr>
                <w:sz w:val="20"/>
                <w:szCs w:val="20"/>
                <w:lang w:val="sr-Cyrl-CS"/>
              </w:rPr>
            </w:pPr>
            <w:r w:rsidRPr="00075198">
              <w:rPr>
                <w:sz w:val="20"/>
                <w:szCs w:val="20"/>
                <w:lang w:val="sr-Latn-CS"/>
              </w:rPr>
              <w:t>4</w:t>
            </w:r>
            <w:r w:rsidRPr="00075198">
              <w:rPr>
                <w:sz w:val="20"/>
                <w:szCs w:val="20"/>
                <w:lang w:val="sr-Cyrl-CS"/>
              </w:rPr>
              <w:t>.000.000</w:t>
            </w:r>
          </w:p>
        </w:tc>
        <w:tc>
          <w:tcPr>
            <w:tcW w:w="1596" w:type="dxa"/>
          </w:tcPr>
          <w:p w:rsidR="00BF3890" w:rsidRPr="00075198" w:rsidRDefault="00BF3890" w:rsidP="00BF3890">
            <w:pPr>
              <w:jc w:val="right"/>
              <w:rPr>
                <w:sz w:val="20"/>
                <w:szCs w:val="20"/>
              </w:rPr>
            </w:pPr>
            <w:r w:rsidRPr="00075198">
              <w:rPr>
                <w:sz w:val="20"/>
                <w:szCs w:val="20"/>
              </w:rPr>
              <w:t>3.453.596</w:t>
            </w:r>
          </w:p>
        </w:tc>
        <w:tc>
          <w:tcPr>
            <w:tcW w:w="998" w:type="dxa"/>
          </w:tcPr>
          <w:p w:rsidR="00BF3890" w:rsidRPr="00075198" w:rsidRDefault="00BF3890" w:rsidP="00BF3890">
            <w:pPr>
              <w:jc w:val="right"/>
              <w:rPr>
                <w:sz w:val="20"/>
                <w:szCs w:val="20"/>
              </w:rPr>
            </w:pPr>
            <w:r w:rsidRPr="00075198">
              <w:rPr>
                <w:sz w:val="20"/>
                <w:szCs w:val="20"/>
              </w:rPr>
              <w:t>86,34</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731</w:t>
            </w:r>
          </w:p>
        </w:tc>
        <w:tc>
          <w:tcPr>
            <w:tcW w:w="3749" w:type="dxa"/>
          </w:tcPr>
          <w:p w:rsidR="00BF3890" w:rsidRPr="00075198" w:rsidRDefault="00BF3890" w:rsidP="00BF3890">
            <w:pPr>
              <w:rPr>
                <w:sz w:val="20"/>
                <w:szCs w:val="20"/>
                <w:lang w:val="sr-Cyrl-CS"/>
              </w:rPr>
            </w:pPr>
            <w:r w:rsidRPr="00075198">
              <w:rPr>
                <w:sz w:val="20"/>
                <w:szCs w:val="20"/>
                <w:lang w:val="sr-Cyrl-CS"/>
              </w:rPr>
              <w:t>Донације</w:t>
            </w:r>
          </w:p>
        </w:tc>
        <w:tc>
          <w:tcPr>
            <w:tcW w:w="2156" w:type="dxa"/>
          </w:tcPr>
          <w:p w:rsidR="00BF3890" w:rsidRPr="00075198" w:rsidRDefault="00BF3890" w:rsidP="00BF3890">
            <w:pPr>
              <w:jc w:val="right"/>
              <w:rPr>
                <w:sz w:val="20"/>
                <w:szCs w:val="20"/>
                <w:lang w:val="sr-Cyrl-CS"/>
              </w:rPr>
            </w:pPr>
            <w:r w:rsidRPr="00075198">
              <w:rPr>
                <w:sz w:val="20"/>
                <w:szCs w:val="20"/>
                <w:lang w:val="sr-Latn-CS"/>
              </w:rPr>
              <w:t>1.000.0000</w:t>
            </w:r>
          </w:p>
        </w:tc>
        <w:tc>
          <w:tcPr>
            <w:tcW w:w="1596" w:type="dxa"/>
          </w:tcPr>
          <w:p w:rsidR="00BF3890" w:rsidRPr="00075198" w:rsidRDefault="00BF3890" w:rsidP="00BF3890">
            <w:pPr>
              <w:jc w:val="right"/>
              <w:rPr>
                <w:sz w:val="20"/>
                <w:szCs w:val="20"/>
                <w:lang w:val="sr-Cyrl-CS"/>
              </w:rPr>
            </w:pPr>
            <w:r w:rsidRPr="00075198">
              <w:rPr>
                <w:sz w:val="20"/>
                <w:szCs w:val="20"/>
                <w:lang w:val="sr-Cyrl-CS"/>
              </w:rPr>
              <w:t xml:space="preserve">-  </w:t>
            </w:r>
          </w:p>
        </w:tc>
        <w:tc>
          <w:tcPr>
            <w:tcW w:w="998" w:type="dxa"/>
          </w:tcPr>
          <w:p w:rsidR="00BF3890" w:rsidRPr="00075198" w:rsidRDefault="00BF3890" w:rsidP="00BF3890">
            <w:pPr>
              <w:jc w:val="right"/>
              <w:rPr>
                <w:sz w:val="20"/>
                <w:szCs w:val="20"/>
                <w:lang w:val="sr-Cyrl-CS"/>
              </w:rPr>
            </w:pPr>
            <w:r w:rsidRPr="00075198">
              <w:rPr>
                <w:sz w:val="20"/>
                <w:szCs w:val="20"/>
                <w:lang w:val="sr-Cyrl-CS"/>
              </w:rPr>
              <w:t>-</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733</w:t>
            </w:r>
          </w:p>
        </w:tc>
        <w:tc>
          <w:tcPr>
            <w:tcW w:w="3749" w:type="dxa"/>
          </w:tcPr>
          <w:p w:rsidR="00BF3890" w:rsidRPr="00075198" w:rsidRDefault="00BF3890" w:rsidP="00BF3890">
            <w:pPr>
              <w:rPr>
                <w:sz w:val="20"/>
                <w:szCs w:val="20"/>
                <w:lang w:val="sr-Cyrl-CS"/>
              </w:rPr>
            </w:pPr>
            <w:r w:rsidRPr="00075198">
              <w:rPr>
                <w:sz w:val="20"/>
                <w:szCs w:val="20"/>
                <w:lang w:val="sr-Cyrl-CS"/>
              </w:rPr>
              <w:t>Трансфери</w:t>
            </w:r>
          </w:p>
        </w:tc>
        <w:tc>
          <w:tcPr>
            <w:tcW w:w="2156" w:type="dxa"/>
          </w:tcPr>
          <w:p w:rsidR="00BF3890" w:rsidRPr="00075198" w:rsidRDefault="00BF3890" w:rsidP="00BF3890">
            <w:pPr>
              <w:jc w:val="right"/>
              <w:rPr>
                <w:sz w:val="20"/>
                <w:szCs w:val="20"/>
              </w:rPr>
            </w:pPr>
            <w:r w:rsidRPr="00075198">
              <w:rPr>
                <w:sz w:val="20"/>
                <w:szCs w:val="20"/>
              </w:rPr>
              <w:t>205.246.100</w:t>
            </w:r>
          </w:p>
        </w:tc>
        <w:tc>
          <w:tcPr>
            <w:tcW w:w="1596" w:type="dxa"/>
          </w:tcPr>
          <w:p w:rsidR="00BF3890" w:rsidRPr="00075198" w:rsidRDefault="00BF3890" w:rsidP="00BF3890">
            <w:pPr>
              <w:jc w:val="right"/>
              <w:rPr>
                <w:sz w:val="20"/>
                <w:szCs w:val="20"/>
              </w:rPr>
            </w:pPr>
            <w:r w:rsidRPr="00075198">
              <w:rPr>
                <w:sz w:val="20"/>
                <w:szCs w:val="20"/>
              </w:rPr>
              <w:t>145.083.842</w:t>
            </w:r>
          </w:p>
        </w:tc>
        <w:tc>
          <w:tcPr>
            <w:tcW w:w="998" w:type="dxa"/>
          </w:tcPr>
          <w:p w:rsidR="00BF3890" w:rsidRPr="00075198" w:rsidRDefault="00BF3890" w:rsidP="00BF3890">
            <w:pPr>
              <w:jc w:val="right"/>
              <w:rPr>
                <w:sz w:val="20"/>
                <w:szCs w:val="20"/>
              </w:rPr>
            </w:pPr>
            <w:r w:rsidRPr="00075198">
              <w:rPr>
                <w:sz w:val="20"/>
                <w:szCs w:val="20"/>
              </w:rPr>
              <w:t>70,69</w:t>
            </w:r>
          </w:p>
          <w:p w:rsidR="00BF3890" w:rsidRPr="00075198" w:rsidRDefault="00BF3890" w:rsidP="00BF3890">
            <w:pPr>
              <w:jc w:val="right"/>
              <w:rPr>
                <w:sz w:val="20"/>
                <w:szCs w:val="20"/>
                <w:lang w:val="sr-Latn-CS"/>
              </w:rPr>
            </w:pP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741</w:t>
            </w:r>
          </w:p>
        </w:tc>
        <w:tc>
          <w:tcPr>
            <w:tcW w:w="3749" w:type="dxa"/>
          </w:tcPr>
          <w:p w:rsidR="00BF3890" w:rsidRPr="00075198" w:rsidRDefault="00BF3890" w:rsidP="00BF3890">
            <w:pPr>
              <w:rPr>
                <w:sz w:val="20"/>
                <w:szCs w:val="20"/>
                <w:lang w:val="sr-Cyrl-CS"/>
              </w:rPr>
            </w:pPr>
            <w:r w:rsidRPr="00075198">
              <w:rPr>
                <w:sz w:val="20"/>
                <w:szCs w:val="20"/>
                <w:lang w:val="sr-Cyrl-CS"/>
              </w:rPr>
              <w:t>Приходи од имовине</w:t>
            </w:r>
          </w:p>
        </w:tc>
        <w:tc>
          <w:tcPr>
            <w:tcW w:w="2156" w:type="dxa"/>
          </w:tcPr>
          <w:p w:rsidR="00BF3890" w:rsidRPr="00075198" w:rsidRDefault="00BF3890" w:rsidP="00BF3890">
            <w:pPr>
              <w:jc w:val="right"/>
              <w:rPr>
                <w:sz w:val="20"/>
                <w:szCs w:val="20"/>
              </w:rPr>
            </w:pPr>
            <w:r w:rsidRPr="00075198">
              <w:rPr>
                <w:sz w:val="20"/>
                <w:szCs w:val="20"/>
              </w:rPr>
              <w:t>1.720.000</w:t>
            </w:r>
          </w:p>
        </w:tc>
        <w:tc>
          <w:tcPr>
            <w:tcW w:w="1596" w:type="dxa"/>
          </w:tcPr>
          <w:p w:rsidR="00BF3890" w:rsidRPr="00075198" w:rsidRDefault="00BF3890" w:rsidP="00BF3890">
            <w:pPr>
              <w:jc w:val="right"/>
              <w:rPr>
                <w:sz w:val="20"/>
                <w:szCs w:val="20"/>
              </w:rPr>
            </w:pPr>
            <w:r w:rsidRPr="00075198">
              <w:rPr>
                <w:sz w:val="20"/>
                <w:szCs w:val="20"/>
              </w:rPr>
              <w:t>1.163.845</w:t>
            </w:r>
          </w:p>
        </w:tc>
        <w:tc>
          <w:tcPr>
            <w:tcW w:w="998" w:type="dxa"/>
          </w:tcPr>
          <w:p w:rsidR="00BF3890" w:rsidRPr="00075198" w:rsidRDefault="00BF3890" w:rsidP="00BF3890">
            <w:pPr>
              <w:jc w:val="right"/>
              <w:rPr>
                <w:sz w:val="20"/>
                <w:szCs w:val="20"/>
              </w:rPr>
            </w:pPr>
            <w:r w:rsidRPr="00075198">
              <w:rPr>
                <w:sz w:val="20"/>
                <w:szCs w:val="20"/>
              </w:rPr>
              <w:t>67,67</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742</w:t>
            </w:r>
          </w:p>
        </w:tc>
        <w:tc>
          <w:tcPr>
            <w:tcW w:w="3749" w:type="dxa"/>
          </w:tcPr>
          <w:p w:rsidR="00BF3890" w:rsidRPr="00075198" w:rsidRDefault="00BF3890" w:rsidP="00BF3890">
            <w:pPr>
              <w:rPr>
                <w:sz w:val="20"/>
                <w:szCs w:val="20"/>
                <w:lang w:val="sr-Cyrl-CS"/>
              </w:rPr>
            </w:pPr>
            <w:r w:rsidRPr="00075198">
              <w:rPr>
                <w:sz w:val="20"/>
                <w:szCs w:val="20"/>
                <w:lang w:val="sr-Cyrl-CS"/>
              </w:rPr>
              <w:t>Приходи од продаје добара и услуга</w:t>
            </w:r>
          </w:p>
        </w:tc>
        <w:tc>
          <w:tcPr>
            <w:tcW w:w="2156" w:type="dxa"/>
          </w:tcPr>
          <w:p w:rsidR="00BF3890" w:rsidRPr="00075198" w:rsidRDefault="00BF3890" w:rsidP="00BF3890">
            <w:pPr>
              <w:jc w:val="right"/>
              <w:rPr>
                <w:sz w:val="20"/>
                <w:szCs w:val="20"/>
                <w:lang w:val="sr-Latn-CS"/>
              </w:rPr>
            </w:pPr>
            <w:r w:rsidRPr="00075198">
              <w:rPr>
                <w:sz w:val="20"/>
                <w:szCs w:val="20"/>
                <w:lang w:val="sr-Latn-CS"/>
              </w:rPr>
              <w:t>3.260.000</w:t>
            </w:r>
          </w:p>
        </w:tc>
        <w:tc>
          <w:tcPr>
            <w:tcW w:w="1596" w:type="dxa"/>
          </w:tcPr>
          <w:p w:rsidR="00BF3890" w:rsidRPr="00075198" w:rsidRDefault="00BF3890" w:rsidP="00BF3890">
            <w:pPr>
              <w:jc w:val="right"/>
              <w:rPr>
                <w:sz w:val="20"/>
                <w:szCs w:val="20"/>
              </w:rPr>
            </w:pPr>
            <w:r w:rsidRPr="00075198">
              <w:rPr>
                <w:sz w:val="20"/>
                <w:szCs w:val="20"/>
              </w:rPr>
              <w:t>2.504.731</w:t>
            </w:r>
          </w:p>
        </w:tc>
        <w:tc>
          <w:tcPr>
            <w:tcW w:w="998" w:type="dxa"/>
          </w:tcPr>
          <w:p w:rsidR="00BF3890" w:rsidRPr="00075198" w:rsidRDefault="00BF3890" w:rsidP="00BF3890">
            <w:pPr>
              <w:jc w:val="right"/>
              <w:rPr>
                <w:sz w:val="20"/>
                <w:szCs w:val="20"/>
              </w:rPr>
            </w:pPr>
            <w:r w:rsidRPr="00075198">
              <w:rPr>
                <w:sz w:val="20"/>
                <w:szCs w:val="20"/>
              </w:rPr>
              <w:t>76,83</w:t>
            </w:r>
          </w:p>
          <w:p w:rsidR="00BF3890" w:rsidRPr="00075198" w:rsidRDefault="00BF3890" w:rsidP="00BF3890">
            <w:pPr>
              <w:jc w:val="right"/>
              <w:rPr>
                <w:sz w:val="20"/>
                <w:szCs w:val="20"/>
                <w:lang w:val="sr-Latn-CS"/>
              </w:rPr>
            </w:pP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 xml:space="preserve">743 </w:t>
            </w:r>
          </w:p>
        </w:tc>
        <w:tc>
          <w:tcPr>
            <w:tcW w:w="3749" w:type="dxa"/>
          </w:tcPr>
          <w:p w:rsidR="00BF3890" w:rsidRPr="00075198" w:rsidRDefault="00BF3890" w:rsidP="00BF3890">
            <w:pPr>
              <w:rPr>
                <w:sz w:val="20"/>
                <w:szCs w:val="20"/>
                <w:lang w:val="sr-Cyrl-CS"/>
              </w:rPr>
            </w:pPr>
            <w:r w:rsidRPr="00075198">
              <w:rPr>
                <w:sz w:val="20"/>
                <w:szCs w:val="20"/>
                <w:lang w:val="sr-Cyrl-CS"/>
              </w:rPr>
              <w:t>Новчане казне</w:t>
            </w:r>
          </w:p>
        </w:tc>
        <w:tc>
          <w:tcPr>
            <w:tcW w:w="2156" w:type="dxa"/>
          </w:tcPr>
          <w:p w:rsidR="00BF3890" w:rsidRPr="00075198" w:rsidRDefault="00BF3890" w:rsidP="00BF3890">
            <w:pPr>
              <w:jc w:val="right"/>
              <w:rPr>
                <w:sz w:val="20"/>
                <w:szCs w:val="20"/>
                <w:lang w:val="sr-Cyrl-CS"/>
              </w:rPr>
            </w:pPr>
            <w:r w:rsidRPr="00075198">
              <w:rPr>
                <w:sz w:val="20"/>
                <w:szCs w:val="20"/>
              </w:rPr>
              <w:t>900</w:t>
            </w:r>
            <w:r w:rsidRPr="00075198">
              <w:rPr>
                <w:sz w:val="20"/>
                <w:szCs w:val="20"/>
                <w:lang w:val="sr-Latn-CS"/>
              </w:rPr>
              <w:t>.000</w:t>
            </w:r>
          </w:p>
        </w:tc>
        <w:tc>
          <w:tcPr>
            <w:tcW w:w="1596" w:type="dxa"/>
          </w:tcPr>
          <w:p w:rsidR="00BF3890" w:rsidRPr="00075198" w:rsidRDefault="00BF3890" w:rsidP="00BF3890">
            <w:pPr>
              <w:jc w:val="right"/>
              <w:rPr>
                <w:sz w:val="20"/>
                <w:szCs w:val="20"/>
              </w:rPr>
            </w:pPr>
            <w:r w:rsidRPr="00075198">
              <w:rPr>
                <w:sz w:val="20"/>
                <w:szCs w:val="20"/>
              </w:rPr>
              <w:t>769.969</w:t>
            </w:r>
          </w:p>
        </w:tc>
        <w:tc>
          <w:tcPr>
            <w:tcW w:w="998" w:type="dxa"/>
          </w:tcPr>
          <w:p w:rsidR="00BF3890" w:rsidRPr="00075198" w:rsidRDefault="00BF3890" w:rsidP="00BF3890">
            <w:pPr>
              <w:jc w:val="right"/>
              <w:rPr>
                <w:sz w:val="20"/>
                <w:szCs w:val="20"/>
              </w:rPr>
            </w:pPr>
            <w:r w:rsidRPr="00075198">
              <w:rPr>
                <w:sz w:val="20"/>
                <w:szCs w:val="20"/>
              </w:rPr>
              <w:t>85,55</w:t>
            </w: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745</w:t>
            </w:r>
          </w:p>
        </w:tc>
        <w:tc>
          <w:tcPr>
            <w:tcW w:w="3749" w:type="dxa"/>
          </w:tcPr>
          <w:p w:rsidR="00BF3890" w:rsidRPr="00075198" w:rsidRDefault="00BF3890" w:rsidP="00BF3890">
            <w:pPr>
              <w:rPr>
                <w:sz w:val="20"/>
                <w:szCs w:val="20"/>
                <w:lang w:val="sr-Cyrl-CS"/>
              </w:rPr>
            </w:pPr>
            <w:r w:rsidRPr="00075198">
              <w:rPr>
                <w:sz w:val="20"/>
                <w:szCs w:val="20"/>
                <w:lang w:val="sr-Cyrl-CS"/>
              </w:rPr>
              <w:t>Мешовити – неодређени приходи</w:t>
            </w:r>
          </w:p>
        </w:tc>
        <w:tc>
          <w:tcPr>
            <w:tcW w:w="2156" w:type="dxa"/>
          </w:tcPr>
          <w:p w:rsidR="00BF3890" w:rsidRPr="00075198" w:rsidRDefault="00BF3890" w:rsidP="00BF3890">
            <w:pPr>
              <w:jc w:val="right"/>
              <w:rPr>
                <w:sz w:val="20"/>
                <w:szCs w:val="20"/>
                <w:lang w:val="sr-Latn-CS"/>
              </w:rPr>
            </w:pPr>
            <w:r w:rsidRPr="00075198">
              <w:rPr>
                <w:sz w:val="20"/>
                <w:szCs w:val="20"/>
                <w:lang w:val="sr-Latn-CS"/>
              </w:rPr>
              <w:t>100.000</w:t>
            </w:r>
          </w:p>
        </w:tc>
        <w:tc>
          <w:tcPr>
            <w:tcW w:w="1596" w:type="dxa"/>
          </w:tcPr>
          <w:p w:rsidR="00BF3890" w:rsidRPr="00075198" w:rsidRDefault="00BF3890" w:rsidP="00BF3890">
            <w:pPr>
              <w:jc w:val="right"/>
              <w:rPr>
                <w:sz w:val="20"/>
                <w:szCs w:val="20"/>
              </w:rPr>
            </w:pPr>
            <w:r w:rsidRPr="00075198">
              <w:rPr>
                <w:sz w:val="20"/>
                <w:szCs w:val="20"/>
              </w:rPr>
              <w:t>33.042</w:t>
            </w:r>
          </w:p>
        </w:tc>
        <w:tc>
          <w:tcPr>
            <w:tcW w:w="998" w:type="dxa"/>
          </w:tcPr>
          <w:p w:rsidR="00BF3890" w:rsidRPr="00075198" w:rsidRDefault="00BF3890" w:rsidP="00BF3890">
            <w:pPr>
              <w:jc w:val="right"/>
              <w:rPr>
                <w:sz w:val="20"/>
                <w:szCs w:val="20"/>
              </w:rPr>
            </w:pPr>
            <w:r w:rsidRPr="00075198">
              <w:rPr>
                <w:sz w:val="20"/>
                <w:szCs w:val="20"/>
              </w:rPr>
              <w:t>33,04</w:t>
            </w:r>
          </w:p>
        </w:tc>
      </w:tr>
      <w:tr w:rsidR="00BF3890" w:rsidRPr="0082418C" w:rsidTr="00BF3890">
        <w:tc>
          <w:tcPr>
            <w:tcW w:w="788" w:type="dxa"/>
          </w:tcPr>
          <w:p w:rsidR="00BF3890" w:rsidRPr="00075198" w:rsidRDefault="00BF3890" w:rsidP="00BF3890">
            <w:pPr>
              <w:rPr>
                <w:sz w:val="20"/>
                <w:szCs w:val="20"/>
                <w:lang w:val="sr-Cyrl-CS"/>
              </w:rPr>
            </w:pPr>
            <w:r w:rsidRPr="00075198">
              <w:rPr>
                <w:sz w:val="20"/>
                <w:szCs w:val="20"/>
                <w:lang w:val="sr-Cyrl-CS"/>
              </w:rPr>
              <w:t>772</w:t>
            </w:r>
          </w:p>
        </w:tc>
        <w:tc>
          <w:tcPr>
            <w:tcW w:w="3749" w:type="dxa"/>
          </w:tcPr>
          <w:p w:rsidR="00BF3890" w:rsidRPr="00075198" w:rsidRDefault="00BF3890" w:rsidP="00BF3890">
            <w:pPr>
              <w:rPr>
                <w:sz w:val="20"/>
                <w:szCs w:val="20"/>
                <w:lang w:val="sr-Cyrl-CS"/>
              </w:rPr>
            </w:pPr>
            <w:r w:rsidRPr="00075198">
              <w:rPr>
                <w:sz w:val="20"/>
                <w:szCs w:val="20"/>
                <w:lang w:val="sr-Cyrl-CS"/>
              </w:rPr>
              <w:t>Меморандумске ставке за реф. расхода</w:t>
            </w:r>
          </w:p>
        </w:tc>
        <w:tc>
          <w:tcPr>
            <w:tcW w:w="2156" w:type="dxa"/>
          </w:tcPr>
          <w:p w:rsidR="00BF3890" w:rsidRPr="00075198" w:rsidRDefault="00BF3890" w:rsidP="00BF3890">
            <w:pPr>
              <w:jc w:val="right"/>
              <w:rPr>
                <w:sz w:val="20"/>
                <w:szCs w:val="20"/>
                <w:lang w:val="sr-Latn-CS"/>
              </w:rPr>
            </w:pPr>
          </w:p>
        </w:tc>
        <w:tc>
          <w:tcPr>
            <w:tcW w:w="1596" w:type="dxa"/>
          </w:tcPr>
          <w:p w:rsidR="00BF3890" w:rsidRPr="00075198" w:rsidRDefault="00BF3890" w:rsidP="00BF3890">
            <w:pPr>
              <w:jc w:val="right"/>
              <w:rPr>
                <w:sz w:val="20"/>
                <w:szCs w:val="20"/>
                <w:lang w:val="sr-Cyrl-CS"/>
              </w:rPr>
            </w:pPr>
          </w:p>
        </w:tc>
        <w:tc>
          <w:tcPr>
            <w:tcW w:w="998" w:type="dxa"/>
          </w:tcPr>
          <w:p w:rsidR="00BF3890" w:rsidRPr="00075198" w:rsidRDefault="00BF3890" w:rsidP="00BF3890">
            <w:pPr>
              <w:jc w:val="right"/>
              <w:rPr>
                <w:sz w:val="20"/>
                <w:szCs w:val="20"/>
                <w:lang w:val="sr-Cyrl-CS"/>
              </w:rPr>
            </w:pPr>
          </w:p>
        </w:tc>
      </w:tr>
      <w:tr w:rsidR="00BF3890" w:rsidRPr="0082418C" w:rsidTr="00BF3890">
        <w:tc>
          <w:tcPr>
            <w:tcW w:w="788" w:type="dxa"/>
          </w:tcPr>
          <w:p w:rsidR="00BF3890" w:rsidRPr="00075198" w:rsidRDefault="00BF3890" w:rsidP="00BF3890">
            <w:pPr>
              <w:rPr>
                <w:sz w:val="20"/>
                <w:szCs w:val="20"/>
                <w:lang w:val="sr-Cyrl-CS"/>
              </w:rPr>
            </w:pPr>
            <w:r w:rsidRPr="00075198">
              <w:rPr>
                <w:sz w:val="20"/>
                <w:szCs w:val="20"/>
                <w:lang w:val="sr-Cyrl-CS"/>
              </w:rPr>
              <w:t>812</w:t>
            </w:r>
          </w:p>
        </w:tc>
        <w:tc>
          <w:tcPr>
            <w:tcW w:w="3749" w:type="dxa"/>
          </w:tcPr>
          <w:p w:rsidR="00BF3890" w:rsidRPr="00075198" w:rsidRDefault="00BF3890" w:rsidP="00BF3890">
            <w:pPr>
              <w:rPr>
                <w:sz w:val="20"/>
                <w:szCs w:val="20"/>
                <w:lang w:val="sr-Cyrl-CS"/>
              </w:rPr>
            </w:pPr>
            <w:r w:rsidRPr="00075198">
              <w:rPr>
                <w:sz w:val="20"/>
                <w:szCs w:val="20"/>
                <w:lang w:val="sr-Cyrl-CS"/>
              </w:rPr>
              <w:t>Примања од продаје покретне имовине</w:t>
            </w:r>
          </w:p>
        </w:tc>
        <w:tc>
          <w:tcPr>
            <w:tcW w:w="2156" w:type="dxa"/>
          </w:tcPr>
          <w:p w:rsidR="00BF3890" w:rsidRPr="00075198" w:rsidRDefault="00BF3890" w:rsidP="00BF3890">
            <w:pPr>
              <w:jc w:val="right"/>
              <w:rPr>
                <w:sz w:val="20"/>
                <w:szCs w:val="20"/>
                <w:lang w:val="sr-Latn-CS"/>
              </w:rPr>
            </w:pPr>
          </w:p>
        </w:tc>
        <w:tc>
          <w:tcPr>
            <w:tcW w:w="1596" w:type="dxa"/>
          </w:tcPr>
          <w:p w:rsidR="00BF3890" w:rsidRPr="00075198" w:rsidRDefault="00BF3890" w:rsidP="00BF3890">
            <w:pPr>
              <w:jc w:val="right"/>
              <w:rPr>
                <w:sz w:val="20"/>
                <w:szCs w:val="20"/>
                <w:lang w:val="sr-Cyrl-CS"/>
              </w:rPr>
            </w:pPr>
          </w:p>
        </w:tc>
        <w:tc>
          <w:tcPr>
            <w:tcW w:w="998" w:type="dxa"/>
          </w:tcPr>
          <w:p w:rsidR="00BF3890" w:rsidRPr="00075198" w:rsidRDefault="00BF3890" w:rsidP="00BF3890">
            <w:pPr>
              <w:jc w:val="right"/>
              <w:rPr>
                <w:sz w:val="20"/>
                <w:szCs w:val="20"/>
                <w:lang w:val="sr-Cyrl-CS"/>
              </w:rPr>
            </w:pPr>
          </w:p>
        </w:tc>
      </w:tr>
      <w:tr w:rsidR="00BF3890" w:rsidRPr="00075198" w:rsidTr="00BF3890">
        <w:tc>
          <w:tcPr>
            <w:tcW w:w="788" w:type="dxa"/>
          </w:tcPr>
          <w:p w:rsidR="00BF3890" w:rsidRPr="00075198" w:rsidRDefault="00BF3890" w:rsidP="00BF3890">
            <w:pPr>
              <w:rPr>
                <w:sz w:val="20"/>
                <w:szCs w:val="20"/>
                <w:lang w:val="sr-Cyrl-CS"/>
              </w:rPr>
            </w:pPr>
            <w:r w:rsidRPr="00075198">
              <w:rPr>
                <w:sz w:val="20"/>
                <w:szCs w:val="20"/>
                <w:lang w:val="sr-Cyrl-CS"/>
              </w:rPr>
              <w:t xml:space="preserve">  </w:t>
            </w:r>
          </w:p>
        </w:tc>
        <w:tc>
          <w:tcPr>
            <w:tcW w:w="3749" w:type="dxa"/>
          </w:tcPr>
          <w:p w:rsidR="00BF3890" w:rsidRPr="00075198" w:rsidRDefault="00BF3890" w:rsidP="00BF3890">
            <w:pPr>
              <w:rPr>
                <w:b/>
                <w:sz w:val="20"/>
                <w:szCs w:val="20"/>
                <w:lang w:val="sr-Cyrl-CS"/>
              </w:rPr>
            </w:pPr>
            <w:r w:rsidRPr="00075198">
              <w:rPr>
                <w:b/>
                <w:sz w:val="20"/>
                <w:szCs w:val="20"/>
                <w:lang w:val="sr-Cyrl-CS"/>
              </w:rPr>
              <w:t xml:space="preserve">УКУПНИ ПРИХОДИ: </w:t>
            </w:r>
          </w:p>
        </w:tc>
        <w:tc>
          <w:tcPr>
            <w:tcW w:w="2156" w:type="dxa"/>
          </w:tcPr>
          <w:p w:rsidR="00BF3890" w:rsidRPr="00075198" w:rsidRDefault="00BF3890" w:rsidP="00BF3890">
            <w:pPr>
              <w:jc w:val="right"/>
              <w:rPr>
                <w:b/>
                <w:sz w:val="20"/>
                <w:szCs w:val="20"/>
              </w:rPr>
            </w:pPr>
            <w:r w:rsidRPr="00075198">
              <w:rPr>
                <w:b/>
                <w:sz w:val="20"/>
                <w:szCs w:val="20"/>
              </w:rPr>
              <w:t>267.176.100,00</w:t>
            </w:r>
          </w:p>
        </w:tc>
        <w:tc>
          <w:tcPr>
            <w:tcW w:w="1596" w:type="dxa"/>
          </w:tcPr>
          <w:p w:rsidR="00BF3890" w:rsidRPr="00075198" w:rsidRDefault="00BF3890" w:rsidP="00BF3890">
            <w:pPr>
              <w:jc w:val="right"/>
              <w:rPr>
                <w:b/>
                <w:sz w:val="20"/>
                <w:szCs w:val="20"/>
              </w:rPr>
            </w:pPr>
            <w:r w:rsidRPr="00075198">
              <w:rPr>
                <w:b/>
                <w:sz w:val="20"/>
                <w:szCs w:val="20"/>
              </w:rPr>
              <w:t>194.184.032,00</w:t>
            </w:r>
          </w:p>
        </w:tc>
        <w:tc>
          <w:tcPr>
            <w:tcW w:w="998" w:type="dxa"/>
          </w:tcPr>
          <w:p w:rsidR="00BF3890" w:rsidRPr="00075198" w:rsidRDefault="00BF3890" w:rsidP="00BF3890">
            <w:pPr>
              <w:jc w:val="right"/>
              <w:rPr>
                <w:b/>
                <w:sz w:val="20"/>
                <w:szCs w:val="20"/>
              </w:rPr>
            </w:pPr>
            <w:r w:rsidRPr="00075198">
              <w:rPr>
                <w:b/>
                <w:sz w:val="20"/>
                <w:szCs w:val="20"/>
              </w:rPr>
              <w:t>72,68</w:t>
            </w:r>
          </w:p>
        </w:tc>
      </w:tr>
    </w:tbl>
    <w:p w:rsidR="00BF3890" w:rsidRPr="00075198" w:rsidRDefault="00BF3890" w:rsidP="00BF3890">
      <w:pPr>
        <w:rPr>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Ненаменски трансфер у износу од  138.007.008 динара пренет је од стране Републике за извештајни период. Наменски трансфери остварени су у износу од 7.076.834 динара и намењени су финансирању пројеката у оквиру социјалне заштите (текући наменски трансфери 1.371.950) и за енергетску ефикасност зграде општине (капитални наменски трансфер 4.028.802 ) као и средства добијена од Канцеларије за управљање јавним улагањима у износу од 1.676.082 за плаћање ПДВ-а по испостављеној ситуацији за извођење радова на Дому здравља (замена столарије и уређење фасаде).</w:t>
      </w:r>
    </w:p>
    <w:p w:rsidR="00BF3890" w:rsidRPr="00075198" w:rsidRDefault="00BF3890" w:rsidP="00BF3890">
      <w:pPr>
        <w:ind w:firstLine="708"/>
        <w:jc w:val="both"/>
        <w:rPr>
          <w:sz w:val="20"/>
          <w:szCs w:val="20"/>
          <w:lang w:val="sr-Cyrl-CS"/>
        </w:rPr>
      </w:pPr>
      <w:r w:rsidRPr="00075198">
        <w:rPr>
          <w:sz w:val="20"/>
          <w:szCs w:val="20"/>
          <w:lang w:val="sr-Cyrl-CS"/>
        </w:rPr>
        <w:lastRenderedPageBreak/>
        <w:t xml:space="preserve">У односу на исти период прошле године остварен је приход већи за 9.896.297 динара . </w:t>
      </w:r>
      <w:r w:rsidRPr="00075198">
        <w:rPr>
          <w:sz w:val="20"/>
          <w:szCs w:val="20"/>
          <w:u w:val="single"/>
          <w:lang w:val="sr-Cyrl-CS"/>
        </w:rPr>
        <w:t xml:space="preserve">Показатељ од 72,68 % остварења планираних прихода, показује да се приходи углавном у маси остварују према планираној динамици, посматрано за период  јануар-септембар текуће године.  </w:t>
      </w:r>
      <w:r w:rsidRPr="00075198">
        <w:rPr>
          <w:sz w:val="20"/>
          <w:szCs w:val="20"/>
          <w:lang w:val="sr-Cyrl-CS"/>
        </w:rPr>
        <w:t>Међутим, уколико посматрамо структуру прихода видимо да постоје осцилације и одступања међу појединим облицима прихода у односу на план. Најнижу стопу остварења имају мешовити приходи  (33%) у односу на планиране,али њихово учешће у структури прихода је незнатно.</w:t>
      </w:r>
    </w:p>
    <w:p w:rsidR="00BF3890" w:rsidRPr="00075198" w:rsidRDefault="00BF3890" w:rsidP="00BF3890">
      <w:pPr>
        <w:ind w:firstLine="708"/>
        <w:jc w:val="both"/>
        <w:rPr>
          <w:sz w:val="20"/>
          <w:szCs w:val="20"/>
          <w:lang w:val="sr-Cyrl-CS"/>
        </w:rPr>
      </w:pPr>
    </w:p>
    <w:p w:rsidR="00BF3890" w:rsidRPr="00075198" w:rsidRDefault="00BF3890" w:rsidP="00BF3890">
      <w:pPr>
        <w:ind w:firstLine="708"/>
        <w:jc w:val="center"/>
        <w:rPr>
          <w:b/>
          <w:sz w:val="20"/>
          <w:szCs w:val="20"/>
          <w:lang w:val="sr-Cyrl-CS"/>
        </w:rPr>
      </w:pPr>
      <w:r w:rsidRPr="00075198">
        <w:rPr>
          <w:b/>
          <w:sz w:val="20"/>
          <w:szCs w:val="20"/>
          <w:lang w:val="sr-Cyrl-CS"/>
        </w:rPr>
        <w:t>ВИШАК ПРИХОДА</w:t>
      </w:r>
    </w:p>
    <w:p w:rsidR="00BF3890" w:rsidRPr="00075198" w:rsidRDefault="00BF3890" w:rsidP="00BF3890">
      <w:pPr>
        <w:ind w:firstLine="708"/>
        <w:jc w:val="center"/>
        <w:rPr>
          <w:b/>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Остварени вишак прихода  по  Одлуци о завршном рачуну буџета Општине Ражањ за 2016. годину, износи  89.552.280 динара.</w:t>
      </w:r>
    </w:p>
    <w:p w:rsidR="00BF3890" w:rsidRPr="00075198" w:rsidRDefault="00BF3890" w:rsidP="00BF3890">
      <w:pPr>
        <w:ind w:firstLine="708"/>
        <w:jc w:val="both"/>
        <w:rPr>
          <w:sz w:val="20"/>
          <w:szCs w:val="20"/>
          <w:lang w:val="sr-Cyrl-CS"/>
        </w:rPr>
      </w:pPr>
      <w:r w:rsidRPr="00075198">
        <w:rPr>
          <w:sz w:val="20"/>
          <w:szCs w:val="20"/>
          <w:lang w:val="sr-Cyrl-CS"/>
        </w:rPr>
        <w:t xml:space="preserve">Вишак средстава расподељен Одлуком о буџету у износу </w:t>
      </w:r>
      <w:r w:rsidRPr="00075198">
        <w:rPr>
          <w:sz w:val="20"/>
          <w:szCs w:val="20"/>
          <w:lang w:val="sr-Latn-CS"/>
        </w:rPr>
        <w:t xml:space="preserve"> </w:t>
      </w:r>
      <w:r w:rsidRPr="00075198">
        <w:rPr>
          <w:sz w:val="20"/>
          <w:szCs w:val="20"/>
          <w:lang w:val="sr-Cyrl-CS"/>
        </w:rPr>
        <w:t>од 84.997.000 динара је расподељен, наменски по буџетским  корисницима</w:t>
      </w:r>
      <w:r w:rsidRPr="00075198">
        <w:rPr>
          <w:sz w:val="20"/>
          <w:szCs w:val="20"/>
          <w:lang w:val="sr-Latn-CS"/>
        </w:rPr>
        <w:t xml:space="preserve">, </w:t>
      </w:r>
      <w:r w:rsidRPr="00075198">
        <w:rPr>
          <w:sz w:val="20"/>
          <w:szCs w:val="20"/>
          <w:lang w:val="sr-Cyrl-CS"/>
        </w:rPr>
        <w:t>и  то: Општинској управи, Фонду заштите животне средине и то за финансирање: изградње водовода и пројектно техничке документације за водоснабдевање северног дела општине, изградњу путева, социјалне заштите-дневне услуге у заједници, набавку машина и опреме (унапређење енергетске ефикасности и техничко оспособљавање општинских служби),израду плана детаљне регулације за изградњу насипа у Прасковчу, набавку зграда и земљишта за уређење јавних површина, решавање проблема депоније и изградње система за отпадне воде, изградњу спортског терена, као и за уређење атарских путева и инвестиционо одржавање објекта (енергетске санације) зграде општине Ражањ.</w:t>
      </w:r>
    </w:p>
    <w:p w:rsidR="00BF3890" w:rsidRPr="00075198" w:rsidRDefault="00BF3890" w:rsidP="00BF3890">
      <w:pPr>
        <w:ind w:firstLine="708"/>
        <w:rPr>
          <w:sz w:val="20"/>
          <w:szCs w:val="20"/>
          <w:lang w:val="sr-Cyrl-CS"/>
        </w:rPr>
      </w:pPr>
    </w:p>
    <w:p w:rsidR="00BF3890" w:rsidRPr="00075198" w:rsidRDefault="00BF3890" w:rsidP="00BF3890">
      <w:pPr>
        <w:jc w:val="center"/>
        <w:rPr>
          <w:b/>
          <w:sz w:val="20"/>
          <w:szCs w:val="20"/>
          <w:lang w:val="sr-Cyrl-CS"/>
        </w:rPr>
      </w:pPr>
      <w:r w:rsidRPr="00075198">
        <w:rPr>
          <w:b/>
          <w:sz w:val="20"/>
          <w:szCs w:val="20"/>
          <w:lang w:val="sr-Cyrl-CS"/>
        </w:rPr>
        <w:t>СРЕДСТВА НА РАЧУНУ ТРЕЗОРА</w:t>
      </w:r>
    </w:p>
    <w:p w:rsidR="00BF3890" w:rsidRPr="00075198" w:rsidRDefault="00BF3890" w:rsidP="00BF3890">
      <w:pPr>
        <w:jc w:val="center"/>
        <w:rPr>
          <w:sz w:val="20"/>
          <w:szCs w:val="20"/>
          <w:lang w:val="sr-Cyrl-CS"/>
        </w:rPr>
      </w:pPr>
      <w:r w:rsidRPr="00075198">
        <w:rPr>
          <w:sz w:val="20"/>
          <w:szCs w:val="20"/>
          <w:lang w:val="sr-Cyrl-CS"/>
        </w:rPr>
        <w:t>На дан 29.09.2017</w:t>
      </w:r>
    </w:p>
    <w:p w:rsidR="00BF3890" w:rsidRPr="00075198" w:rsidRDefault="00BF3890" w:rsidP="00BF3890">
      <w:pPr>
        <w:jc w:val="center"/>
        <w:rPr>
          <w:sz w:val="20"/>
          <w:szCs w:val="20"/>
          <w:lang w:val="sr-Cyrl-CS"/>
        </w:rPr>
      </w:pPr>
    </w:p>
    <w:p w:rsidR="00BF3890" w:rsidRPr="00075198" w:rsidRDefault="00BF3890" w:rsidP="00BF3890">
      <w:pPr>
        <w:ind w:firstLine="708"/>
        <w:rPr>
          <w:sz w:val="20"/>
          <w:szCs w:val="20"/>
          <w:lang w:val="sr-Cyrl-CS"/>
        </w:rPr>
      </w:pPr>
      <w:r w:rsidRPr="00075198">
        <w:rPr>
          <w:sz w:val="20"/>
          <w:szCs w:val="20"/>
          <w:lang w:val="sr-Cyrl-CS"/>
        </w:rPr>
        <w:t>Стање подрачуна буџетских корисника  144.644.880 динара.</w:t>
      </w:r>
    </w:p>
    <w:p w:rsidR="00BF3890" w:rsidRPr="00075198" w:rsidRDefault="00BF3890" w:rsidP="00BF3890">
      <w:pPr>
        <w:ind w:firstLine="708"/>
        <w:rPr>
          <w:sz w:val="20"/>
          <w:szCs w:val="20"/>
          <w:lang w:val="sr-Cyrl-CS"/>
        </w:rPr>
      </w:pPr>
      <w:r w:rsidRPr="00075198">
        <w:rPr>
          <w:sz w:val="20"/>
          <w:szCs w:val="20"/>
          <w:lang w:val="sr-Cyrl-CS"/>
        </w:rPr>
        <w:t>На рачуну извршења буџета 137.527.825 динара.</w:t>
      </w:r>
    </w:p>
    <w:p w:rsidR="00BF3890" w:rsidRPr="00075198" w:rsidRDefault="00BF3890" w:rsidP="00BF3890">
      <w:pPr>
        <w:rPr>
          <w:sz w:val="20"/>
          <w:szCs w:val="20"/>
          <w:lang w:val="sr-Cyrl-CS"/>
        </w:rPr>
      </w:pPr>
      <w:r w:rsidRPr="00075198">
        <w:rPr>
          <w:sz w:val="20"/>
          <w:szCs w:val="20"/>
          <w:lang w:val="sr-Cyrl-CS"/>
        </w:rPr>
        <w:tab/>
        <w:t>Расположива средства   буџетских корисника 6.404.859 динара.</w:t>
      </w:r>
    </w:p>
    <w:p w:rsidR="00BF3890" w:rsidRPr="00075198" w:rsidRDefault="00BF3890" w:rsidP="00BF3890">
      <w:pPr>
        <w:ind w:firstLine="708"/>
        <w:rPr>
          <w:sz w:val="20"/>
          <w:szCs w:val="20"/>
          <w:lang w:val="sr-Cyrl-CS"/>
        </w:rPr>
      </w:pPr>
      <w:r w:rsidRPr="00075198">
        <w:rPr>
          <w:sz w:val="20"/>
          <w:szCs w:val="20"/>
          <w:lang w:val="sr-Cyrl-CS"/>
        </w:rPr>
        <w:t>Сопствени приходи буџетских корисника  712.196 динара</w:t>
      </w:r>
    </w:p>
    <w:p w:rsidR="00BF3890" w:rsidRPr="00075198" w:rsidRDefault="00BF3890" w:rsidP="00BF3890">
      <w:pPr>
        <w:rPr>
          <w:sz w:val="20"/>
          <w:szCs w:val="20"/>
          <w:lang w:val="sr-Cyrl-CS"/>
        </w:rPr>
      </w:pPr>
      <w:r w:rsidRPr="00075198">
        <w:rPr>
          <w:sz w:val="20"/>
          <w:szCs w:val="20"/>
          <w:lang w:val="sr-Cyrl-CS"/>
        </w:rPr>
        <w:tab/>
      </w:r>
    </w:p>
    <w:p w:rsidR="00BF3890" w:rsidRPr="00075198" w:rsidRDefault="00BF3890" w:rsidP="00BF3890">
      <w:pPr>
        <w:jc w:val="center"/>
        <w:rPr>
          <w:b/>
          <w:sz w:val="20"/>
          <w:szCs w:val="20"/>
          <w:lang w:val="sr-Cyrl-CS"/>
        </w:rPr>
      </w:pPr>
      <w:r w:rsidRPr="00075198">
        <w:rPr>
          <w:b/>
          <w:sz w:val="20"/>
          <w:szCs w:val="20"/>
          <w:lang w:val="sr-Cyrl-CS"/>
        </w:rPr>
        <w:t>СРЕДСТВА БУЏЕТСКЕ РЕЗЕРВЕ</w:t>
      </w:r>
    </w:p>
    <w:p w:rsidR="00BF3890" w:rsidRPr="00075198" w:rsidRDefault="00BF3890" w:rsidP="00BF3890">
      <w:pPr>
        <w:jc w:val="both"/>
        <w:rPr>
          <w:b/>
          <w:sz w:val="20"/>
          <w:szCs w:val="20"/>
          <w:lang w:val="sr-Cyrl-CS"/>
        </w:rPr>
      </w:pPr>
    </w:p>
    <w:p w:rsidR="00BF3890" w:rsidRPr="00075198" w:rsidRDefault="00BF3890" w:rsidP="00BF3890">
      <w:pPr>
        <w:jc w:val="both"/>
        <w:rPr>
          <w:sz w:val="20"/>
          <w:szCs w:val="20"/>
          <w:lang w:val="sr-Cyrl-CS"/>
        </w:rPr>
      </w:pPr>
      <w:r w:rsidRPr="00075198">
        <w:rPr>
          <w:b/>
          <w:sz w:val="20"/>
          <w:szCs w:val="20"/>
          <w:lang w:val="sr-Cyrl-CS"/>
        </w:rPr>
        <w:tab/>
      </w:r>
      <w:r w:rsidRPr="00075198">
        <w:rPr>
          <w:sz w:val="20"/>
          <w:szCs w:val="20"/>
          <w:lang w:val="sr-Cyrl-CS"/>
        </w:rPr>
        <w:t xml:space="preserve">У извештајном периоду  нису коришћена средства из буџетских резерви. </w:t>
      </w:r>
    </w:p>
    <w:p w:rsidR="00BF3890" w:rsidRPr="00075198" w:rsidRDefault="00BF3890" w:rsidP="00BF3890">
      <w:pPr>
        <w:ind w:left="720"/>
        <w:jc w:val="both"/>
        <w:rPr>
          <w:sz w:val="20"/>
          <w:szCs w:val="20"/>
          <w:lang w:val="sr-Cyrl-CS"/>
        </w:rPr>
      </w:pPr>
    </w:p>
    <w:p w:rsidR="00BF3890" w:rsidRPr="00075198" w:rsidRDefault="00BF3890" w:rsidP="00BF3890">
      <w:pPr>
        <w:jc w:val="center"/>
        <w:rPr>
          <w:b/>
          <w:sz w:val="20"/>
          <w:szCs w:val="20"/>
          <w:lang w:val="sr-Cyrl-CS"/>
        </w:rPr>
      </w:pPr>
      <w:r w:rsidRPr="00075198">
        <w:rPr>
          <w:b/>
          <w:sz w:val="20"/>
          <w:szCs w:val="20"/>
          <w:lang w:val="sr-Cyrl-CS"/>
        </w:rPr>
        <w:t>РАЧУН ФИНАНСИРАЊА</w:t>
      </w:r>
    </w:p>
    <w:p w:rsidR="00BF3890" w:rsidRPr="00075198" w:rsidRDefault="00BF3890" w:rsidP="00BF3890">
      <w:pPr>
        <w:jc w:val="center"/>
        <w:rPr>
          <w:b/>
          <w:sz w:val="20"/>
          <w:szCs w:val="20"/>
          <w:lang w:val="sr-Cyrl-CS"/>
        </w:rPr>
      </w:pPr>
    </w:p>
    <w:p w:rsidR="00BF3890" w:rsidRPr="00075198" w:rsidRDefault="00BF3890" w:rsidP="00BF3890">
      <w:pPr>
        <w:ind w:firstLine="540"/>
        <w:jc w:val="both"/>
        <w:rPr>
          <w:sz w:val="20"/>
          <w:szCs w:val="20"/>
          <w:lang w:val="sr-Cyrl-CS"/>
        </w:rPr>
      </w:pPr>
      <w:r w:rsidRPr="00075198">
        <w:rPr>
          <w:sz w:val="20"/>
          <w:szCs w:val="20"/>
          <w:lang w:val="sr-Cyrl-CS"/>
        </w:rPr>
        <w:t>У извештајном периоду није  било кредитног задуживања и издатака за набавку финансијске имовине и отплате кредита и зајмова. Скупштина општине Ражањ за прва девет месеца 2017.  години није давала никакве гаранције по основу задуживања. Локалне власти не могу давати гаранције у смислу члана 34. Закона о јавном дугу.</w:t>
      </w:r>
    </w:p>
    <w:p w:rsidR="00BF3890" w:rsidRPr="00075198" w:rsidRDefault="00BF3890" w:rsidP="00BF3890">
      <w:pPr>
        <w:ind w:firstLine="720"/>
        <w:jc w:val="both"/>
        <w:rPr>
          <w:sz w:val="20"/>
          <w:szCs w:val="20"/>
          <w:lang w:val="sr-Cyrl-CS"/>
        </w:rPr>
      </w:pPr>
      <w:r w:rsidRPr="00075198">
        <w:rPr>
          <w:sz w:val="20"/>
          <w:szCs w:val="20"/>
          <w:lang w:val="sr-Cyrl-CS"/>
        </w:rPr>
        <w:t xml:space="preserve">У извештајном периоду примљене су донације у износу од 15,7 милиона динара а по основу Уговора о донацији закљученог између општине Ражањ и Министарства финансија-Сектора за уговарање и финансирање програма из средстава Европске уније. Средсва су опредељена у складу са усвојеним буџетом пројекта и у извештајном периоду утрошено је 1.680.169 динара. Намена ових средстава јесте унапређење социјалне заштите у општини Ражањ </w:t>
      </w:r>
    </w:p>
    <w:p w:rsidR="00BF3890" w:rsidRPr="00075198" w:rsidRDefault="00BF3890" w:rsidP="00BF3890">
      <w:pPr>
        <w:ind w:left="720"/>
        <w:jc w:val="center"/>
        <w:rPr>
          <w:b/>
          <w:sz w:val="20"/>
          <w:szCs w:val="20"/>
          <w:lang w:val="sr-Cyrl-CS"/>
        </w:rPr>
      </w:pPr>
      <w:r w:rsidRPr="00075198">
        <w:rPr>
          <w:b/>
          <w:sz w:val="20"/>
          <w:szCs w:val="20"/>
          <w:lang w:val="sr-Cyrl-CS"/>
        </w:rPr>
        <w:t>ОСТВАРЕНИ РАСХОДИ</w:t>
      </w:r>
      <w:r w:rsidRPr="00075198">
        <w:rPr>
          <w:b/>
          <w:sz w:val="20"/>
          <w:szCs w:val="20"/>
          <w:lang w:val="sr-Latn-CS"/>
        </w:rPr>
        <w:t xml:space="preserve"> </w:t>
      </w:r>
      <w:r w:rsidRPr="00075198">
        <w:rPr>
          <w:b/>
          <w:sz w:val="20"/>
          <w:szCs w:val="20"/>
          <w:lang w:val="sr-Cyrl-CS"/>
        </w:rPr>
        <w:t xml:space="preserve"> И ИЗДАЦИ </w:t>
      </w:r>
    </w:p>
    <w:p w:rsidR="00BF3890" w:rsidRPr="00075198" w:rsidRDefault="00BF3890" w:rsidP="00BF3890">
      <w:pPr>
        <w:jc w:val="both"/>
        <w:rPr>
          <w:b/>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Расходи и издаци  из јавних прихода остварени су  у износу од  139.625.242  динара или 52,26 % у односу на планиране.</w:t>
      </w:r>
    </w:p>
    <w:p w:rsidR="00BF3890" w:rsidRPr="00075198" w:rsidRDefault="00BF3890" w:rsidP="00BF3890">
      <w:pPr>
        <w:rPr>
          <w:b/>
          <w:sz w:val="20"/>
          <w:szCs w:val="20"/>
          <w:lang w:val="sr-Cyrl-CS"/>
        </w:rPr>
      </w:pPr>
    </w:p>
    <w:p w:rsidR="00BF3890" w:rsidRPr="00075198" w:rsidRDefault="00BF3890" w:rsidP="00BF3890">
      <w:pPr>
        <w:ind w:left="720"/>
        <w:jc w:val="center"/>
        <w:rPr>
          <w:b/>
          <w:sz w:val="20"/>
          <w:szCs w:val="20"/>
          <w:lang w:val="sr-Cyrl-CS"/>
        </w:rPr>
      </w:pPr>
      <w:r w:rsidRPr="00075198">
        <w:rPr>
          <w:b/>
          <w:sz w:val="20"/>
          <w:szCs w:val="20"/>
          <w:lang w:val="sr-Cyrl-CS"/>
        </w:rPr>
        <w:t>Планирани и остварени расходи по корисницима</w:t>
      </w:r>
    </w:p>
    <w:p w:rsidR="00BF3890" w:rsidRPr="00075198" w:rsidRDefault="00BF3890" w:rsidP="00BF3890">
      <w:pPr>
        <w:ind w:left="720"/>
        <w:jc w:val="center"/>
        <w:rPr>
          <w:b/>
          <w:sz w:val="20"/>
          <w:szCs w:val="20"/>
          <w:lang w:val="sr-Cyrl-CS"/>
        </w:rPr>
      </w:pPr>
      <w:r w:rsidRPr="00075198">
        <w:rPr>
          <w:b/>
          <w:sz w:val="20"/>
          <w:szCs w:val="20"/>
          <w:lang w:val="sr-Cyrl-CS"/>
        </w:rPr>
        <w:t>буџетских средстава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84"/>
        <w:gridCol w:w="2247"/>
        <w:gridCol w:w="1096"/>
      </w:tblGrid>
      <w:tr w:rsidR="00BF3890" w:rsidRPr="00075198" w:rsidTr="00BF3890">
        <w:tc>
          <w:tcPr>
            <w:tcW w:w="3888" w:type="dxa"/>
          </w:tcPr>
          <w:p w:rsidR="00BF3890" w:rsidRPr="00075198" w:rsidRDefault="00BF3890" w:rsidP="00BF3890">
            <w:pPr>
              <w:jc w:val="center"/>
              <w:rPr>
                <w:b/>
                <w:sz w:val="20"/>
                <w:szCs w:val="20"/>
                <w:lang w:val="sr-Cyrl-CS"/>
              </w:rPr>
            </w:pPr>
            <w:r w:rsidRPr="00075198">
              <w:rPr>
                <w:b/>
                <w:sz w:val="20"/>
                <w:szCs w:val="20"/>
                <w:lang w:val="sr-Cyrl-CS"/>
              </w:rPr>
              <w:t>НАЗИВ КОРИСНИКА</w:t>
            </w:r>
          </w:p>
        </w:tc>
        <w:tc>
          <w:tcPr>
            <w:tcW w:w="1884" w:type="dxa"/>
          </w:tcPr>
          <w:p w:rsidR="00BF3890" w:rsidRPr="00075198" w:rsidRDefault="00BF3890" w:rsidP="00BF3890">
            <w:pPr>
              <w:jc w:val="center"/>
              <w:rPr>
                <w:b/>
                <w:sz w:val="20"/>
                <w:szCs w:val="20"/>
                <w:lang w:val="sr-Cyrl-CS"/>
              </w:rPr>
            </w:pPr>
            <w:r w:rsidRPr="00075198">
              <w:rPr>
                <w:b/>
                <w:sz w:val="20"/>
                <w:szCs w:val="20"/>
                <w:lang w:val="sr-Cyrl-CS"/>
              </w:rPr>
              <w:t>План за 2017. г</w:t>
            </w:r>
          </w:p>
        </w:tc>
        <w:tc>
          <w:tcPr>
            <w:tcW w:w="2247" w:type="dxa"/>
          </w:tcPr>
          <w:p w:rsidR="00BF3890" w:rsidRPr="00075198" w:rsidRDefault="00BF3890" w:rsidP="00BF3890">
            <w:pPr>
              <w:jc w:val="center"/>
              <w:rPr>
                <w:b/>
                <w:sz w:val="20"/>
                <w:szCs w:val="20"/>
                <w:lang w:val="sr-Cyrl-CS"/>
              </w:rPr>
            </w:pPr>
            <w:r w:rsidRPr="00075198">
              <w:rPr>
                <w:b/>
                <w:sz w:val="20"/>
                <w:szCs w:val="20"/>
                <w:lang w:val="sr-Cyrl-CS"/>
              </w:rPr>
              <w:t>Остварење</w:t>
            </w:r>
          </w:p>
          <w:p w:rsidR="00BF3890" w:rsidRPr="00075198" w:rsidRDefault="00BF3890" w:rsidP="00BF3890">
            <w:pPr>
              <w:jc w:val="center"/>
              <w:rPr>
                <w:b/>
                <w:sz w:val="20"/>
                <w:szCs w:val="20"/>
                <w:lang w:val="sr-Cyrl-CS"/>
              </w:rPr>
            </w:pPr>
            <w:r w:rsidRPr="00075198">
              <w:rPr>
                <w:b/>
                <w:sz w:val="20"/>
                <w:szCs w:val="20"/>
                <w:lang w:val="sr-Latn-CS"/>
              </w:rPr>
              <w:t>I-IX/201</w:t>
            </w:r>
            <w:r w:rsidRPr="00075198">
              <w:rPr>
                <w:b/>
                <w:sz w:val="20"/>
                <w:szCs w:val="20"/>
                <w:lang w:val="sr-Cyrl-CS"/>
              </w:rPr>
              <w:t>7</w:t>
            </w:r>
          </w:p>
        </w:tc>
        <w:tc>
          <w:tcPr>
            <w:tcW w:w="1096" w:type="dxa"/>
          </w:tcPr>
          <w:p w:rsidR="00BF3890" w:rsidRPr="00075198" w:rsidRDefault="00BF3890" w:rsidP="00BF3890">
            <w:pPr>
              <w:jc w:val="right"/>
              <w:rPr>
                <w:b/>
                <w:sz w:val="20"/>
                <w:szCs w:val="20"/>
                <w:lang w:val="sr-Cyrl-CS"/>
              </w:rPr>
            </w:pPr>
            <w:r w:rsidRPr="00075198">
              <w:rPr>
                <w:b/>
                <w:sz w:val="20"/>
                <w:szCs w:val="20"/>
                <w:lang w:val="sr-Cyrl-CS"/>
              </w:rPr>
              <w:t>%</w:t>
            </w:r>
          </w:p>
          <w:p w:rsidR="00BF3890" w:rsidRPr="00075198" w:rsidRDefault="00BF3890" w:rsidP="00BF3890">
            <w:pPr>
              <w:jc w:val="right"/>
              <w:rPr>
                <w:b/>
                <w:sz w:val="20"/>
                <w:szCs w:val="20"/>
                <w:lang w:val="sr-Cyrl-CS"/>
              </w:rPr>
            </w:pPr>
            <w:r w:rsidRPr="00075198">
              <w:rPr>
                <w:b/>
                <w:sz w:val="20"/>
                <w:szCs w:val="20"/>
                <w:lang w:val="sr-Cyrl-CS"/>
              </w:rPr>
              <w:t>Оств.</w:t>
            </w:r>
          </w:p>
        </w:tc>
      </w:tr>
      <w:tr w:rsidR="00BF3890" w:rsidRPr="00075198" w:rsidTr="00BF3890">
        <w:tc>
          <w:tcPr>
            <w:tcW w:w="3888" w:type="dxa"/>
          </w:tcPr>
          <w:p w:rsidR="00BF3890" w:rsidRPr="00075198" w:rsidRDefault="00BF3890" w:rsidP="00BF3890">
            <w:pPr>
              <w:jc w:val="both"/>
              <w:rPr>
                <w:sz w:val="20"/>
                <w:szCs w:val="20"/>
              </w:rPr>
            </w:pPr>
            <w:r w:rsidRPr="00075198">
              <w:rPr>
                <w:sz w:val="20"/>
                <w:szCs w:val="20"/>
                <w:lang w:val="sr-Cyrl-CS"/>
              </w:rPr>
              <w:t>Скупштина</w:t>
            </w:r>
            <w:r w:rsidRPr="00075198">
              <w:rPr>
                <w:sz w:val="20"/>
                <w:szCs w:val="20"/>
              </w:rPr>
              <w:t xml:space="preserve"> општине</w:t>
            </w:r>
          </w:p>
        </w:tc>
        <w:tc>
          <w:tcPr>
            <w:tcW w:w="1884" w:type="dxa"/>
          </w:tcPr>
          <w:p w:rsidR="00BF3890" w:rsidRPr="00075198" w:rsidRDefault="00BF3890" w:rsidP="00BF3890">
            <w:pPr>
              <w:jc w:val="right"/>
              <w:rPr>
                <w:sz w:val="20"/>
                <w:szCs w:val="20"/>
                <w:lang w:val="sr-Cyrl-CS"/>
              </w:rPr>
            </w:pPr>
            <w:r w:rsidRPr="00075198">
              <w:rPr>
                <w:sz w:val="20"/>
                <w:szCs w:val="20"/>
                <w:lang w:val="sr-Cyrl-CS"/>
              </w:rPr>
              <w:t>4.766.000</w:t>
            </w:r>
          </w:p>
        </w:tc>
        <w:tc>
          <w:tcPr>
            <w:tcW w:w="2247" w:type="dxa"/>
          </w:tcPr>
          <w:p w:rsidR="00BF3890" w:rsidRPr="00075198" w:rsidRDefault="00BF3890" w:rsidP="00BF3890">
            <w:pPr>
              <w:jc w:val="right"/>
              <w:rPr>
                <w:sz w:val="20"/>
                <w:szCs w:val="20"/>
                <w:lang w:val="sr-Cyrl-CS"/>
              </w:rPr>
            </w:pPr>
            <w:r w:rsidRPr="00075198">
              <w:rPr>
                <w:sz w:val="20"/>
                <w:szCs w:val="20"/>
                <w:lang w:val="sr-Cyrl-CS"/>
              </w:rPr>
              <w:t>2.545.210</w:t>
            </w:r>
          </w:p>
        </w:tc>
        <w:tc>
          <w:tcPr>
            <w:tcW w:w="1096" w:type="dxa"/>
          </w:tcPr>
          <w:p w:rsidR="00BF3890" w:rsidRPr="00075198" w:rsidRDefault="00BF3890" w:rsidP="00BF3890">
            <w:pPr>
              <w:jc w:val="right"/>
              <w:rPr>
                <w:sz w:val="20"/>
                <w:szCs w:val="20"/>
                <w:lang w:val="sr-Cyrl-CS"/>
              </w:rPr>
            </w:pPr>
            <w:r w:rsidRPr="00075198">
              <w:rPr>
                <w:sz w:val="20"/>
                <w:szCs w:val="20"/>
                <w:lang w:val="sr-Cyrl-CS"/>
              </w:rPr>
              <w:t>53,40</w:t>
            </w:r>
          </w:p>
        </w:tc>
      </w:tr>
      <w:tr w:rsidR="00BF3890" w:rsidRPr="00075198" w:rsidTr="00BF3890">
        <w:tc>
          <w:tcPr>
            <w:tcW w:w="3888" w:type="dxa"/>
          </w:tcPr>
          <w:p w:rsidR="00BF3890" w:rsidRPr="00075198" w:rsidRDefault="00BF3890" w:rsidP="00BF3890">
            <w:pPr>
              <w:jc w:val="both"/>
              <w:rPr>
                <w:sz w:val="20"/>
                <w:szCs w:val="20"/>
                <w:lang w:val="sr-Cyrl-CS"/>
              </w:rPr>
            </w:pPr>
            <w:r w:rsidRPr="00075198">
              <w:rPr>
                <w:sz w:val="20"/>
                <w:szCs w:val="20"/>
                <w:lang w:val="sr-Cyrl-CS"/>
              </w:rPr>
              <w:t>Општинско веће и Председник општине</w:t>
            </w:r>
          </w:p>
        </w:tc>
        <w:tc>
          <w:tcPr>
            <w:tcW w:w="1884" w:type="dxa"/>
          </w:tcPr>
          <w:p w:rsidR="00BF3890" w:rsidRPr="00075198" w:rsidRDefault="00BF3890" w:rsidP="00BF3890">
            <w:pPr>
              <w:jc w:val="right"/>
              <w:rPr>
                <w:sz w:val="20"/>
                <w:szCs w:val="20"/>
                <w:lang w:val="sr-Cyrl-CS"/>
              </w:rPr>
            </w:pPr>
            <w:r w:rsidRPr="00075198">
              <w:rPr>
                <w:sz w:val="20"/>
                <w:szCs w:val="20"/>
                <w:lang w:val="sr-Cyrl-CS"/>
              </w:rPr>
              <w:t>5.470.000</w:t>
            </w:r>
          </w:p>
        </w:tc>
        <w:tc>
          <w:tcPr>
            <w:tcW w:w="2247" w:type="dxa"/>
          </w:tcPr>
          <w:p w:rsidR="00BF3890" w:rsidRPr="00075198" w:rsidRDefault="00BF3890" w:rsidP="00BF3890">
            <w:pPr>
              <w:jc w:val="right"/>
              <w:rPr>
                <w:sz w:val="20"/>
                <w:szCs w:val="20"/>
                <w:lang w:val="sr-Cyrl-CS"/>
              </w:rPr>
            </w:pPr>
            <w:r w:rsidRPr="00075198">
              <w:rPr>
                <w:sz w:val="20"/>
                <w:szCs w:val="20"/>
                <w:lang w:val="sr-Cyrl-CS"/>
              </w:rPr>
              <w:t>3.300.994</w:t>
            </w:r>
          </w:p>
        </w:tc>
        <w:tc>
          <w:tcPr>
            <w:tcW w:w="1096" w:type="dxa"/>
          </w:tcPr>
          <w:p w:rsidR="00BF3890" w:rsidRPr="00075198" w:rsidRDefault="00BF3890" w:rsidP="00BF3890">
            <w:pPr>
              <w:jc w:val="right"/>
              <w:rPr>
                <w:sz w:val="20"/>
                <w:szCs w:val="20"/>
                <w:lang w:val="sr-Cyrl-CS"/>
              </w:rPr>
            </w:pPr>
            <w:r w:rsidRPr="00075198">
              <w:rPr>
                <w:sz w:val="20"/>
                <w:szCs w:val="20"/>
                <w:lang w:val="sr-Cyrl-CS"/>
              </w:rPr>
              <w:t>60,35</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Општинска управа</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76.244.100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40.136.380</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37,60</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Канцеларија за младе</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435.000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193.496</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44,48</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lastRenderedPageBreak/>
              <w:t>Социјална и дечија заштита</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5.330.000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2.515.398</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47,19</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Основно образовање</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43.095.000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16.793.423</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38,97</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Дечији вртић</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23.217.000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14.054.201</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60,53</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Дом културе</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11.340.500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5.373.048</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47,38</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Центар за социјални рад</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5.973.500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3.639.310</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60,92</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Месне заједнице</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8.920.000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1.123.035</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12,59</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Комуналне делатности</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21.600.000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13.989.518</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64,77</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Организација саобраћаја и инфраструктура саобраћајна</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34.890.000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22.271.490</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63,83</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Физичка култура</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6.000.000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5.688.250</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94,80</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 xml:space="preserve">Дом здравља </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12.500.000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6.469.244</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51,75</w:t>
            </w:r>
          </w:p>
        </w:tc>
      </w:tr>
      <w:tr w:rsidR="00BF3890" w:rsidRPr="00075198" w:rsidTr="00BF3890">
        <w:tc>
          <w:tcPr>
            <w:tcW w:w="3888" w:type="dxa"/>
            <w:shd w:val="clear" w:color="auto" w:fill="FFFFFF"/>
          </w:tcPr>
          <w:p w:rsidR="00BF3890" w:rsidRPr="00075198" w:rsidRDefault="00BF3890" w:rsidP="00BF3890">
            <w:pPr>
              <w:rPr>
                <w:sz w:val="20"/>
                <w:szCs w:val="20"/>
              </w:rPr>
            </w:pPr>
            <w:r w:rsidRPr="00075198">
              <w:rPr>
                <w:sz w:val="20"/>
                <w:szCs w:val="20"/>
              </w:rPr>
              <w:t>П</w:t>
            </w:r>
            <w:r w:rsidRPr="00075198">
              <w:rPr>
                <w:sz w:val="20"/>
                <w:szCs w:val="20"/>
                <w:lang w:val="sr-Cyrl-CS"/>
              </w:rPr>
              <w:t>ољопривред</w:t>
            </w:r>
            <w:r w:rsidRPr="00075198">
              <w:rPr>
                <w:sz w:val="20"/>
                <w:szCs w:val="20"/>
              </w:rPr>
              <w:t>a</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4.850.000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910.824</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18,78</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Фонд заштите жив. средине</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1.595.000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0</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0</w:t>
            </w:r>
          </w:p>
        </w:tc>
      </w:tr>
      <w:tr w:rsidR="00BF3890" w:rsidRPr="00075198" w:rsidTr="00BF3890">
        <w:tc>
          <w:tcPr>
            <w:tcW w:w="3888" w:type="dxa"/>
            <w:shd w:val="clear" w:color="auto" w:fill="FFFFFF"/>
          </w:tcPr>
          <w:p w:rsidR="00BF3890" w:rsidRPr="00075198" w:rsidRDefault="00BF3890" w:rsidP="00BF3890">
            <w:pPr>
              <w:rPr>
                <w:sz w:val="20"/>
                <w:szCs w:val="20"/>
                <w:lang w:val="sr-Cyrl-CS"/>
              </w:rPr>
            </w:pPr>
            <w:r w:rsidRPr="00075198">
              <w:rPr>
                <w:sz w:val="20"/>
                <w:szCs w:val="20"/>
                <w:lang w:val="sr-Cyrl-CS"/>
              </w:rPr>
              <w:t>Црвени крст</w:t>
            </w:r>
          </w:p>
        </w:tc>
        <w:tc>
          <w:tcPr>
            <w:tcW w:w="1884" w:type="dxa"/>
            <w:shd w:val="clear" w:color="auto" w:fill="FFFFFF"/>
          </w:tcPr>
          <w:p w:rsidR="00BF3890" w:rsidRPr="00075198" w:rsidRDefault="00BF3890" w:rsidP="00BF3890">
            <w:pPr>
              <w:jc w:val="right"/>
              <w:rPr>
                <w:sz w:val="20"/>
                <w:szCs w:val="20"/>
                <w:lang w:val="sr-Cyrl-CS"/>
              </w:rPr>
            </w:pPr>
            <w:r w:rsidRPr="00075198">
              <w:rPr>
                <w:sz w:val="20"/>
                <w:szCs w:val="20"/>
                <w:lang w:val="sr-Cyrl-CS"/>
              </w:rPr>
              <w:t>950.000</w:t>
            </w:r>
          </w:p>
        </w:tc>
        <w:tc>
          <w:tcPr>
            <w:tcW w:w="2247" w:type="dxa"/>
            <w:shd w:val="clear" w:color="auto" w:fill="FFFFFF"/>
          </w:tcPr>
          <w:p w:rsidR="00BF3890" w:rsidRPr="00075198" w:rsidRDefault="00BF3890" w:rsidP="00BF3890">
            <w:pPr>
              <w:jc w:val="right"/>
              <w:rPr>
                <w:sz w:val="20"/>
                <w:szCs w:val="20"/>
                <w:lang w:val="sr-Cyrl-CS"/>
              </w:rPr>
            </w:pPr>
            <w:r w:rsidRPr="00075198">
              <w:rPr>
                <w:sz w:val="20"/>
                <w:szCs w:val="20"/>
                <w:lang w:val="sr-Cyrl-CS"/>
              </w:rPr>
              <w:t>621.421</w:t>
            </w:r>
          </w:p>
        </w:tc>
        <w:tc>
          <w:tcPr>
            <w:tcW w:w="1096" w:type="dxa"/>
            <w:shd w:val="clear" w:color="auto" w:fill="FFFFFF"/>
          </w:tcPr>
          <w:p w:rsidR="00BF3890" w:rsidRPr="00075198" w:rsidRDefault="00BF3890" w:rsidP="00BF3890">
            <w:pPr>
              <w:jc w:val="right"/>
              <w:rPr>
                <w:sz w:val="20"/>
                <w:szCs w:val="20"/>
                <w:lang w:val="sr-Cyrl-CS"/>
              </w:rPr>
            </w:pPr>
            <w:r w:rsidRPr="00075198">
              <w:rPr>
                <w:sz w:val="20"/>
                <w:szCs w:val="20"/>
                <w:lang w:val="sr-Cyrl-CS"/>
              </w:rPr>
              <w:t>65,41</w:t>
            </w:r>
          </w:p>
        </w:tc>
      </w:tr>
      <w:tr w:rsidR="00BF3890" w:rsidRPr="00075198" w:rsidTr="00BF3890">
        <w:tc>
          <w:tcPr>
            <w:tcW w:w="3888" w:type="dxa"/>
          </w:tcPr>
          <w:p w:rsidR="00BF3890" w:rsidRPr="00075198" w:rsidRDefault="00BF3890" w:rsidP="00BF3890">
            <w:pPr>
              <w:rPr>
                <w:b/>
                <w:sz w:val="20"/>
                <w:szCs w:val="20"/>
                <w:lang w:val="sr-Cyrl-CS"/>
              </w:rPr>
            </w:pPr>
            <w:r w:rsidRPr="00075198">
              <w:rPr>
                <w:b/>
                <w:sz w:val="20"/>
                <w:szCs w:val="20"/>
                <w:lang w:val="sr-Cyrl-CS"/>
              </w:rPr>
              <w:t xml:space="preserve">   УКУПНО  РАСХОДИ</w:t>
            </w:r>
          </w:p>
        </w:tc>
        <w:tc>
          <w:tcPr>
            <w:tcW w:w="1884" w:type="dxa"/>
          </w:tcPr>
          <w:p w:rsidR="00BF3890" w:rsidRPr="00075198" w:rsidRDefault="00BF3890" w:rsidP="00BF3890">
            <w:pPr>
              <w:jc w:val="right"/>
              <w:rPr>
                <w:b/>
                <w:sz w:val="20"/>
                <w:szCs w:val="20"/>
                <w:lang w:val="sr-Cyrl-CS"/>
              </w:rPr>
            </w:pPr>
            <w:r w:rsidRPr="00075198">
              <w:rPr>
                <w:b/>
                <w:sz w:val="20"/>
                <w:szCs w:val="20"/>
                <w:lang w:val="sr-Cyrl-CS"/>
              </w:rPr>
              <w:t>267.176.100</w:t>
            </w:r>
          </w:p>
        </w:tc>
        <w:tc>
          <w:tcPr>
            <w:tcW w:w="2247" w:type="dxa"/>
          </w:tcPr>
          <w:p w:rsidR="00BF3890" w:rsidRPr="00075198" w:rsidRDefault="00BF3890" w:rsidP="00BF3890">
            <w:pPr>
              <w:jc w:val="right"/>
              <w:rPr>
                <w:b/>
                <w:sz w:val="20"/>
                <w:szCs w:val="20"/>
                <w:lang w:val="sr-Cyrl-CS"/>
              </w:rPr>
            </w:pPr>
            <w:r w:rsidRPr="00075198">
              <w:rPr>
                <w:b/>
                <w:sz w:val="20"/>
                <w:szCs w:val="20"/>
                <w:lang w:val="sr-Cyrl-CS"/>
              </w:rPr>
              <w:t>139.625.242</w:t>
            </w:r>
          </w:p>
        </w:tc>
        <w:tc>
          <w:tcPr>
            <w:tcW w:w="1096" w:type="dxa"/>
          </w:tcPr>
          <w:p w:rsidR="00BF3890" w:rsidRPr="00075198" w:rsidRDefault="00BF3890" w:rsidP="00BF3890">
            <w:pPr>
              <w:jc w:val="right"/>
              <w:rPr>
                <w:b/>
                <w:sz w:val="20"/>
                <w:szCs w:val="20"/>
              </w:rPr>
            </w:pPr>
            <w:r w:rsidRPr="00075198">
              <w:rPr>
                <w:b/>
                <w:sz w:val="20"/>
                <w:szCs w:val="20"/>
              </w:rPr>
              <w:t>52,26</w:t>
            </w:r>
          </w:p>
        </w:tc>
      </w:tr>
    </w:tbl>
    <w:p w:rsidR="00BF3890" w:rsidRPr="00075198" w:rsidRDefault="00BF3890" w:rsidP="00BF3890">
      <w:pPr>
        <w:ind w:firstLine="708"/>
        <w:rPr>
          <w:sz w:val="20"/>
          <w:szCs w:val="20"/>
          <w:lang w:val="sr-Cyrl-CS"/>
        </w:rPr>
      </w:pPr>
    </w:p>
    <w:p w:rsidR="00BF3890" w:rsidRPr="00075198" w:rsidRDefault="00BF3890" w:rsidP="00BF3890">
      <w:pPr>
        <w:jc w:val="both"/>
        <w:rPr>
          <w:sz w:val="20"/>
          <w:szCs w:val="20"/>
          <w:lang w:val="sr-Cyrl-CS"/>
        </w:rPr>
      </w:pPr>
      <w:r w:rsidRPr="00075198">
        <w:rPr>
          <w:sz w:val="20"/>
          <w:szCs w:val="20"/>
          <w:lang w:val="sr-Cyrl-CS"/>
        </w:rPr>
        <w:t>Расходи и издаци из сопствених прихода и донација буџетских корисника износе  1.937.027 динара</w:t>
      </w:r>
    </w:p>
    <w:p w:rsidR="00BF3890" w:rsidRPr="00075198" w:rsidRDefault="00BF3890" w:rsidP="00BF3890">
      <w:pPr>
        <w:ind w:left="720"/>
        <w:jc w:val="both"/>
        <w:rPr>
          <w:sz w:val="20"/>
          <w:szCs w:val="20"/>
          <w:lang w:val="sr-Cyrl-CS"/>
        </w:rPr>
      </w:pPr>
    </w:p>
    <w:p w:rsidR="00BF3890" w:rsidRPr="00075198" w:rsidRDefault="00BF3890" w:rsidP="00BF3890">
      <w:pPr>
        <w:ind w:left="720"/>
        <w:jc w:val="both"/>
        <w:rPr>
          <w:b/>
          <w:sz w:val="20"/>
          <w:szCs w:val="20"/>
          <w:lang w:val="sr-Cyrl-CS"/>
        </w:rPr>
      </w:pPr>
      <w:r w:rsidRPr="00075198">
        <w:rPr>
          <w:b/>
          <w:sz w:val="20"/>
          <w:szCs w:val="20"/>
          <w:lang w:val="sr-Cyrl-CS"/>
        </w:rPr>
        <w:t>Вишак прихода  у периоду јануар- септембар 2017. године, распоређен је:</w:t>
      </w:r>
    </w:p>
    <w:p w:rsidR="00BF3890" w:rsidRPr="00075198" w:rsidRDefault="00BF3890" w:rsidP="00BF3890">
      <w:pPr>
        <w:ind w:firstLine="720"/>
        <w:jc w:val="both"/>
        <w:rPr>
          <w:b/>
          <w:sz w:val="20"/>
          <w:szCs w:val="20"/>
          <w:lang w:val="sr-Cyrl-CS"/>
        </w:rPr>
      </w:pPr>
    </w:p>
    <w:p w:rsidR="00BF3890" w:rsidRPr="00075198" w:rsidRDefault="00BF3890" w:rsidP="00BF3890">
      <w:pPr>
        <w:jc w:val="both"/>
        <w:rPr>
          <w:b/>
          <w:sz w:val="20"/>
          <w:szCs w:val="20"/>
          <w:lang w:val="sr-Cyrl-CS"/>
        </w:rPr>
      </w:pPr>
      <w:r w:rsidRPr="00075198">
        <w:rPr>
          <w:i/>
          <w:sz w:val="20"/>
          <w:szCs w:val="20"/>
          <w:u w:val="single"/>
          <w:lang w:val="sr-Cyrl-CS"/>
        </w:rPr>
        <w:t>Општинска управа Ражањ:</w:t>
      </w:r>
      <w:r w:rsidRPr="00075198">
        <w:rPr>
          <w:b/>
          <w:sz w:val="20"/>
          <w:szCs w:val="20"/>
          <w:lang w:val="sr-Cyrl-CS"/>
        </w:rPr>
        <w:t xml:space="preserve"> </w:t>
      </w:r>
      <w:r w:rsidRPr="00075198">
        <w:rPr>
          <w:sz w:val="20"/>
          <w:szCs w:val="20"/>
          <w:lang w:val="sr-Cyrl-CS"/>
        </w:rPr>
        <w:t>За текуће поправке и одржавање, материјал, накнаду за социјалну заштиту из буџета, зграде и грађевинске објекте, машине и опрему и нематеријалну имовину. Укупно је из вишкова за ове намене опредељено 5.938.000 динара. У извештајном периоду утрошено је 2.001.727 динара (33,71%)</w:t>
      </w:r>
    </w:p>
    <w:p w:rsidR="00BF3890" w:rsidRPr="00075198" w:rsidRDefault="00BF3890" w:rsidP="00BF3890">
      <w:pPr>
        <w:jc w:val="both"/>
        <w:rPr>
          <w:sz w:val="20"/>
          <w:szCs w:val="20"/>
          <w:lang w:val="sr-Cyrl-CS"/>
        </w:rPr>
      </w:pPr>
      <w:r w:rsidRPr="00075198">
        <w:rPr>
          <w:i/>
          <w:sz w:val="20"/>
          <w:szCs w:val="20"/>
          <w:u w:val="single"/>
          <w:lang w:val="sr-Cyrl-CS"/>
        </w:rPr>
        <w:t>Урбанизам и просторно планирање</w:t>
      </w:r>
      <w:r w:rsidRPr="00075198">
        <w:rPr>
          <w:sz w:val="20"/>
          <w:szCs w:val="20"/>
          <w:lang w:val="sr-Cyrl-CS"/>
        </w:rPr>
        <w:t>-Из вишкова је опредељено за израду пројектно техничке документације,куповину зграде и  земљишта за уређење јавних површина. Опредељено је буџетом 6.834.000 а утрошено 403.890 (5,91%)</w:t>
      </w:r>
    </w:p>
    <w:p w:rsidR="00BF3890" w:rsidRPr="00075198" w:rsidRDefault="00BF3890" w:rsidP="00BF3890">
      <w:pPr>
        <w:jc w:val="both"/>
        <w:rPr>
          <w:sz w:val="20"/>
          <w:szCs w:val="20"/>
          <w:lang w:val="sr-Cyrl-CS"/>
        </w:rPr>
      </w:pPr>
      <w:r w:rsidRPr="00075198">
        <w:rPr>
          <w:i/>
          <w:sz w:val="20"/>
          <w:szCs w:val="20"/>
          <w:u w:val="single"/>
          <w:lang w:val="sr-Cyrl-CS"/>
        </w:rPr>
        <w:t>Социјална и дечија заштита</w:t>
      </w:r>
      <w:r w:rsidRPr="00075198">
        <w:rPr>
          <w:sz w:val="20"/>
          <w:szCs w:val="20"/>
          <w:lang w:val="sr-Cyrl-CS"/>
        </w:rPr>
        <w:t>-накнада за социјалну заштиту-реализација пројекта помоћ у кући. Средства су опредељена као учешће у суфинансирању пројекта који се реализовао преко програма Каритас Србија. Опредељно је 320.000 а утрошено 305.030 (95,32%). Ова фаза пројекта је реализована у потпуности и оправдан је оволики проценат трошкова у односу на план.</w:t>
      </w:r>
    </w:p>
    <w:p w:rsidR="00BF3890" w:rsidRPr="00075198" w:rsidRDefault="00BF3890" w:rsidP="00BF3890">
      <w:pPr>
        <w:jc w:val="both"/>
        <w:rPr>
          <w:sz w:val="20"/>
          <w:szCs w:val="20"/>
          <w:lang w:val="sr-Cyrl-CS"/>
        </w:rPr>
      </w:pPr>
      <w:r w:rsidRPr="00075198">
        <w:rPr>
          <w:i/>
          <w:sz w:val="20"/>
          <w:szCs w:val="20"/>
          <w:u w:val="single"/>
          <w:lang w:val="sr-Cyrl-CS"/>
        </w:rPr>
        <w:t>Заштита животне средине</w:t>
      </w:r>
      <w:r w:rsidRPr="00075198">
        <w:rPr>
          <w:sz w:val="20"/>
          <w:szCs w:val="20"/>
          <w:lang w:val="sr-Cyrl-CS"/>
        </w:rPr>
        <w:t>-Средства у износу од 720.000 динара опредељена су за израду плана детаљне регулације за изградњу насипа у селу Прасковчу. Још увек нису трошена средства са ове позиције.</w:t>
      </w:r>
    </w:p>
    <w:p w:rsidR="00BF3890" w:rsidRPr="00075198" w:rsidRDefault="00BF3890" w:rsidP="00BF3890">
      <w:pPr>
        <w:jc w:val="both"/>
        <w:rPr>
          <w:i/>
          <w:sz w:val="20"/>
          <w:szCs w:val="20"/>
          <w:u w:val="single"/>
          <w:lang w:val="sr-Cyrl-CS"/>
        </w:rPr>
      </w:pPr>
      <w:r w:rsidRPr="00075198">
        <w:rPr>
          <w:i/>
          <w:sz w:val="20"/>
          <w:szCs w:val="20"/>
          <w:u w:val="single"/>
          <w:lang w:val="sr-Cyrl-CS"/>
        </w:rPr>
        <w:t>Управљање комуналним отпадом</w:t>
      </w:r>
      <w:r w:rsidRPr="00075198">
        <w:rPr>
          <w:sz w:val="20"/>
          <w:szCs w:val="20"/>
          <w:lang w:val="sr-Cyrl-CS"/>
        </w:rPr>
        <w:t xml:space="preserve">-За набавку земљишта за изградњу колектора за пречишћавање отпадних вода, израду пројекта за изградњу колектора за пречишћавање отпадних вода издвојено је 1.050.000 динара. Ова средства нису трошена у извештајном периоду. ТАкође су опредељена средства у износу од 300.000 динара за куповину земљишта за проширење депоније. </w:t>
      </w:r>
    </w:p>
    <w:p w:rsidR="00BF3890" w:rsidRPr="00075198" w:rsidRDefault="00BF3890" w:rsidP="00BF3890">
      <w:pPr>
        <w:jc w:val="both"/>
        <w:rPr>
          <w:sz w:val="20"/>
          <w:szCs w:val="20"/>
          <w:lang w:val="sr-Cyrl-CS"/>
        </w:rPr>
      </w:pPr>
      <w:r w:rsidRPr="00075198">
        <w:rPr>
          <w:i/>
          <w:sz w:val="20"/>
          <w:szCs w:val="20"/>
          <w:u w:val="single"/>
          <w:lang w:val="sr-Cyrl-CS"/>
        </w:rPr>
        <w:t xml:space="preserve"> Комуналне делатности</w:t>
      </w:r>
      <w:r w:rsidRPr="00075198">
        <w:rPr>
          <w:sz w:val="20"/>
          <w:szCs w:val="20"/>
          <w:lang w:val="sr-Cyrl-CS"/>
        </w:rPr>
        <w:t>- за изградњу система за водоснабдевање са изворишта „Брачин“ и израду пројектно техничке документације за водоснабдевање северног дела општине Ражањ, и изградњу (реконструкцију) секундарног водовода у насељеном месту Ражањ,  издвојено је буџетом из вишкова 19.336.000 динара. До сада утрошена средства, тачније до 30.09 текуће године износе 6.877.284 динара или 35,57%.  Такође у овом делу опредељена средства и за набавку додатне опреме (лимитатора) за водоснабдевање, 3.700.000 динара ( у извештајном периоду нису трошена).</w:t>
      </w:r>
    </w:p>
    <w:p w:rsidR="00BF3890" w:rsidRPr="00075198" w:rsidRDefault="00BF3890" w:rsidP="00BF3890">
      <w:pPr>
        <w:jc w:val="both"/>
        <w:rPr>
          <w:sz w:val="20"/>
          <w:szCs w:val="20"/>
          <w:lang w:val="sr-Cyrl-CS"/>
        </w:rPr>
      </w:pPr>
      <w:r w:rsidRPr="00075198">
        <w:rPr>
          <w:i/>
          <w:sz w:val="20"/>
          <w:szCs w:val="20"/>
          <w:u w:val="single"/>
          <w:lang w:val="sr-Cyrl-CS"/>
        </w:rPr>
        <w:t>Енергетска ефикасност</w:t>
      </w:r>
      <w:r w:rsidRPr="00075198">
        <w:rPr>
          <w:sz w:val="20"/>
          <w:szCs w:val="20"/>
          <w:lang w:val="sr-Cyrl-CS"/>
        </w:rPr>
        <w:t>- Опредељена су средства за набавку котла(опрема) за систем грејања нове зграде општине (600.000) а утрошено је у извештајном периоду 303.120 динара, као и за инвестиционо одржавање нове зграде општине-опредељено је 6.000.000 а утрошено 5.939.033 динара (98,98%)</w:t>
      </w:r>
    </w:p>
    <w:p w:rsidR="00BF3890" w:rsidRPr="00075198" w:rsidRDefault="00BF3890" w:rsidP="00BF3890">
      <w:pPr>
        <w:jc w:val="both"/>
        <w:rPr>
          <w:sz w:val="20"/>
          <w:szCs w:val="20"/>
          <w:lang w:val="sr-Cyrl-CS"/>
        </w:rPr>
      </w:pPr>
      <w:r w:rsidRPr="00075198">
        <w:rPr>
          <w:i/>
          <w:sz w:val="20"/>
          <w:szCs w:val="20"/>
          <w:u w:val="single"/>
          <w:lang w:val="sr-Cyrl-CS"/>
        </w:rPr>
        <w:t>Буџетски фонд за заштиту животне средине</w:t>
      </w:r>
      <w:r w:rsidRPr="00075198">
        <w:rPr>
          <w:sz w:val="20"/>
          <w:szCs w:val="20"/>
          <w:lang w:val="sr-Cyrl-CS"/>
        </w:rPr>
        <w:t>- Опредељена су средства за набавку опреме (плетених-жичаних и алуминијумских контејнера и део за набавку дробилице) 1.300.000 динара. До сада је утрошено 69,23 % ових средстава (899.986 динара).</w:t>
      </w:r>
    </w:p>
    <w:p w:rsidR="00BF3890" w:rsidRPr="00075198" w:rsidRDefault="00BF3890" w:rsidP="00BF3890">
      <w:pPr>
        <w:jc w:val="both"/>
        <w:rPr>
          <w:sz w:val="20"/>
          <w:szCs w:val="20"/>
          <w:lang w:val="sr-Cyrl-CS"/>
        </w:rPr>
      </w:pPr>
      <w:r w:rsidRPr="00075198">
        <w:rPr>
          <w:sz w:val="20"/>
          <w:szCs w:val="20"/>
          <w:lang w:val="sr-Cyrl-CS"/>
        </w:rPr>
        <w:t xml:space="preserve">За </w:t>
      </w:r>
      <w:r w:rsidRPr="00075198">
        <w:rPr>
          <w:i/>
          <w:sz w:val="20"/>
          <w:szCs w:val="20"/>
          <w:u w:val="single"/>
          <w:lang w:val="sr-Cyrl-CS"/>
        </w:rPr>
        <w:t>изградњу спортског игралишта</w:t>
      </w:r>
      <w:r w:rsidRPr="00075198">
        <w:rPr>
          <w:sz w:val="20"/>
          <w:szCs w:val="20"/>
          <w:lang w:val="sr-Cyrl-CS"/>
        </w:rPr>
        <w:t xml:space="preserve"> из вишкова средстава опредељено је 5.630.000 динара. Јавна набавка за ове радове још није спроведена.</w:t>
      </w:r>
    </w:p>
    <w:p w:rsidR="00BF3890" w:rsidRPr="00075198" w:rsidRDefault="00BF3890" w:rsidP="00BF3890">
      <w:pPr>
        <w:jc w:val="both"/>
        <w:rPr>
          <w:sz w:val="20"/>
          <w:szCs w:val="20"/>
          <w:lang w:val="sr-Cyrl-CS"/>
        </w:rPr>
      </w:pPr>
      <w:r w:rsidRPr="00075198">
        <w:rPr>
          <w:sz w:val="20"/>
          <w:szCs w:val="20"/>
          <w:lang w:val="sr-Cyrl-CS"/>
        </w:rPr>
        <w:t xml:space="preserve">За </w:t>
      </w:r>
      <w:r w:rsidRPr="00075198">
        <w:rPr>
          <w:i/>
          <w:sz w:val="20"/>
          <w:szCs w:val="20"/>
          <w:u w:val="single"/>
          <w:lang w:val="sr-Cyrl-CS"/>
        </w:rPr>
        <w:t>изградњу путева и улица</w:t>
      </w:r>
      <w:r w:rsidRPr="00075198">
        <w:rPr>
          <w:sz w:val="20"/>
          <w:szCs w:val="20"/>
          <w:lang w:val="sr-Cyrl-CS"/>
        </w:rPr>
        <w:t xml:space="preserve"> издвојено је из вишкова 32.569.000 динара. Закључени су уговори са извођачима радова и надзором у складу са Законом о јавним набавкама и почели су радови у насељима Стари Брачин и Липовац.</w:t>
      </w:r>
    </w:p>
    <w:p w:rsidR="00BF3890" w:rsidRPr="00357F9E" w:rsidRDefault="00BF3890" w:rsidP="00357F9E">
      <w:pPr>
        <w:jc w:val="both"/>
        <w:rPr>
          <w:sz w:val="20"/>
          <w:szCs w:val="20"/>
          <w:lang w:val="sr-Cyrl-CS"/>
        </w:rPr>
      </w:pPr>
      <w:r w:rsidRPr="00075198">
        <w:rPr>
          <w:sz w:val="20"/>
          <w:szCs w:val="20"/>
          <w:lang w:val="sr-Cyrl-CS"/>
        </w:rPr>
        <w:tab/>
        <w:t>Укупно утрошена средства из вишкова за извештајни период износе 20.611.270  динара (24,24 % у односу на планирана).</w:t>
      </w:r>
    </w:p>
    <w:p w:rsidR="00BF3890" w:rsidRPr="00075198" w:rsidRDefault="00BF3890" w:rsidP="00BF3890">
      <w:pPr>
        <w:jc w:val="center"/>
        <w:rPr>
          <w:b/>
          <w:sz w:val="20"/>
          <w:szCs w:val="20"/>
          <w:lang w:val="sr-Cyrl-CS"/>
        </w:rPr>
      </w:pPr>
      <w:r w:rsidRPr="00075198">
        <w:rPr>
          <w:b/>
          <w:sz w:val="20"/>
          <w:szCs w:val="20"/>
          <w:lang w:val="sr-Cyrl-CS"/>
        </w:rPr>
        <w:lastRenderedPageBreak/>
        <w:t>КАПИТАЛНИ РАСХОДИ</w:t>
      </w:r>
    </w:p>
    <w:p w:rsidR="00BF3890" w:rsidRPr="00075198" w:rsidRDefault="00BF3890" w:rsidP="00BF3890">
      <w:pPr>
        <w:jc w:val="both"/>
        <w:rPr>
          <w:b/>
          <w:sz w:val="20"/>
          <w:szCs w:val="20"/>
          <w:lang w:val="sr-Cyrl-CS"/>
        </w:rPr>
      </w:pPr>
    </w:p>
    <w:p w:rsidR="00BF3890" w:rsidRPr="00075198" w:rsidRDefault="00BF3890" w:rsidP="00BF3890">
      <w:pPr>
        <w:ind w:firstLine="708"/>
        <w:jc w:val="both"/>
        <w:rPr>
          <w:b/>
          <w:sz w:val="20"/>
          <w:szCs w:val="20"/>
          <w:lang w:val="sr-Cyrl-CS"/>
        </w:rPr>
      </w:pPr>
      <w:r w:rsidRPr="00075198">
        <w:rPr>
          <w:sz w:val="20"/>
          <w:szCs w:val="20"/>
          <w:lang w:val="sr-Cyrl-CS"/>
        </w:rPr>
        <w:t>За извештајни период на име  капиталних расхода  за повећање енергетске ефиксности зграде општине утрошено је око 5,9 милиона динара (радови и надзор), 6,8 милиона за изградњу система за водоснабдевање уложено је 300.000 у систем за грејање.</w:t>
      </w:r>
      <w:r w:rsidRPr="00075198">
        <w:rPr>
          <w:b/>
          <w:sz w:val="20"/>
          <w:szCs w:val="20"/>
          <w:lang w:val="sr-Cyrl-CS"/>
        </w:rPr>
        <w:t xml:space="preserve"> </w:t>
      </w:r>
    </w:p>
    <w:p w:rsidR="00BF3890" w:rsidRPr="00075198" w:rsidRDefault="00BF3890" w:rsidP="00BF3890">
      <w:pPr>
        <w:ind w:firstLine="720"/>
        <w:jc w:val="both"/>
        <w:rPr>
          <w:sz w:val="20"/>
          <w:szCs w:val="20"/>
          <w:lang w:val="sr-Cyrl-CS"/>
        </w:rPr>
      </w:pPr>
      <w:r w:rsidRPr="00075198">
        <w:rPr>
          <w:sz w:val="20"/>
          <w:szCs w:val="20"/>
          <w:lang w:val="sr-Cyrl-CS"/>
        </w:rPr>
        <w:t>Расходи буџетских корисника  извршавани су  на основу  утврђених приоритета и обима расположивих средстава на рачуну  буџета. Буџетски корисници нису прекорачили  буџетирани обим средстава за 2017. годину,  али поједини буџетски корисници у извештајном периоду су пробили поједине апропријације (квоте). Свако изрвшење расхода преко 75% је прекорачење апропријације.(</w:t>
      </w:r>
      <w:r w:rsidRPr="00075198">
        <w:rPr>
          <w:i/>
          <w:sz w:val="20"/>
          <w:szCs w:val="20"/>
          <w:u w:val="single"/>
          <w:lang w:val="sr-Cyrl-CS"/>
        </w:rPr>
        <w:t>прилог-табеларни приказ остварења расхода по корисницима</w:t>
      </w:r>
      <w:r w:rsidRPr="00075198">
        <w:rPr>
          <w:sz w:val="20"/>
          <w:szCs w:val="20"/>
          <w:lang w:val="sr-Cyrl-CS"/>
        </w:rPr>
        <w:t>)</w:t>
      </w:r>
    </w:p>
    <w:p w:rsidR="00BF3890" w:rsidRPr="00075198" w:rsidRDefault="00BF3890" w:rsidP="00BF3890">
      <w:pPr>
        <w:ind w:firstLine="720"/>
        <w:jc w:val="both"/>
        <w:rPr>
          <w:sz w:val="20"/>
          <w:szCs w:val="20"/>
          <w:lang w:val="sr-Cyrl-CS"/>
        </w:rPr>
      </w:pPr>
    </w:p>
    <w:p w:rsidR="00BF3890" w:rsidRPr="00075198" w:rsidRDefault="00BF3890" w:rsidP="00BF3890">
      <w:pPr>
        <w:ind w:firstLine="720"/>
        <w:jc w:val="both"/>
        <w:rPr>
          <w:sz w:val="20"/>
          <w:szCs w:val="20"/>
          <w:lang w:val="sr-Cyrl-CS"/>
        </w:rPr>
      </w:pPr>
      <w:r w:rsidRPr="00075198">
        <w:rPr>
          <w:sz w:val="20"/>
          <w:szCs w:val="20"/>
          <w:lang w:val="sr-Cyrl-CS"/>
        </w:rPr>
        <w:t>Већих одступања било је код следећих корисника:</w:t>
      </w:r>
    </w:p>
    <w:p w:rsidR="00BF3890" w:rsidRPr="00075198" w:rsidRDefault="00BF3890" w:rsidP="00BF3890">
      <w:pPr>
        <w:ind w:firstLine="720"/>
        <w:jc w:val="both"/>
        <w:rPr>
          <w:sz w:val="20"/>
          <w:szCs w:val="20"/>
          <w:lang w:val="sr-Cyrl-CS"/>
        </w:rPr>
      </w:pPr>
    </w:p>
    <w:p w:rsidR="00BF3890" w:rsidRPr="00075198" w:rsidRDefault="00BF3890" w:rsidP="00BF3890">
      <w:pPr>
        <w:ind w:firstLine="720"/>
        <w:jc w:val="both"/>
        <w:rPr>
          <w:sz w:val="20"/>
          <w:szCs w:val="20"/>
          <w:lang w:val="sr-Cyrl-CS"/>
        </w:rPr>
      </w:pPr>
      <w:r w:rsidRPr="00075198">
        <w:rPr>
          <w:b/>
          <w:sz w:val="20"/>
          <w:szCs w:val="20"/>
          <w:lang w:val="sr-Cyrl-CS"/>
        </w:rPr>
        <w:t xml:space="preserve">Скупштина општине Ражањ: </w:t>
      </w:r>
      <w:r w:rsidRPr="00075198">
        <w:rPr>
          <w:sz w:val="20"/>
          <w:szCs w:val="20"/>
          <w:lang w:val="sr-Cyrl-CS"/>
        </w:rPr>
        <w:t>утрошена су сва средства која су предвиђена за дотације невладиним организацијама-медији, а у складу са спроведеним конкурсом. Природа трошка је таква да се ово извршење расхода преко 75% не сматра прекорачењем које има ризик пробијања апропријације. У извесној мери постоји прекорачење трошкова материјала код скупштинске службе због повећаних набавки пре свега канцеларијског материјала за потребе скупштинске службе (8% више него што је предвиђено кварталном квотом).</w:t>
      </w:r>
    </w:p>
    <w:p w:rsidR="00BF3890" w:rsidRPr="00075198" w:rsidRDefault="00BF3890" w:rsidP="00BF3890">
      <w:pPr>
        <w:ind w:firstLine="720"/>
        <w:jc w:val="both"/>
        <w:rPr>
          <w:sz w:val="20"/>
          <w:szCs w:val="20"/>
          <w:lang w:val="sr-Cyrl-CS"/>
        </w:rPr>
      </w:pPr>
      <w:r w:rsidRPr="00075198">
        <w:rPr>
          <w:b/>
          <w:sz w:val="20"/>
          <w:szCs w:val="20"/>
          <w:lang w:val="sr-Cyrl-CS"/>
        </w:rPr>
        <w:t>Општинско веће и Председник</w:t>
      </w:r>
      <w:r w:rsidRPr="00075198">
        <w:rPr>
          <w:sz w:val="20"/>
          <w:szCs w:val="20"/>
          <w:lang w:val="sr-Cyrl-CS"/>
        </w:rPr>
        <w:t xml:space="preserve">. Средства на економској класификацији 464-донације организацијама обавезног осигурања утрошена су 97,08 %, а намењена су за суфинансирање пројеката који се реализују преко националне службе за запошљавање. Трошак је оправдан јер улагања се врше једократно почетком године за реализацију пројеката радног ангажовања.  </w:t>
      </w:r>
    </w:p>
    <w:p w:rsidR="00BF3890" w:rsidRPr="00075198" w:rsidRDefault="00BF3890" w:rsidP="00BF3890">
      <w:pPr>
        <w:ind w:firstLine="720"/>
        <w:jc w:val="both"/>
        <w:rPr>
          <w:sz w:val="20"/>
          <w:szCs w:val="20"/>
          <w:lang w:val="sr-Cyrl-CS"/>
        </w:rPr>
      </w:pPr>
    </w:p>
    <w:p w:rsidR="00BF3890" w:rsidRPr="00075198" w:rsidRDefault="00BF3890" w:rsidP="00BF3890">
      <w:pPr>
        <w:ind w:firstLine="708"/>
        <w:jc w:val="both"/>
        <w:rPr>
          <w:sz w:val="20"/>
          <w:szCs w:val="20"/>
          <w:lang w:val="sr-Cyrl-CS"/>
        </w:rPr>
      </w:pPr>
      <w:r w:rsidRPr="00075198">
        <w:rPr>
          <w:b/>
          <w:sz w:val="20"/>
          <w:szCs w:val="20"/>
          <w:lang w:val="sr-Cyrl-CS"/>
        </w:rPr>
        <w:t xml:space="preserve">Општинска управа: </w:t>
      </w:r>
      <w:r w:rsidRPr="00075198">
        <w:rPr>
          <w:sz w:val="20"/>
          <w:szCs w:val="20"/>
          <w:lang w:val="sr-Cyrl-CS"/>
        </w:rPr>
        <w:t>Веће одступање јавља се на економској класификацији 512-Машина и опрема код функције 220-Цивилна одбрана. Наиме средства су утрошена у износу од 100%, али не постоји ризик да се угрози позиције и пробије апропријација, с обзиром да су средства трошена у складу са годишњим планом.</w:t>
      </w:r>
    </w:p>
    <w:p w:rsidR="00BF3890" w:rsidRPr="00075198" w:rsidRDefault="00BF3890" w:rsidP="00BF3890">
      <w:pPr>
        <w:ind w:firstLine="708"/>
        <w:jc w:val="both"/>
        <w:rPr>
          <w:sz w:val="20"/>
          <w:szCs w:val="20"/>
          <w:lang w:val="sr-Cyrl-CS"/>
        </w:rPr>
      </w:pPr>
    </w:p>
    <w:p w:rsidR="00BF3890" w:rsidRPr="00075198" w:rsidRDefault="00BF3890" w:rsidP="00BF3890">
      <w:pPr>
        <w:ind w:firstLine="708"/>
        <w:jc w:val="both"/>
        <w:rPr>
          <w:sz w:val="20"/>
          <w:szCs w:val="20"/>
          <w:lang w:val="sr-Cyrl-CS"/>
        </w:rPr>
      </w:pPr>
      <w:r w:rsidRPr="00075198">
        <w:rPr>
          <w:b/>
          <w:sz w:val="20"/>
          <w:szCs w:val="20"/>
          <w:lang w:val="sr-Cyrl-CS"/>
        </w:rPr>
        <w:t xml:space="preserve">Физичка култура: </w:t>
      </w:r>
      <w:r w:rsidRPr="00075198">
        <w:rPr>
          <w:sz w:val="20"/>
          <w:szCs w:val="20"/>
          <w:lang w:val="sr-Cyrl-CS"/>
        </w:rPr>
        <w:t>Дотације спортским и омладинским организацијама врше се у оквиру опредељених средстава по спроведеном конкурсу, тако да могућност прекорачења не постоји до краја године. Исплата се врши преко Спортског савеза општине Ражањ. Средства у односу на план су утрошена у износу од 94,8%</w:t>
      </w:r>
    </w:p>
    <w:p w:rsidR="00BF3890" w:rsidRPr="00075198" w:rsidRDefault="00BF3890" w:rsidP="00BF3890">
      <w:pPr>
        <w:ind w:firstLine="708"/>
        <w:jc w:val="both"/>
        <w:rPr>
          <w:sz w:val="20"/>
          <w:szCs w:val="20"/>
          <w:lang w:val="sr-Cyrl-CS"/>
        </w:rPr>
      </w:pPr>
      <w:r w:rsidRPr="00075198">
        <w:rPr>
          <w:b/>
          <w:sz w:val="20"/>
          <w:szCs w:val="20"/>
          <w:lang w:val="sr-Cyrl-CS"/>
        </w:rPr>
        <w:t>Социјлана и дечија заштита:</w:t>
      </w:r>
      <w:r w:rsidRPr="00075198">
        <w:rPr>
          <w:sz w:val="20"/>
          <w:szCs w:val="20"/>
          <w:lang w:val="sr-Cyrl-CS"/>
        </w:rPr>
        <w:t xml:space="preserve"> Из вишкова је опредељено у оквиру функције 020-старост, на економској класификацији472-Накнада за социјалну заштиту из буџета- 320.000 динара. Средства су била опредељена за пројекат чија је реализација завршена почетком 2017. године тако да је утрошак ових средстава у износу од 95,32% оправдан. </w:t>
      </w:r>
    </w:p>
    <w:p w:rsidR="00BF3890" w:rsidRPr="00075198" w:rsidRDefault="00BF3890" w:rsidP="00BF3890">
      <w:pPr>
        <w:ind w:firstLine="708"/>
        <w:jc w:val="both"/>
        <w:rPr>
          <w:sz w:val="20"/>
          <w:szCs w:val="20"/>
          <w:lang w:val="sr-Cyrl-CS"/>
        </w:rPr>
      </w:pPr>
    </w:p>
    <w:p w:rsidR="00BF3890" w:rsidRPr="00075198" w:rsidRDefault="00BF3890" w:rsidP="00BF3890">
      <w:pPr>
        <w:ind w:firstLine="708"/>
        <w:jc w:val="both"/>
        <w:rPr>
          <w:sz w:val="20"/>
          <w:szCs w:val="20"/>
          <w:lang w:val="sr-Cyrl-CS"/>
        </w:rPr>
      </w:pPr>
      <w:r w:rsidRPr="00075198">
        <w:rPr>
          <w:b/>
          <w:sz w:val="20"/>
          <w:szCs w:val="20"/>
          <w:lang w:val="sr-Cyrl-CS"/>
        </w:rPr>
        <w:t>У оквиру програма 2: Комуналне услуге,</w:t>
      </w:r>
      <w:r w:rsidRPr="00075198">
        <w:rPr>
          <w:sz w:val="20"/>
          <w:szCs w:val="20"/>
          <w:lang w:val="sr-Cyrl-CS"/>
        </w:rPr>
        <w:t xml:space="preserve"> функција 630-водоснабдевање, економска класификација 451-Субвенције, одобрена апропријација је искоришћена 100%, а средства су опредељена за ЈКП „Комуналац“ Ражањ и одобрена су почетком године како би се обезбедио несметан рад овог јавног предузећа.</w:t>
      </w:r>
    </w:p>
    <w:p w:rsidR="00BF3890" w:rsidRPr="00075198" w:rsidRDefault="00BF3890" w:rsidP="00BF3890">
      <w:pPr>
        <w:ind w:firstLine="708"/>
        <w:jc w:val="both"/>
        <w:rPr>
          <w:sz w:val="20"/>
          <w:szCs w:val="20"/>
          <w:lang w:val="sr-Cyrl-CS"/>
        </w:rPr>
      </w:pPr>
      <w:r w:rsidRPr="00075198">
        <w:rPr>
          <w:sz w:val="20"/>
          <w:szCs w:val="20"/>
          <w:lang w:val="sr-Cyrl-CS"/>
        </w:rPr>
        <w:t>Средства за уличну расвету су утрошена у износу од 5.719.118 динара , тј. 76,25% у односу на планиране. И ако је квота пробијена за само 1,25, постоји одређен ризик  да средства буду до краја недовољна за ове трошкове јер се у зимским месецима очекују повећани рачуни због временског трајања уличне расвете (светла се раније пале а касније гасе).  Један од разлога је и плаћање заосталих рачуна од прошле године који су били фактурисани на Фонд за грађевинско земљиште, а чије је обавезе по скупштинској одлуци преузела општинска управа.</w:t>
      </w:r>
    </w:p>
    <w:p w:rsidR="00BF3890" w:rsidRPr="00075198" w:rsidRDefault="00BF3890" w:rsidP="00BF3890">
      <w:pPr>
        <w:ind w:firstLine="708"/>
        <w:jc w:val="both"/>
        <w:rPr>
          <w:sz w:val="20"/>
          <w:szCs w:val="20"/>
          <w:lang w:val="sr-Cyrl-CS"/>
        </w:rPr>
      </w:pPr>
    </w:p>
    <w:p w:rsidR="00BF3890" w:rsidRPr="00075198" w:rsidRDefault="00BF3890" w:rsidP="00BF3890">
      <w:pPr>
        <w:ind w:firstLine="708"/>
        <w:jc w:val="both"/>
        <w:rPr>
          <w:sz w:val="20"/>
          <w:szCs w:val="20"/>
          <w:lang w:val="sr-Cyrl-CS"/>
        </w:rPr>
      </w:pPr>
      <w:r w:rsidRPr="00075198">
        <w:rPr>
          <w:sz w:val="20"/>
          <w:szCs w:val="20"/>
          <w:lang w:val="sr-Cyrl-CS"/>
        </w:rPr>
        <w:t xml:space="preserve">Код корисника буџета </w:t>
      </w:r>
      <w:r w:rsidRPr="00075198">
        <w:rPr>
          <w:b/>
          <w:sz w:val="20"/>
          <w:szCs w:val="20"/>
          <w:lang w:val="sr-Cyrl-CS"/>
        </w:rPr>
        <w:t>Дом културе</w:t>
      </w:r>
      <w:r w:rsidRPr="00075198">
        <w:rPr>
          <w:sz w:val="20"/>
          <w:szCs w:val="20"/>
          <w:lang w:val="sr-Cyrl-CS"/>
        </w:rPr>
        <w:t>, средства опредељена на економској класификацији 424-специјализоване услуге, утрошена су 100%. Ова средства су намењена за учешће у организацији манифестације „Дани Саве Јеремића“ и пребачена су у целости овом кориснику с обзиром на календар одржавања ове манифестације. Такође су 95,56% од предвиђених средстава утрошена средства за дотације удружењима из области културе, што је повезано са динамиком манифестација и повећане ангажованости ових удружења у летњем периоду. Не постоји ризик да се ова апропријација прекорачи до краја године с обзиром на карактер трошкова.</w:t>
      </w:r>
    </w:p>
    <w:p w:rsidR="00BF3890" w:rsidRPr="00075198" w:rsidRDefault="00BF3890" w:rsidP="00BF3890">
      <w:pPr>
        <w:ind w:firstLine="708"/>
        <w:jc w:val="both"/>
        <w:rPr>
          <w:sz w:val="20"/>
          <w:szCs w:val="20"/>
          <w:lang w:val="sr-Cyrl-CS"/>
        </w:rPr>
      </w:pPr>
    </w:p>
    <w:p w:rsidR="00BF3890" w:rsidRPr="00075198" w:rsidRDefault="00BF3890" w:rsidP="00BF3890">
      <w:pPr>
        <w:ind w:firstLine="708"/>
        <w:jc w:val="both"/>
        <w:rPr>
          <w:b/>
          <w:sz w:val="20"/>
          <w:szCs w:val="20"/>
          <w:lang w:val="sr-Cyrl-CS"/>
        </w:rPr>
      </w:pPr>
      <w:r w:rsidRPr="00075198">
        <w:rPr>
          <w:b/>
          <w:sz w:val="20"/>
          <w:szCs w:val="20"/>
          <w:lang w:val="sr-Cyrl-CS"/>
        </w:rPr>
        <w:t xml:space="preserve">Корисници буџетских средстава који имају соспствене приходе,  расходе и издатке  измиривати  са подрачуна сопствених прихода,а потом користити средства  из буџета. </w:t>
      </w:r>
    </w:p>
    <w:p w:rsidR="00BF3890" w:rsidRPr="00075198" w:rsidRDefault="00BF3890" w:rsidP="00BF3890">
      <w:pPr>
        <w:ind w:firstLine="708"/>
        <w:jc w:val="both"/>
        <w:rPr>
          <w:b/>
          <w:sz w:val="20"/>
          <w:szCs w:val="20"/>
          <w:lang w:val="sr-Cyrl-CS"/>
        </w:rPr>
      </w:pPr>
    </w:p>
    <w:p w:rsidR="00BF3890" w:rsidRPr="00075198" w:rsidRDefault="00BF3890" w:rsidP="00BF3890">
      <w:pPr>
        <w:ind w:firstLine="708"/>
        <w:jc w:val="both"/>
        <w:rPr>
          <w:b/>
          <w:sz w:val="20"/>
          <w:szCs w:val="20"/>
          <w:lang w:val="sr-Cyrl-CS"/>
        </w:rPr>
      </w:pPr>
      <w:r w:rsidRPr="00075198">
        <w:rPr>
          <w:sz w:val="20"/>
          <w:szCs w:val="20"/>
          <w:lang w:val="sr-Cyrl-CS"/>
        </w:rPr>
        <w:t xml:space="preserve">У наставку дајемо  табеларни приказ  остварених расхода   и издатака  буџета  по разделима и корисницима </w:t>
      </w:r>
      <w:r w:rsidRPr="00075198">
        <w:rPr>
          <w:b/>
          <w:sz w:val="20"/>
          <w:szCs w:val="20"/>
          <w:lang w:val="sr-Cyrl-CS"/>
        </w:rPr>
        <w:t>за период  01.01.  - 30. 09. 2017. Године, као и програмска структура расхода у односу на укупне расходе.</w:t>
      </w: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89628F" w:rsidRPr="00075198" w:rsidRDefault="0089628F">
      <w:pPr>
        <w:rPr>
          <w:sz w:val="48"/>
          <w:szCs w:val="48"/>
          <w:lang w:val="sr-Cyrl-CS"/>
        </w:rPr>
      </w:pPr>
    </w:p>
    <w:p w:rsidR="00BF3890" w:rsidRPr="0077750E" w:rsidRDefault="00BF3890">
      <w:pPr>
        <w:spacing w:after="200" w:line="276" w:lineRule="auto"/>
        <w:rPr>
          <w:sz w:val="48"/>
          <w:szCs w:val="48"/>
          <w:lang w:val="sr-Cyrl-CS"/>
        </w:rPr>
        <w:sectPr w:rsidR="00BF3890" w:rsidRPr="0077750E" w:rsidSect="006966AE">
          <w:headerReference w:type="default" r:id="rId10"/>
          <w:pgSz w:w="12240" w:h="15840"/>
          <w:pgMar w:top="1417" w:right="1417" w:bottom="1417" w:left="1417" w:header="708" w:footer="708" w:gutter="0"/>
          <w:pgNumType w:start="599"/>
          <w:cols w:space="708"/>
          <w:docGrid w:linePitch="360"/>
        </w:sectPr>
      </w:pPr>
      <w:r w:rsidRPr="0077750E">
        <w:rPr>
          <w:sz w:val="48"/>
          <w:szCs w:val="48"/>
          <w:lang w:val="sr-Cyrl-CS"/>
        </w:rPr>
        <w:br w:type="page"/>
      </w:r>
    </w:p>
    <w:tbl>
      <w:tblPr>
        <w:tblW w:w="0" w:type="auto"/>
        <w:tblInd w:w="103" w:type="dxa"/>
        <w:tblLook w:val="04A0"/>
      </w:tblPr>
      <w:tblGrid>
        <w:gridCol w:w="388"/>
        <w:gridCol w:w="411"/>
        <w:gridCol w:w="886"/>
        <w:gridCol w:w="450"/>
        <w:gridCol w:w="554"/>
        <w:gridCol w:w="3176"/>
        <w:gridCol w:w="845"/>
        <w:gridCol w:w="939"/>
        <w:gridCol w:w="941"/>
        <w:gridCol w:w="962"/>
        <w:gridCol w:w="939"/>
        <w:gridCol w:w="941"/>
        <w:gridCol w:w="845"/>
        <w:gridCol w:w="939"/>
        <w:gridCol w:w="941"/>
        <w:gridCol w:w="839"/>
      </w:tblGrid>
      <w:tr w:rsidR="00F874D1" w:rsidRPr="00F874D1" w:rsidTr="00F874D1">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lang w:val="sr-Cyrl-CS"/>
              </w:rPr>
            </w:pPr>
            <w:r w:rsidRPr="00102BA3">
              <w:rPr>
                <w:rFonts w:ascii="Arial" w:hAnsi="Arial" w:cs="Arial"/>
                <w:sz w:val="14"/>
                <w:szCs w:val="14"/>
              </w:rPr>
              <w:lastRenderedPageBreak/>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lang w:val="sr-Cyrl-CS"/>
              </w:rPr>
            </w:pPr>
            <w:r w:rsidRPr="00102BA3">
              <w:rPr>
                <w:rFonts w:ascii="Arial" w:hAnsi="Arial" w:cs="Arial"/>
                <w:sz w:val="14"/>
                <w:szCs w:val="14"/>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lang w:val="sr-Cyrl-CS"/>
              </w:rPr>
            </w:pPr>
            <w:r w:rsidRPr="00102BA3">
              <w:rPr>
                <w:rFonts w:ascii="Arial" w:hAnsi="Arial" w:cs="Arial"/>
                <w:sz w:val="14"/>
                <w:szCs w:val="14"/>
              </w:rPr>
              <w:t> </w:t>
            </w:r>
          </w:p>
        </w:tc>
        <w:tc>
          <w:tcPr>
            <w:tcW w:w="0" w:type="auto"/>
            <w:gridSpan w:val="13"/>
            <w:tcBorders>
              <w:top w:val="single" w:sz="4" w:space="0" w:color="auto"/>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lang w:val="sr-Cyrl-CS"/>
              </w:rPr>
              <w:t xml:space="preserve">ОСТВАРЕЊЕ РАСХОДА БУЏЕТА ЗА ПЕРИОД 01.01-30.09. </w:t>
            </w:r>
            <w:r w:rsidRPr="00102BA3">
              <w:rPr>
                <w:rFonts w:ascii="Arial" w:hAnsi="Arial" w:cs="Arial"/>
                <w:b/>
                <w:bCs/>
                <w:sz w:val="14"/>
                <w:szCs w:val="14"/>
              </w:rPr>
              <w:t>2017 ГОДИНЕ</w:t>
            </w:r>
          </w:p>
        </w:tc>
      </w:tr>
      <w:tr w:rsidR="00F874D1" w:rsidRPr="00F874D1" w:rsidTr="00F874D1">
        <w:trPr>
          <w:trHeight w:val="1275"/>
        </w:trPr>
        <w:tc>
          <w:tcPr>
            <w:tcW w:w="0" w:type="auto"/>
            <w:tcBorders>
              <w:top w:val="nil"/>
              <w:left w:val="single" w:sz="4" w:space="0" w:color="auto"/>
              <w:bottom w:val="single" w:sz="4" w:space="0" w:color="auto"/>
              <w:right w:val="single" w:sz="4" w:space="0" w:color="auto"/>
            </w:tcBorders>
            <w:shd w:val="clear" w:color="000000" w:fill="FFFFFF"/>
            <w:noWrap/>
            <w:textDirection w:val="btLr"/>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Раздео</w:t>
            </w:r>
          </w:p>
        </w:tc>
        <w:tc>
          <w:tcPr>
            <w:tcW w:w="0" w:type="auto"/>
            <w:tcBorders>
              <w:top w:val="nil"/>
              <w:left w:val="nil"/>
              <w:bottom w:val="single" w:sz="4" w:space="0" w:color="auto"/>
              <w:right w:val="single" w:sz="4" w:space="0" w:color="auto"/>
            </w:tcBorders>
            <w:shd w:val="clear" w:color="000000" w:fill="FFFFFF"/>
            <w:noWrap/>
            <w:textDirection w:val="btLr"/>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Глава</w:t>
            </w:r>
          </w:p>
        </w:tc>
        <w:tc>
          <w:tcPr>
            <w:tcW w:w="0" w:type="auto"/>
            <w:tcBorders>
              <w:top w:val="nil"/>
              <w:left w:val="nil"/>
              <w:bottom w:val="single" w:sz="4" w:space="0" w:color="auto"/>
              <w:right w:val="single" w:sz="4" w:space="0" w:color="auto"/>
            </w:tcBorders>
            <w:shd w:val="clear" w:color="000000" w:fill="FFFFFF"/>
            <w:textDirection w:val="btLr"/>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Програмска</w:t>
            </w:r>
            <w:r w:rsidRPr="00102BA3">
              <w:rPr>
                <w:rFonts w:ascii="Arial" w:hAnsi="Arial" w:cs="Arial"/>
                <w:sz w:val="14"/>
                <w:szCs w:val="14"/>
              </w:rPr>
              <w:br/>
              <w:t xml:space="preserve"> класифик.</w:t>
            </w:r>
          </w:p>
        </w:tc>
        <w:tc>
          <w:tcPr>
            <w:tcW w:w="0" w:type="auto"/>
            <w:tcBorders>
              <w:top w:val="nil"/>
              <w:left w:val="nil"/>
              <w:bottom w:val="single" w:sz="4" w:space="0" w:color="auto"/>
              <w:right w:val="single" w:sz="4" w:space="0" w:color="auto"/>
            </w:tcBorders>
            <w:shd w:val="clear" w:color="000000" w:fill="FFFFFF"/>
            <w:noWrap/>
            <w:textDirection w:val="btLr"/>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Функција</w:t>
            </w:r>
          </w:p>
        </w:tc>
        <w:tc>
          <w:tcPr>
            <w:tcW w:w="0" w:type="auto"/>
            <w:tcBorders>
              <w:top w:val="nil"/>
              <w:left w:val="nil"/>
              <w:bottom w:val="single" w:sz="4" w:space="0" w:color="auto"/>
              <w:right w:val="single" w:sz="4" w:space="0" w:color="auto"/>
            </w:tcBorders>
            <w:shd w:val="clear" w:color="000000" w:fill="FFFFFF"/>
            <w:textDirection w:val="btLr"/>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Економска</w:t>
            </w:r>
            <w:r w:rsidRPr="00102BA3">
              <w:rPr>
                <w:rFonts w:ascii="Arial" w:hAnsi="Arial" w:cs="Arial"/>
                <w:sz w:val="14"/>
                <w:szCs w:val="14"/>
              </w:rPr>
              <w:br/>
              <w:t xml:space="preserve"> класифик.</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Опис</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Средства из</w:t>
            </w:r>
            <w:r w:rsidRPr="00102BA3">
              <w:rPr>
                <w:rFonts w:ascii="Arial" w:hAnsi="Arial" w:cs="Arial"/>
                <w:sz w:val="14"/>
                <w:szCs w:val="14"/>
              </w:rPr>
              <w:br/>
              <w:t>буџета</w:t>
            </w:r>
            <w:r w:rsidRPr="00102BA3">
              <w:rPr>
                <w:rFonts w:ascii="Arial" w:hAnsi="Arial" w:cs="Arial"/>
                <w:sz w:val="14"/>
                <w:szCs w:val="14"/>
              </w:rPr>
              <w:br/>
              <w:t>01</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Остварено 01.01-30.09</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проценат остварења</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Средства из</w:t>
            </w:r>
            <w:r w:rsidRPr="00102BA3">
              <w:rPr>
                <w:rFonts w:ascii="Arial" w:hAnsi="Arial" w:cs="Arial"/>
                <w:sz w:val="14"/>
                <w:szCs w:val="14"/>
              </w:rPr>
              <w:br/>
              <w:t>сопствених извора</w:t>
            </w:r>
            <w:r w:rsidRPr="00102BA3">
              <w:rPr>
                <w:rFonts w:ascii="Arial" w:hAnsi="Arial" w:cs="Arial"/>
                <w:sz w:val="14"/>
                <w:szCs w:val="14"/>
              </w:rPr>
              <w:br/>
              <w:t>04</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Остварено 01.01-30.09</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проценат остварења</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 xml:space="preserve">Средства из </w:t>
            </w:r>
            <w:r w:rsidRPr="00102BA3">
              <w:rPr>
                <w:rFonts w:ascii="Arial" w:hAnsi="Arial" w:cs="Arial"/>
                <w:sz w:val="14"/>
                <w:szCs w:val="14"/>
              </w:rPr>
              <w:br/>
              <w:t xml:space="preserve">осталих </w:t>
            </w:r>
            <w:r w:rsidRPr="00102BA3">
              <w:rPr>
                <w:rFonts w:ascii="Arial" w:hAnsi="Arial" w:cs="Arial"/>
                <w:sz w:val="14"/>
                <w:szCs w:val="14"/>
              </w:rPr>
              <w:br/>
              <w:t>извора</w:t>
            </w:r>
            <w:r w:rsidRPr="00102BA3">
              <w:rPr>
                <w:rFonts w:ascii="Arial" w:hAnsi="Arial" w:cs="Arial"/>
                <w:sz w:val="14"/>
                <w:szCs w:val="14"/>
              </w:rPr>
              <w:br/>
              <w:t>(13 и ост.)</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Остварено 01.01-30.09</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проценат остварења</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Укупна</w:t>
            </w:r>
            <w:r w:rsidRPr="00102BA3">
              <w:rPr>
                <w:rFonts w:ascii="Arial" w:hAnsi="Arial" w:cs="Arial"/>
                <w:sz w:val="14"/>
                <w:szCs w:val="14"/>
              </w:rPr>
              <w:br/>
              <w:t>средства</w:t>
            </w:r>
          </w:p>
        </w:tc>
      </w:tr>
      <w:tr w:rsidR="00F874D1" w:rsidRPr="00F874D1" w:rsidTr="00F874D1">
        <w:trPr>
          <w:trHeight w:val="195"/>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2</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3</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4</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5</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6</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7</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8</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9,00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11</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12,00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13</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14</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15,00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16</w:t>
            </w:r>
          </w:p>
        </w:tc>
      </w:tr>
      <w:tr w:rsidR="00F874D1" w:rsidRPr="00F874D1" w:rsidTr="00F874D1">
        <w:trPr>
          <w:trHeight w:val="19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r>
      <w:tr w:rsidR="00F874D1" w:rsidRPr="00F874D1" w:rsidTr="00F874D1">
        <w:trPr>
          <w:trHeight w:val="28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СКУПШТИНА ОПШТИНЕ РАЖАЊ</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r>
      <w:tr w:rsidR="00F874D1" w:rsidRPr="00F874D1" w:rsidTr="00F874D1">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2101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ПРОГРАМ 16: ПОЛИТИЧКИ СИСТЕМ ЛОКАЛНЕ САМОУПРАВЕ</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r>
      <w:tr w:rsidR="00F874D1" w:rsidRPr="00F874D1" w:rsidTr="00F874D1">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2101-0001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Функционисање Скупштине</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r>
      <w:tr w:rsidR="00F874D1" w:rsidRPr="00F874D1" w:rsidTr="00F874D1">
        <w:trPr>
          <w:trHeight w:val="36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4"/>
                <w:szCs w:val="14"/>
              </w:rPr>
            </w:pPr>
            <w:r w:rsidRPr="00102BA3">
              <w:rPr>
                <w:rFonts w:ascii="Arial" w:hAnsi="Arial" w:cs="Arial"/>
                <w:i/>
                <w:iCs/>
                <w:sz w:val="14"/>
                <w:szCs w:val="14"/>
              </w:rPr>
              <w:t>110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4"/>
                <w:szCs w:val="14"/>
              </w:rPr>
            </w:pPr>
            <w:r w:rsidRPr="00102BA3">
              <w:rPr>
                <w:rFonts w:ascii="Arial" w:hAnsi="Arial" w:cs="Arial"/>
                <w:i/>
                <w:iCs/>
                <w:sz w:val="14"/>
                <w:szCs w:val="14"/>
              </w:rPr>
              <w:t> </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i/>
                <w:iCs/>
                <w:sz w:val="14"/>
                <w:szCs w:val="14"/>
              </w:rPr>
            </w:pPr>
            <w:r w:rsidRPr="00102BA3">
              <w:rPr>
                <w:rFonts w:ascii="Arial" w:hAnsi="Arial" w:cs="Arial"/>
                <w:i/>
                <w:iCs/>
                <w:sz w:val="14"/>
                <w:szCs w:val="14"/>
              </w:rPr>
              <w:t>Извршни и законодавни органи</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411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Плате, додаци и накнаде запослених</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1.176.000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786.205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66,85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786.205</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412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Социјални допр. на терет послодавца</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210.000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140.731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67,01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140.731</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413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Накнаде у натури</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414</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Социјална давања запосленима</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250.000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415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xml:space="preserve">Накнаде за запослене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417</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Одборнички додатак</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390.000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280.375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71,89</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280.375</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422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Трошкови путовања</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0</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423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Услуге по уговору</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1.900.000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644.803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33,94</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644.803</w:t>
            </w:r>
          </w:p>
        </w:tc>
      </w:tr>
      <w:tr w:rsidR="00F874D1" w:rsidRPr="00F874D1" w:rsidTr="00F874D1">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426</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Материјал</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249.135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83,05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249.135</w:t>
            </w:r>
          </w:p>
        </w:tc>
      </w:tr>
      <w:tr w:rsidR="00F874D1" w:rsidRPr="00F874D1" w:rsidTr="00F874D1">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465</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Остале дотације и трансфери</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140.000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104.972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74,98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104.972</w:t>
            </w:r>
          </w:p>
        </w:tc>
      </w:tr>
      <w:tr w:rsidR="00F874D1" w:rsidRPr="00F874D1" w:rsidTr="00F874D1">
        <w:trPr>
          <w:trHeight w:val="2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481</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Дотације невладиним организацијама-медији</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100,00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300.000</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481</w:t>
            </w:r>
          </w:p>
        </w:tc>
        <w:tc>
          <w:tcPr>
            <w:tcW w:w="0" w:type="auto"/>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Финансирање политичких стрaнака</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60.000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38.989</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64,98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4"/>
                <w:szCs w:val="14"/>
              </w:rPr>
            </w:pPr>
            <w:r w:rsidRPr="00102BA3">
              <w:rPr>
                <w:rFonts w:ascii="Arial" w:hAnsi="Arial" w:cs="Arial"/>
                <w:sz w:val="14"/>
                <w:szCs w:val="14"/>
              </w:rPr>
              <w:t>38.989</w:t>
            </w:r>
          </w:p>
        </w:tc>
      </w:tr>
      <w:tr w:rsidR="00F874D1" w:rsidRPr="00F874D1" w:rsidTr="00F874D1">
        <w:trPr>
          <w:trHeight w:val="22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center"/>
              <w:rPr>
                <w:rFonts w:ascii="Arial" w:hAnsi="Arial" w:cs="Arial"/>
                <w:sz w:val="14"/>
                <w:szCs w:val="14"/>
              </w:rPr>
            </w:pPr>
            <w:r w:rsidRPr="00102BA3">
              <w:rPr>
                <w:rFonts w:ascii="Arial" w:hAnsi="Arial" w:cs="Arial"/>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Свега за програмску активност 2101-0001:</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4"/>
                <w:szCs w:val="14"/>
              </w:rPr>
            </w:pPr>
            <w:r w:rsidRPr="00102BA3">
              <w:rPr>
                <w:rFonts w:ascii="Arial" w:hAnsi="Arial" w:cs="Arial"/>
                <w:b/>
                <w:bCs/>
                <w:sz w:val="14"/>
                <w:szCs w:val="14"/>
              </w:rPr>
              <w:t>4.766.000</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4"/>
                <w:szCs w:val="14"/>
              </w:rPr>
            </w:pPr>
            <w:r w:rsidRPr="00102BA3">
              <w:rPr>
                <w:rFonts w:ascii="Arial" w:hAnsi="Arial" w:cs="Arial"/>
                <w:b/>
                <w:bCs/>
                <w:sz w:val="14"/>
                <w:szCs w:val="14"/>
              </w:rPr>
              <w:t>2.545.210</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4"/>
                <w:szCs w:val="14"/>
              </w:rPr>
            </w:pPr>
            <w:r w:rsidRPr="00102BA3">
              <w:rPr>
                <w:rFonts w:ascii="Arial" w:hAnsi="Arial" w:cs="Arial"/>
                <w:b/>
                <w:bCs/>
                <w:sz w:val="14"/>
                <w:szCs w:val="14"/>
              </w:rPr>
              <w:t>53,40</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4"/>
                <w:szCs w:val="14"/>
              </w:rPr>
            </w:pPr>
            <w:r w:rsidRPr="00102BA3">
              <w:rPr>
                <w:rFonts w:ascii="Arial" w:hAnsi="Arial" w:cs="Arial"/>
                <w:b/>
                <w:bCs/>
                <w:sz w:val="14"/>
                <w:szCs w:val="14"/>
              </w:rPr>
              <w:t>0</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4"/>
                <w:szCs w:val="14"/>
              </w:rPr>
            </w:pPr>
            <w:r w:rsidRPr="00102BA3">
              <w:rPr>
                <w:rFonts w:ascii="Arial" w:hAnsi="Arial" w:cs="Arial"/>
                <w:b/>
                <w:bCs/>
                <w:sz w:val="14"/>
                <w:szCs w:val="14"/>
              </w:rPr>
              <w:t>0</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4"/>
                <w:szCs w:val="14"/>
              </w:rPr>
            </w:pPr>
            <w:r w:rsidRPr="00102BA3">
              <w:rPr>
                <w:rFonts w:ascii="Arial" w:hAnsi="Arial" w:cs="Arial"/>
                <w:b/>
                <w:bCs/>
                <w:sz w:val="14"/>
                <w:szCs w:val="14"/>
              </w:rPr>
              <w:t> </w:t>
            </w:r>
          </w:p>
        </w:tc>
        <w:tc>
          <w:tcPr>
            <w:tcW w:w="0" w:type="auto"/>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4"/>
                <w:szCs w:val="14"/>
              </w:rPr>
            </w:pPr>
            <w:r w:rsidRPr="00102BA3">
              <w:rPr>
                <w:rFonts w:ascii="Arial" w:hAnsi="Arial" w:cs="Arial"/>
                <w:b/>
                <w:bCs/>
                <w:sz w:val="14"/>
                <w:szCs w:val="14"/>
              </w:rPr>
              <w:t>2.545.210</w:t>
            </w:r>
          </w:p>
        </w:tc>
      </w:tr>
    </w:tbl>
    <w:p w:rsidR="00F874D1" w:rsidRDefault="00F874D1">
      <w:r>
        <w:br w:type="page"/>
      </w:r>
    </w:p>
    <w:tbl>
      <w:tblPr>
        <w:tblW w:w="0" w:type="auto"/>
        <w:tblInd w:w="103" w:type="dxa"/>
        <w:tblLayout w:type="fixed"/>
        <w:tblLook w:val="04A0"/>
      </w:tblPr>
      <w:tblGrid>
        <w:gridCol w:w="279"/>
        <w:gridCol w:w="468"/>
        <w:gridCol w:w="676"/>
        <w:gridCol w:w="487"/>
        <w:gridCol w:w="468"/>
        <w:gridCol w:w="5424"/>
        <w:gridCol w:w="850"/>
        <w:gridCol w:w="851"/>
        <w:gridCol w:w="708"/>
        <w:gridCol w:w="567"/>
        <w:gridCol w:w="567"/>
        <w:gridCol w:w="426"/>
        <w:gridCol w:w="850"/>
        <w:gridCol w:w="851"/>
        <w:gridCol w:w="567"/>
        <w:gridCol w:w="957"/>
      </w:tblGrid>
      <w:tr w:rsidR="00F874D1" w:rsidRPr="00F874D1" w:rsidTr="00F874D1">
        <w:trPr>
          <w:trHeight w:val="16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16:</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4.766.000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2.545.210</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53,40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2.545.210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раздео 1:</w:t>
            </w:r>
          </w:p>
        </w:tc>
        <w:tc>
          <w:tcPr>
            <w:tcW w:w="850"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4.766.000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2.545.210</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53,40</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2.545.210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2</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2.0</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ОПШТИНСКО ВЕЋЕ И ПРЕДСЕДНИК ОПШТИНЕ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52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2101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16: ПОЛИТИЧКИ СИСТЕМ ЛОКАЛНЕ САМОУПРАВЕ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40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2101-0002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извршних органа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111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Извршни и законодавни органи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Плате, додаци и накнаде запослених</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2.850.000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1.913.525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67,14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1.913.525</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Социјални допр. на терет послодавца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510.000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342.521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67,16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342.521</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у натури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414</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Социјална давања запосленима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xml:space="preserve">Накнаде за запослене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416</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Награде , бонуси и ост.посебни расх.</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15,56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Трошкови путовања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40.744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25,47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40.744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464</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Трансфери нац. Служби за запошљавање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679.573</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97,08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679.573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465</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Остале дотације и трансфери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254.631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72,75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254.631</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2101-0002:</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5.470.000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3.300.994</w:t>
            </w:r>
          </w:p>
        </w:tc>
        <w:tc>
          <w:tcPr>
            <w:tcW w:w="70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60,35</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3.300.994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16:</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5.470.000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3.300.994</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60,35</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3.300.994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раздео 2:</w:t>
            </w:r>
          </w:p>
        </w:tc>
        <w:tc>
          <w:tcPr>
            <w:tcW w:w="850"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5.470.000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3.300.994</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60,35</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3.300.994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3</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3,0</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ОПШТИНСКА УПРАВА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0602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15: ОПШТЕ ЈАВНЕ УСЛУГЕ УПРАВЕ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51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0602-0001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локалне самоуправе и градских општина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130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xml:space="preserve">Опште услуге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Плате,  додаци и накнаде запослених</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27.510.840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18.110.454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65,83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18.110.454</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Социјални допр. на терет послодавца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4.931.960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3.286.632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66,64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3.286.632</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у натури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328.518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54,75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328.518</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414</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Социјална давања запосленима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234.950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12,70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234.950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за запослене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843.892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60,28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843.892</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416</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Награде, бонуси и остали пос. расх.</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356.667</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59,44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356.667</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Стални трошкови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5.830.000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3.802.930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65,23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3.802.930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Трошкови путовања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76.123</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33,10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76.123</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7.750.000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2.916.516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37,63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2.916.516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326.916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36,32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326.916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Текуће поправке и одржавање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556.682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34,79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391.456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65,24</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948.138</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3.130.000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1.755.186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56,08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200.464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40,09</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1.955.650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441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Отплате домаћих камата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Остале дотације и трансфери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3.252.200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2.137.971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65,74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2.137.971</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472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за социјалну зашт. из буџета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невладиним организацијама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2.583.611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57,41</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2.583.611</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xml:space="preserve">Порези, обавезне таксе и казне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448.560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74,76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448.560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Новч. казне и пенали по реш. судова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52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485</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 штете за повреде или штет. нан.</w:t>
            </w:r>
            <w:r w:rsidRPr="00102BA3">
              <w:rPr>
                <w:rFonts w:ascii="Arial" w:hAnsi="Arial" w:cs="Arial"/>
                <w:sz w:val="12"/>
                <w:szCs w:val="12"/>
              </w:rPr>
              <w:br/>
              <w:t>од стр. државних органа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37.658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37,66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37.658</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2.388.000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76.970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76,97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1.327.307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63,21</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1.404.277</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Нематеријална имовина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66.000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66,00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82.500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82,50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148.500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541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Земљиште-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81.000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130: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65.918.000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37.946.236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57,57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5.938.000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2.001.727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33,71</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39.947.963</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Цивилна одбрана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Текуће поправке и одржавање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84.316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56,21</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84.316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50.000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220: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134.316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11,19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134.316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0602-0001:</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67.118.000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38.080.552</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56,74</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5.938.000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2.001.727</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33,71</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40.082.279</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0602-0009</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Текућа буџетска резерва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112</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Финансијски и фискални послови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499</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Текућа буџетска резерва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Извори финансирања за функцију 112:</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01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Приходи из буџета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13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Нераспоређени вишак прих. из ранијих година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0602-0009:</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4.000.000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0602-0010</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Стална буџетска резерва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112</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Финансијски и фискални послови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499</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Стална буџетска резерва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0602-0010:</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1.000.000</w:t>
            </w:r>
          </w:p>
        </w:tc>
      </w:tr>
      <w:tr w:rsidR="00F874D1" w:rsidRPr="00F874D1" w:rsidTr="00F874D1">
        <w:trPr>
          <w:trHeight w:val="30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15:</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72.118.000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38.080.552</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52,80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5.938.000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2.001.727</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33,71</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40.082.279</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1:УРБАНИЗАМ И ПРОС. ПЛАНИРАЊЕ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Просторно и урбанистичко планирање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Развој заједнице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1.676.100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1.676.081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Нематеријална имовина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67,32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Извори финансирања за функцију 620: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01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Приходи из буџета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1.676.100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1.676.081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13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Нераспоређени вишак прих. из ранијих година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620: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1.676.100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1.676.081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50,49</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1101-0001:</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1.676.100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1.676.081</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50,49</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48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1101-0003</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 грађевинским земљиштем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Развој заједнице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5.222.000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541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Земљиште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812.000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620: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6.034.000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1101-0002:</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6.034.000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1.676.100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1.676.081</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100,00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6.834.000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5,91</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403.890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ФИЗИЧКА КУЛТУРА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1301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14: РАЗВОЈ СПОРТА И ОМЛАДИНЕ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1301-0005</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Канцеларија за младе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150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Опште јавне услуге - истраживање и развој</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85.000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11,76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92.856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54,62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92.856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90.640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50,36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90.640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150: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435.000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193.496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193.496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1301-0005:</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435.000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193.496</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44,48</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193.496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1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1301-0001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Подршка локалним спортским организацијама, удружењима и савезима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810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Услуге рекреације и спорта-Спортски савез</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спортским и омладинским организацијама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5.688.250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94,80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5.688.250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810: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5.688.250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94,80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5.688.250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1301-0001:</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5.688.250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94,80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5.688.250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2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1301-П1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Изградња спортског терена на отвореном са заштитном оградом у Ражњу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810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рекреације и спорта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5.630.000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810: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пројекат 1301-П1:</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5.630.000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14:</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7.335.000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5.881.746</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80,19</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5.630.000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5.881.746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11: СОЦИЈАЛНА И ДЕЧИЈА ЗАШТИТА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51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0901-0007</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Подршка старим лицима и/или особама са инвалидитетом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020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Старост</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услуге-дневне услуге у заједници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1.378.558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35,99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1.378.558</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472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xml:space="preserve">Накнаде за социјалну заштиту из буџета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305.030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95,32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305.030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020: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1.378.558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35,99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305.030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95,32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1.683.588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0901-0007:</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3.830.000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1.378.558</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35,99</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305.030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95,32</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1.683.588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0901-П1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Унапређење социјалне заштите у општини Ражањ</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020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Старост</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472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Накнада за социјалну заштиту из буџета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13.532.500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1.580.364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11,68</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1.580.364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1.858.500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99.806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5,37</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99.806</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020: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15.391.000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1.680.170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10,92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пројекат 0901-П1</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15.391.000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1.680.170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10,92</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1.680.170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0901-0006</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Подршка деци и породицама са децом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040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Породица и деца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472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за социјалну заштиту из буџета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1.136.840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75,79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1.136.840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040: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1.136.840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75,79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1.136.840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0901-0006:</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1.136.840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75,79</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1.136.840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0901-0005</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Активности Црвеног крста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090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Социјална заштита неклас. на другом месту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невладиним организацијама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621.421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65,41</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621.421</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090: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621.421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65,41</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621.421</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0901-0005:</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950.000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621.421</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65,41</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621.421</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11:</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6.280.000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3.136.819</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49,95</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15.711.000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1.985.200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12,64</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5.122.019</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0401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6: ЗАШТИТА ЖИВОТНЕ СРЕДИНЕ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0401-0003</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b/>
                <w:bCs/>
                <w:color w:val="000000"/>
                <w:sz w:val="12"/>
                <w:szCs w:val="12"/>
              </w:rPr>
            </w:pPr>
            <w:r w:rsidRPr="00102BA3">
              <w:rPr>
                <w:b/>
                <w:bCs/>
                <w:color w:val="000000"/>
                <w:sz w:val="12"/>
                <w:szCs w:val="12"/>
              </w:rPr>
              <w:t>Заштита природе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540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Заштита биљног и живот. света и крајолика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379.747</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58,42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379.747</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color w:val="000000"/>
                <w:sz w:val="12"/>
                <w:szCs w:val="12"/>
              </w:rPr>
            </w:pPr>
            <w:r w:rsidRPr="00102BA3">
              <w:rPr>
                <w:rFonts w:ascii="Arial" w:hAnsi="Arial" w:cs="Arial"/>
                <w:color w:val="000000"/>
                <w:sz w:val="12"/>
                <w:szCs w:val="12"/>
              </w:rPr>
              <w:t>515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Нематеријална имовина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color w:val="000000"/>
                <w:sz w:val="12"/>
                <w:szCs w:val="12"/>
              </w:rPr>
            </w:pPr>
            <w:r w:rsidRPr="00102BA3">
              <w:rPr>
                <w:rFonts w:ascii="Arial" w:hAnsi="Arial" w:cs="Arial"/>
                <w:color w:val="000000"/>
                <w:sz w:val="12"/>
                <w:szCs w:val="12"/>
              </w:rPr>
              <w:t>720.000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color w:val="000000"/>
                <w:sz w:val="12"/>
                <w:szCs w:val="12"/>
              </w:rPr>
            </w:pPr>
            <w:r w:rsidRPr="00102BA3">
              <w:rPr>
                <w:rFonts w:ascii="Arial" w:hAnsi="Arial" w:cs="Arial"/>
                <w:color w:val="000000"/>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color w:val="000000"/>
                <w:sz w:val="12"/>
                <w:szCs w:val="12"/>
              </w:rPr>
            </w:pPr>
            <w:r w:rsidRPr="00102BA3">
              <w:rPr>
                <w:rFonts w:ascii="Arial" w:hAnsi="Arial" w:cs="Arial"/>
                <w:color w:val="000000"/>
                <w:sz w:val="12"/>
                <w:szCs w:val="12"/>
              </w:rPr>
              <w:t>541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Земљиште-прасковче насип</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color w:val="000000"/>
                <w:sz w:val="12"/>
                <w:szCs w:val="12"/>
              </w:rPr>
            </w:pPr>
            <w:r w:rsidRPr="00102BA3">
              <w:rPr>
                <w:rFonts w:ascii="Arial" w:hAnsi="Arial" w:cs="Arial"/>
                <w:color w:val="000000"/>
                <w:sz w:val="12"/>
                <w:szCs w:val="12"/>
              </w:rPr>
              <w:t>700.000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color w:val="000000"/>
                <w:sz w:val="12"/>
                <w:szCs w:val="12"/>
              </w:rPr>
            </w:pPr>
            <w:r w:rsidRPr="00102BA3">
              <w:rPr>
                <w:rFonts w:ascii="Arial" w:hAnsi="Arial" w:cs="Arial"/>
                <w:color w:val="000000"/>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color w:val="000000"/>
                <w:sz w:val="12"/>
                <w:szCs w:val="12"/>
              </w:rPr>
            </w:pPr>
            <w:r w:rsidRPr="00102BA3">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color w:val="000000"/>
                <w:sz w:val="12"/>
                <w:szCs w:val="12"/>
              </w:rPr>
            </w:pPr>
            <w:r w:rsidRPr="00102BA3">
              <w:rPr>
                <w:rFonts w:ascii="Arial" w:hAnsi="Arial" w:cs="Arial"/>
                <w:b/>
                <w:bCs/>
                <w:color w:val="000000"/>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color w:val="000000"/>
                <w:sz w:val="12"/>
                <w:szCs w:val="12"/>
              </w:rPr>
            </w:pPr>
            <w:r w:rsidRPr="00102BA3">
              <w:rPr>
                <w:rFonts w:ascii="Arial" w:hAnsi="Arial" w:cs="Arial"/>
                <w:b/>
                <w:bCs/>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color w:val="000000"/>
                <w:sz w:val="12"/>
                <w:szCs w:val="12"/>
              </w:rPr>
            </w:pPr>
            <w:r w:rsidRPr="00102BA3">
              <w:rPr>
                <w:rFonts w:ascii="Arial" w:hAnsi="Arial" w:cs="Arial"/>
                <w:b/>
                <w:bCs/>
                <w:color w:val="000000"/>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540: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379.747</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24,50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379.747</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0401-0003:</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1.550.000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379.747</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24,50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720.000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379.747</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0401-0004</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 отпадним водама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Управљање отпадним водама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541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Земљиште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520: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0401-0004:</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1.050.000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0401-0005</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 комуналним отпадом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510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Управљање отпадом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541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Земљиште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510: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0401-0005:</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6:</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1.550.000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379.747</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24,50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2.070.000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379.747</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2: КОМУНАЛНА ДЕЛАТНОСТ</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1102-0008</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 и снабдевање водом за пиће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630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Водоснабдевање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451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Субв. јавн. нефинанси. предуз. и орг.</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2.500.000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2.500.000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19.336.000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6.877.284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35,57</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6.877.284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630: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2.500.000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77,64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23.036.000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6.877.284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29,85</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9.377.284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1102-0008:</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3.220.000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2.500.000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77,64</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23.036.000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6.877.284</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29,85</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9.377.284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7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1102-0003</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Одржавање чистоће на површинама јавне намене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660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Послови становања и заједнице</w:t>
            </w:r>
            <w:r w:rsidRPr="00102BA3">
              <w:rPr>
                <w:rFonts w:ascii="Arial" w:hAnsi="Arial" w:cs="Arial"/>
                <w:i/>
                <w:iCs/>
                <w:sz w:val="12"/>
                <w:szCs w:val="12"/>
              </w:rPr>
              <w:br/>
              <w:t xml:space="preserve">некласификов. на другом месту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Стални трошкови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5.880.000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3.920.000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66,67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3.920.000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660: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5.880.000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3.920.000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66,67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3.920.000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1102-0003:</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5.880.000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3.920.000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66,67</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3.920.000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1102-0001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Управљање/одржавање јавним осветљењем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640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Улична расвета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Стални трошкови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5.719.118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76,25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5.719.118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1.850.400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37,01</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1.850.400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640:</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7.569.518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60,56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7.569.518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1102-0001:</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7.569.518</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60,56</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12.500.000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2:</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21.600.000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13.989.518</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64,77</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23.036.000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6.877.284</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29,85</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20.866.802</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7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center"/>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0701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7: ОРГАНИЗАЦИЈА САОБАЋАЈА И САОБРАЋАЈНА ИНФРАСТРУКТУРА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0701-0002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Одржавање саобраћајне инфраструктуре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451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Друмски саобраћај</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29.000.000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22.146.900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76,37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22.146.900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425</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Текуће поправке и одржавање</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5.390.000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124.590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24,92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124.590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451:</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34.890.000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22.271.490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63,83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22.271.490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0701-0002:</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34.890.000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22.271.490</w:t>
            </w:r>
          </w:p>
        </w:tc>
        <w:tc>
          <w:tcPr>
            <w:tcW w:w="70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63,83</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700.000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22.271.490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0701-0001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 саобраћајем</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451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Друмски саобраћај</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xml:space="preserve">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32.569.000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3.881.200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11,92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3.881.200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451:</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32.569.000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3.881.200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11,92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3.881.200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0701-0001:</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32.569.000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3.881.200</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11,92</w:t>
            </w:r>
          </w:p>
        </w:tc>
        <w:tc>
          <w:tcPr>
            <w:tcW w:w="95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3.881.200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424"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7:</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34.890.000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22.271.490</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63,83</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33.269.000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3.881.200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11,67</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26.152.690</w:t>
            </w:r>
          </w:p>
        </w:tc>
      </w:tr>
    </w:tbl>
    <w:p w:rsidR="00F874D1" w:rsidRDefault="00F874D1">
      <w:r>
        <w:br w:type="page"/>
      </w:r>
    </w:p>
    <w:tbl>
      <w:tblPr>
        <w:tblW w:w="0" w:type="auto"/>
        <w:tblInd w:w="103" w:type="dxa"/>
        <w:tblLayout w:type="fixed"/>
        <w:tblLook w:val="04A0"/>
      </w:tblPr>
      <w:tblGrid>
        <w:gridCol w:w="279"/>
        <w:gridCol w:w="468"/>
        <w:gridCol w:w="676"/>
        <w:gridCol w:w="487"/>
        <w:gridCol w:w="468"/>
        <w:gridCol w:w="5282"/>
        <w:gridCol w:w="992"/>
        <w:gridCol w:w="851"/>
        <w:gridCol w:w="708"/>
        <w:gridCol w:w="567"/>
        <w:gridCol w:w="567"/>
        <w:gridCol w:w="426"/>
        <w:gridCol w:w="850"/>
        <w:gridCol w:w="851"/>
        <w:gridCol w:w="567"/>
        <w:gridCol w:w="957"/>
      </w:tblGrid>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49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0501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17:ЕНЕРГЕТСКА ЕФИКАСНОСТ И ОБНОВЉИВИ ИЗВОРИ ЕНЕРГИЈЕ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465"/>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0501-0001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Унапређење и побољшање енергетске ефикасности и употреба обновљивих извора енергије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70"/>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Смањење загађености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70"/>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303.120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50,52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303.120</w:t>
            </w:r>
          </w:p>
        </w:tc>
      </w:tr>
      <w:tr w:rsidR="00F874D1" w:rsidRPr="00F874D1" w:rsidTr="00F874D1">
        <w:trPr>
          <w:trHeight w:val="270"/>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530: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303.120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50,52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303.120</w:t>
            </w:r>
          </w:p>
        </w:tc>
      </w:tr>
      <w:tr w:rsidR="00F874D1" w:rsidRPr="00F874D1" w:rsidTr="00F874D1">
        <w:trPr>
          <w:trHeight w:val="270"/>
        </w:trPr>
        <w:tc>
          <w:tcPr>
            <w:tcW w:w="279" w:type="dxa"/>
            <w:tcBorders>
              <w:top w:val="nil"/>
              <w:left w:val="single" w:sz="4" w:space="0" w:color="auto"/>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0501-0001:</w:t>
            </w:r>
          </w:p>
        </w:tc>
        <w:tc>
          <w:tcPr>
            <w:tcW w:w="992"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303.120</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50,52</w:t>
            </w:r>
          </w:p>
        </w:tc>
        <w:tc>
          <w:tcPr>
            <w:tcW w:w="95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303.120</w:t>
            </w:r>
          </w:p>
        </w:tc>
      </w:tr>
      <w:tr w:rsidR="00F874D1" w:rsidRPr="00F874D1" w:rsidTr="00F874D1">
        <w:trPr>
          <w:trHeight w:val="27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4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0501-П1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Инвестиционо одржавање објекта (енер. Санација) зграде општине Ражањ спратности По+Пр+2</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Смањење загађености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5.939.033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98,98</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5.939.033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530: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5.939.033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98,98</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5.939.033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пројекат 0501-П1:</w:t>
            </w:r>
          </w:p>
        </w:tc>
        <w:tc>
          <w:tcPr>
            <w:tcW w:w="992"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6.000.000</w:t>
            </w:r>
          </w:p>
        </w:tc>
        <w:tc>
          <w:tcPr>
            <w:tcW w:w="851"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5.939.033</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98,98</w:t>
            </w:r>
          </w:p>
        </w:tc>
        <w:tc>
          <w:tcPr>
            <w:tcW w:w="957" w:type="dxa"/>
            <w:tcBorders>
              <w:top w:val="nil"/>
              <w:left w:val="nil"/>
              <w:bottom w:val="single" w:sz="4" w:space="0" w:color="auto"/>
              <w:right w:val="single" w:sz="4" w:space="0" w:color="auto"/>
            </w:tcBorders>
            <w:shd w:val="clear" w:color="000000" w:fill="92D05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5.939.033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17:</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6.600.000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6.242.153</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94,58</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6.600.000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0101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282"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5: ПОЉОПРИВРЕДА И РУРАЛНИ РАЗВОЈ</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49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0101-0001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5282"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Подршка за спровођење пољопривредне политике у локалној заједници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421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Пољопривреда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910.824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75,90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910.824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451</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субвенције јавним нефин. Пред. И организ.</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481</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невладиним организацијама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421:</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Извори финанс. за прог. активн. 0101-0001:</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01</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Приходи из буџета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4.850.000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13</w:t>
            </w:r>
          </w:p>
        </w:tc>
        <w:tc>
          <w:tcPr>
            <w:tcW w:w="528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Нераспоређени вишак прих. из ранијих година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0101-0001: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4.850.000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910.824</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18,78</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910.824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xml:space="preserve">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5:</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4.850.000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910.824</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18,78</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2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0"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910.824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528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Главу 3.0:</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150.299.100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86.326.777</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57,44</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2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0"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99.088.000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21.391.454</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21,59</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335.713.935</w:t>
            </w:r>
          </w:p>
        </w:tc>
      </w:tr>
    </w:tbl>
    <w:p w:rsidR="00F874D1" w:rsidRDefault="00F874D1">
      <w:r>
        <w:br w:type="page"/>
      </w:r>
    </w:p>
    <w:tbl>
      <w:tblPr>
        <w:tblW w:w="0" w:type="auto"/>
        <w:tblInd w:w="103" w:type="dxa"/>
        <w:tblLayout w:type="fixed"/>
        <w:tblLook w:val="04A0"/>
      </w:tblPr>
      <w:tblGrid>
        <w:gridCol w:w="279"/>
        <w:gridCol w:w="468"/>
        <w:gridCol w:w="676"/>
        <w:gridCol w:w="487"/>
        <w:gridCol w:w="468"/>
        <w:gridCol w:w="4573"/>
        <w:gridCol w:w="992"/>
        <w:gridCol w:w="993"/>
        <w:gridCol w:w="567"/>
        <w:gridCol w:w="708"/>
        <w:gridCol w:w="709"/>
        <w:gridCol w:w="709"/>
        <w:gridCol w:w="992"/>
        <w:gridCol w:w="851"/>
        <w:gridCol w:w="567"/>
        <w:gridCol w:w="957"/>
      </w:tblGrid>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1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3.0.1</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БУЏЕТСКИ ФОНД ЗА ЗАШТИТУ ЖИВОТНЕ СРЕДИНЕ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0401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6: ЗАШТИТА ЖИВОТНЕ СРЕДИНЕ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0401-0001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Управљање заштитом жив. сред. и прир. вред.</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560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Заштита животне средине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435.000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невладиним организацијама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899.986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69,23</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899.986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560: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1.595.000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899.986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69,23</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899.986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0401-0001: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1.595.000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1.300.000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899.986</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69,23</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899.986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6:</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1.595.000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1.300.000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899.986</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69,23</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899.986</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3.0.2</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ОСНОВНО ОБРАЗОВАЊЕ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2002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9: ОСНОВНО ОБРАЗОВАЊЕ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2002-0001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основних школа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912</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Основно образовање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109"/>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О.Ш. "Иван Вушовић" Ражањ</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13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463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20.075.000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7.391.260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36,82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Превоз радника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2.850.000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1.903.677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66,80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1.903.677</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Јубиларне награде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146.410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48,80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146.410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Стални трошкови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5.070.000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1.046.638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20,64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1.046.638</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Трошкови путовања и превоз ученика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3.820.000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1.792.370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46,92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1.792.370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515.000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432.683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84,02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432.683</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Специјализоване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Текуће поправке и одржавање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1.160.000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470.865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40,59</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470.865</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Материјал</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670.000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224.113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33,45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224.113</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отплата домаћих камата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489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2,45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489</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Порзи, обавезне таксе и казне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4.200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42,00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4.200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Новчане казне и пенали по решењу судова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Зграде и грађевински објекти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4.500.000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737.000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16,38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737.000</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машине и опрема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632.815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57,53</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632.815</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О.Ш. "Вук Караџић" Витошевац</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463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18.970.000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8.968.524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47,28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Превоз радника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3.500.000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2.408.588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68,82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социјална давања запосленима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37.252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Јубиларне награде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Стални трошкови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4.180.000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1.699.514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40,66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Трошкови путовања и превоз ученика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3.450.000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2.582.659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74,86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41.887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16,75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Специјализоване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340.000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54.864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16,14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Текуће поправке и одржавање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2.300.000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1.139.750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49,55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Материјал</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640.000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373.705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58,39</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Порези, обавезне таксе и казне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Зграде и грађевински објекти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3.700.000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564.080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15,25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xml:space="preserve">Машине и опрема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500.000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66.224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13,24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49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xml:space="preserve">ШОМО "Владимир Ђорђевић" </w:t>
            </w:r>
            <w:r w:rsidRPr="00102BA3">
              <w:rPr>
                <w:rFonts w:ascii="Arial" w:hAnsi="Arial" w:cs="Arial"/>
                <w:b/>
                <w:bCs/>
                <w:sz w:val="12"/>
                <w:szCs w:val="12"/>
              </w:rPr>
              <w:br/>
              <w:t>Алексинац</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433.639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51,02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433.639</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Превоз радника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433.639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51,02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433.639</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912:</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39.895.000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16.793.423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42,09</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16.793.423</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31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2002-0001: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39.895.000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16.793.423</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42,09</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16.793.423</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57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2002-П1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Партерно уређење школског дворишта ОШ "Вук Караџић" у Витошевцу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912</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Основно образовање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912:</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пројекта 2002-П1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3.200.000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9:</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43.095.000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16.793.423</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38,97</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16.793.423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3.0.3</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ЦЕНТАР ЗА СОЦИЈАЛНИ РАД РАЖАЊ</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11: СОЦИЈАЛНА И ДЕЧИЈА ЗАШТИТА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0901-0001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Социјалне помоћи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529"/>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070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Социјална помоћ угроженом становништву</w:t>
            </w:r>
            <w:r w:rsidRPr="00102BA3">
              <w:rPr>
                <w:rFonts w:ascii="Arial" w:hAnsi="Arial" w:cs="Arial"/>
                <w:i/>
                <w:iCs/>
                <w:sz w:val="12"/>
                <w:szCs w:val="12"/>
              </w:rPr>
              <w:br/>
              <w:t>некласификована на другом месту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1.373.500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624.338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45,46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624.338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070: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1.373.500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624.338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45,46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624.338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090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Социјална заштита некласиф. на другом месту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4.600.000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3.014.972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65,54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3.014.972</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090: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4.600.000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3.014.972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65,54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3.014.972</w:t>
            </w:r>
          </w:p>
        </w:tc>
      </w:tr>
      <w:tr w:rsidR="00F874D1" w:rsidRPr="00F874D1" w:rsidTr="00F874D1">
        <w:trPr>
          <w:trHeight w:val="109"/>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0901-0001: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5.973.500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3.639.310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60,92</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3.639.310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11:</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5.973.500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3.639.310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60,92</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3.639.310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3.0.4</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ДОМ ЗДРАВЉА "ДР МИЛОРАД МИХАЈЛОВИЋ"</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1801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12: ПРИМАРНА ЗДРАВСТВЕНА ЗАШТИТА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48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1801-0001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установа примарне</w:t>
            </w:r>
            <w:r w:rsidRPr="00102BA3">
              <w:rPr>
                <w:rFonts w:ascii="Arial" w:hAnsi="Arial" w:cs="Arial"/>
                <w:b/>
                <w:bCs/>
                <w:sz w:val="12"/>
                <w:szCs w:val="12"/>
              </w:rPr>
              <w:br/>
              <w:t>здравствене заштите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721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Oпште медицинске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здравственим организацијама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6.469.244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53,91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6.469.244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721:</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6.469.244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53,91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6.469.244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1801-0001: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12.000.000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6.469.244</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53,91</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6.469.244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43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1801-П1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Унапређење енергетске ефикасности дома здравља-замена столарије (фаза један)</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721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Здравство</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4642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Капитални трансфери осталим нивоима власти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721:</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7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пројекта 1801-П1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12:</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12.500.000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6.469.244</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51,75</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6.469.244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3.1.</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КУЛТУРА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ДОМ КУЛТУРЕ РАЖАЊ</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1201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13: РАЗВОЈ КУЛТУРЕ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1201-0001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локалних установа културе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820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Услуге културе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Плате, додаци и накнаде запослених</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1.945.000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1.428.645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73,45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1.428.645</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Социјални допр. на терет послодавца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347.000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255.728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73,70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255.728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Социјална давања запосленима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за запослене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52.900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35,27</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52.900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416</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Награде, бонуси и ост. посебни расх.</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Стални трошкови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870.000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354.610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40,76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60,00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355.810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Трошкови путовања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102.776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34,26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102.776</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800.000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800.000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Текуће поправке и одржавање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26.394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35,19</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26.394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Остале дотације и трансфери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193.500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149.997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77,52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149.997</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Порези, обавезне таксе и казне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8.729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58,19</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8.729</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8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Нематеријална имовина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43.269</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28,85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43.269</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820: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9.090.500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3.223.048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35,46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17.000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2.530.268</w:t>
            </w:r>
          </w:p>
        </w:tc>
      </w:tr>
      <w:tr w:rsidR="00F874D1" w:rsidRPr="00F874D1" w:rsidTr="00F874D1">
        <w:trPr>
          <w:trHeight w:val="109"/>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1201-0001: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9.090.500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3.223.048</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35,46</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17.000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1.200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180.000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2.530.268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51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1201-0003</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Унапређење система очувања и представљања културно-историјског наслеђа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820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Услуге културе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Дотације невладиним организацијама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2.250.000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2.150.000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95,56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2.150.000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820: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2.250.000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2.150.000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2.150.000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1201-0003:</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2.250.000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2.150.000</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95,56</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2.150.000</w:t>
            </w:r>
          </w:p>
        </w:tc>
      </w:tr>
      <w:tr w:rsidR="00F874D1" w:rsidRPr="00F874D1" w:rsidTr="00F874D1">
        <w:trPr>
          <w:trHeight w:val="98"/>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83"/>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13:</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11.340.500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5.373.048</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47,38</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17.000</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1.200</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7,06</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3.760.268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Главу 3.1:</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11.340.500</w:t>
            </w:r>
          </w:p>
        </w:tc>
        <w:tc>
          <w:tcPr>
            <w:tcW w:w="99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5.373.048</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47,38</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17.000</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1.200</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7,06</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180.000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0,00</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16.911.803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3.2.</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ДРУШТВЕНА БРИГА О ДЕЦИ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П.У. "ЛЕПТИРИЋИ" РАЖАЊ</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center"/>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8: ПРЕДШКОЛСКО ВАСПИТАЊЕ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2001-0001</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предшколских установа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911</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Предшколско образовање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Плате, додаци и накнаде запослених</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13.034.000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9.475.984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72,70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9.475.984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  допр. на терет послодавца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2.361.000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1.705.687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72,24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1.705.687</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у натури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Социјална давања запосленима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420.000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Накнаде за запослене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694.494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63,14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694.494</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416</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Награде, бонуси и ост .пос.расходи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Стални трошкови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910.000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520.936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57,25</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1.482</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1.360.000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462.295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33,99</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984.713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Трошкови путовања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39.738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19,87</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39.738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650.000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278.572</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42,86</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560.000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450.894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80,52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739.466</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lastRenderedPageBreak/>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152.795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50,93</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23.753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47,51</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176.548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Текуће поправке и одржавање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85.597</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11,41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67.943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22,65</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153.540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1.850.000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1.021.885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55,24</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1.320.000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350.064</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26,52</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1.371.949</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465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Остале дотације и трансфери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1.322.000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386.823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29,26</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386.823</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Порези, обавезне таксе и казне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1.676</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4,19</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1.676</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Зграде и грађевински објекти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570.000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2.400.000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800.000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259.410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32,43</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259.410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911:</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23.217.000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14.054.201</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60,53</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650.000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7.030.000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1.655.773</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23,55</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15.709.974</w:t>
            </w:r>
          </w:p>
        </w:tc>
      </w:tr>
      <w:tr w:rsidR="00F874D1" w:rsidRPr="00F874D1" w:rsidTr="00F874D1">
        <w:trPr>
          <w:trHeight w:val="98"/>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2001-0001:</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23.217.000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14.054.201</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60,53</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650.000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280.054</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43,09</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7.030.000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1.655.773</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23,55</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15.990.028</w:t>
            </w:r>
          </w:p>
        </w:tc>
      </w:tr>
      <w:tr w:rsidR="00F874D1" w:rsidRPr="00F874D1" w:rsidTr="00F874D1">
        <w:trPr>
          <w:trHeight w:val="109"/>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8:</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23.217.000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14.054.201</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60,53</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650.000</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280.054</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43,09</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7.030.000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1.655.773</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23,55</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15.990.028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Главу 3.2:</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23.217.000</w:t>
            </w:r>
          </w:p>
        </w:tc>
        <w:tc>
          <w:tcPr>
            <w:tcW w:w="99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14.054.201</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60,53</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650.000</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280.054</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43,09</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7.030.000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1.655.773</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23,55</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15.990.028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3.3.</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МЕСНЕ ЗАЈЕДНИЦЕ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center"/>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0602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ПРОГРАМ 15: ЛОКАЛНА САМОУПРАВА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0602-0002</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Функционисање месних заједница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i/>
                <w:iCs/>
                <w:sz w:val="12"/>
                <w:szCs w:val="12"/>
              </w:rPr>
            </w:pPr>
            <w:r w:rsidRPr="00102BA3">
              <w:rPr>
                <w:rFonts w:ascii="Arial" w:hAnsi="Arial" w:cs="Arial"/>
                <w:i/>
                <w:iCs/>
                <w:sz w:val="12"/>
                <w:szCs w:val="12"/>
              </w:rPr>
              <w:t>160</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i/>
                <w:iCs/>
                <w:sz w:val="12"/>
                <w:szCs w:val="12"/>
              </w:rPr>
            </w:pPr>
            <w:r w:rsidRPr="00102BA3">
              <w:rPr>
                <w:rFonts w:ascii="Arial" w:hAnsi="Arial" w:cs="Arial"/>
                <w:i/>
                <w:i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Опште јавне услуге некласиф. на другом месту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421</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Стални трошкови</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530.000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190.632</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35,97</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190.632</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Услуге по уговору</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32.428</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10,81</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32.428</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424</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Специјализоване услуге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425</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Текуће поправке и одржавање</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3.770.000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555.100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14,72</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555.100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426</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Материјал</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2.720.000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344.875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12,68</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344.875</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483</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Новчане казне и пенали по реш. Судова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i/>
                <w:iCs/>
                <w:sz w:val="12"/>
                <w:szCs w:val="12"/>
              </w:rPr>
            </w:pPr>
            <w:r w:rsidRPr="00102BA3">
              <w:rPr>
                <w:rFonts w:ascii="Arial" w:hAnsi="Arial" w:cs="Arial"/>
                <w:i/>
                <w:i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512</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Машине и опрема</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300.000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Функција 160:</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8.920.000</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1.123.035</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12,59</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1.123.035</w:t>
            </w:r>
          </w:p>
        </w:tc>
      </w:tr>
      <w:tr w:rsidR="00F874D1" w:rsidRPr="00F874D1" w:rsidTr="00F874D1">
        <w:trPr>
          <w:trHeight w:val="120"/>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програмску активност 0602-0002:</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8.920.000</w:t>
            </w:r>
          </w:p>
        </w:tc>
        <w:tc>
          <w:tcPr>
            <w:tcW w:w="993"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1.123.035</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12,59</w:t>
            </w:r>
          </w:p>
        </w:tc>
        <w:tc>
          <w:tcPr>
            <w:tcW w:w="708"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BBB59"/>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1.123.035</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програм 15:</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8.920.000</w:t>
            </w:r>
          </w:p>
        </w:tc>
        <w:tc>
          <w:tcPr>
            <w:tcW w:w="993"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1.123.035</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12,59</w:t>
            </w:r>
          </w:p>
        </w:tc>
        <w:tc>
          <w:tcPr>
            <w:tcW w:w="708"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00"/>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1.123.035</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Свега за Главу 3.3:</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8.920.000</w:t>
            </w:r>
          </w:p>
        </w:tc>
        <w:tc>
          <w:tcPr>
            <w:tcW w:w="99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1.123.035</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12,59</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0</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1.123.035</w:t>
            </w:r>
          </w:p>
        </w:tc>
      </w:tr>
      <w:tr w:rsidR="00F874D1" w:rsidRPr="00F874D1" w:rsidTr="00F874D1">
        <w:trPr>
          <w:trHeight w:val="252"/>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43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16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676"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8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46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center"/>
              <w:rPr>
                <w:rFonts w:ascii="Arial" w:hAnsi="Arial" w:cs="Arial"/>
                <w:b/>
                <w:bCs/>
                <w:sz w:val="12"/>
                <w:szCs w:val="12"/>
              </w:rPr>
            </w:pPr>
            <w:r w:rsidRPr="00102BA3">
              <w:rPr>
                <w:rFonts w:ascii="Arial" w:hAnsi="Arial" w:cs="Arial"/>
                <w:b/>
                <w:bCs/>
                <w:sz w:val="12"/>
                <w:szCs w:val="12"/>
              </w:rPr>
              <w:t> </w:t>
            </w:r>
          </w:p>
        </w:tc>
        <w:tc>
          <w:tcPr>
            <w:tcW w:w="457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УКУПНО ЗА РАЗДЕО 3.</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256.940.100</w:t>
            </w:r>
          </w:p>
        </w:tc>
        <w:tc>
          <w:tcPr>
            <w:tcW w:w="993"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133.779.038</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52</w:t>
            </w:r>
          </w:p>
        </w:tc>
        <w:tc>
          <w:tcPr>
            <w:tcW w:w="708"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667.000</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281.254</w:t>
            </w:r>
          </w:p>
        </w:tc>
        <w:tc>
          <w:tcPr>
            <w:tcW w:w="709"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42</w:t>
            </w:r>
          </w:p>
        </w:tc>
        <w:tc>
          <w:tcPr>
            <w:tcW w:w="992"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107.598.000</w:t>
            </w:r>
          </w:p>
        </w:tc>
        <w:tc>
          <w:tcPr>
            <w:tcW w:w="851"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23.947.213</w:t>
            </w:r>
          </w:p>
        </w:tc>
        <w:tc>
          <w:tcPr>
            <w:tcW w:w="56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22,26</w:t>
            </w:r>
          </w:p>
        </w:tc>
        <w:tc>
          <w:tcPr>
            <w:tcW w:w="957" w:type="dxa"/>
            <w:tcBorders>
              <w:top w:val="nil"/>
              <w:left w:val="nil"/>
              <w:bottom w:val="single" w:sz="4" w:space="0" w:color="auto"/>
              <w:right w:val="single" w:sz="4" w:space="0" w:color="auto"/>
            </w:tcBorders>
            <w:shd w:val="clear" w:color="000000" w:fill="948B54"/>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158.007.505</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right"/>
              <w:rPr>
                <w:rFonts w:ascii="Arial" w:hAnsi="Arial" w:cs="Arial"/>
                <w:sz w:val="12"/>
                <w:szCs w:val="12"/>
              </w:rPr>
            </w:pPr>
            <w:r w:rsidRPr="00102BA3">
              <w:rPr>
                <w:rFonts w:ascii="Arial" w:hAnsi="Arial" w:cs="Arial"/>
                <w:sz w:val="12"/>
                <w:szCs w:val="12"/>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УКУПНО РАСХОДИ И ИЗДАЦИ</w:t>
            </w:r>
          </w:p>
        </w:tc>
        <w:tc>
          <w:tcPr>
            <w:tcW w:w="992"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267.176.100</w:t>
            </w:r>
          </w:p>
        </w:tc>
        <w:tc>
          <w:tcPr>
            <w:tcW w:w="993"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139.625.242</w:t>
            </w:r>
          </w:p>
        </w:tc>
        <w:tc>
          <w:tcPr>
            <w:tcW w:w="567"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52,26</w:t>
            </w:r>
          </w:p>
        </w:tc>
        <w:tc>
          <w:tcPr>
            <w:tcW w:w="708"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667.000</w:t>
            </w:r>
          </w:p>
        </w:tc>
        <w:tc>
          <w:tcPr>
            <w:tcW w:w="709"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281.254</w:t>
            </w:r>
          </w:p>
        </w:tc>
        <w:tc>
          <w:tcPr>
            <w:tcW w:w="709"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42,17</w:t>
            </w:r>
          </w:p>
        </w:tc>
        <w:tc>
          <w:tcPr>
            <w:tcW w:w="992"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107.598.000</w:t>
            </w:r>
          </w:p>
        </w:tc>
        <w:tc>
          <w:tcPr>
            <w:tcW w:w="851"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23.947.213</w:t>
            </w:r>
          </w:p>
        </w:tc>
        <w:tc>
          <w:tcPr>
            <w:tcW w:w="567"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22,26</w:t>
            </w:r>
          </w:p>
        </w:tc>
        <w:tc>
          <w:tcPr>
            <w:tcW w:w="957" w:type="dxa"/>
            <w:tcBorders>
              <w:top w:val="nil"/>
              <w:left w:val="nil"/>
              <w:bottom w:val="single" w:sz="4" w:space="0" w:color="auto"/>
              <w:right w:val="single" w:sz="4" w:space="0" w:color="auto"/>
            </w:tcBorders>
            <w:shd w:val="clear" w:color="000000" w:fill="93CDDD"/>
            <w:noWrap/>
            <w:vAlign w:val="bottom"/>
            <w:hideMark/>
          </w:tcPr>
          <w:p w:rsidR="00F874D1" w:rsidRPr="00102BA3" w:rsidRDefault="00F874D1" w:rsidP="00F874D1">
            <w:pPr>
              <w:jc w:val="right"/>
              <w:rPr>
                <w:rFonts w:ascii="Arial" w:hAnsi="Arial" w:cs="Arial"/>
                <w:b/>
                <w:bCs/>
                <w:sz w:val="12"/>
                <w:szCs w:val="12"/>
              </w:rPr>
            </w:pPr>
            <w:r w:rsidRPr="00102BA3">
              <w:rPr>
                <w:rFonts w:ascii="Arial" w:hAnsi="Arial" w:cs="Arial"/>
                <w:b/>
                <w:bCs/>
                <w:sz w:val="12"/>
                <w:szCs w:val="12"/>
              </w:rPr>
              <w:t>163.853.709</w:t>
            </w:r>
          </w:p>
        </w:tc>
      </w:tr>
      <w:tr w:rsidR="00F874D1" w:rsidRPr="00F874D1" w:rsidTr="00F874D1">
        <w:trPr>
          <w:trHeight w:val="255"/>
        </w:trPr>
        <w:tc>
          <w:tcPr>
            <w:tcW w:w="279" w:type="dxa"/>
            <w:tcBorders>
              <w:top w:val="nil"/>
              <w:left w:val="single" w:sz="4" w:space="0" w:color="auto"/>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8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sz w:val="12"/>
                <w:szCs w:val="12"/>
              </w:rPr>
            </w:pPr>
            <w:r w:rsidRPr="00102BA3">
              <w:rPr>
                <w:rFonts w:ascii="Arial" w:hAnsi="Arial" w:cs="Arial"/>
                <w:sz w:val="12"/>
                <w:szCs w:val="12"/>
              </w:rPr>
              <w:t> </w:t>
            </w:r>
          </w:p>
        </w:tc>
        <w:tc>
          <w:tcPr>
            <w:tcW w:w="46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jc w:val="center"/>
              <w:rPr>
                <w:rFonts w:ascii="Arial" w:hAnsi="Arial" w:cs="Arial"/>
                <w:sz w:val="12"/>
                <w:szCs w:val="12"/>
              </w:rPr>
            </w:pPr>
            <w:r w:rsidRPr="00102BA3">
              <w:rPr>
                <w:rFonts w:ascii="Arial" w:hAnsi="Arial" w:cs="Arial"/>
                <w:sz w:val="12"/>
                <w:szCs w:val="12"/>
              </w:rPr>
              <w:t> </w:t>
            </w:r>
          </w:p>
        </w:tc>
        <w:tc>
          <w:tcPr>
            <w:tcW w:w="457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c>
          <w:tcPr>
            <w:tcW w:w="957" w:type="dxa"/>
            <w:tcBorders>
              <w:top w:val="nil"/>
              <w:left w:val="nil"/>
              <w:bottom w:val="single" w:sz="4" w:space="0" w:color="auto"/>
              <w:right w:val="single" w:sz="4" w:space="0" w:color="auto"/>
            </w:tcBorders>
            <w:shd w:val="clear" w:color="000000" w:fill="FFFFFF"/>
            <w:noWrap/>
            <w:vAlign w:val="bottom"/>
            <w:hideMark/>
          </w:tcPr>
          <w:p w:rsidR="00F874D1" w:rsidRPr="00102BA3" w:rsidRDefault="00F874D1" w:rsidP="00F874D1">
            <w:pPr>
              <w:rPr>
                <w:rFonts w:ascii="Arial" w:hAnsi="Arial" w:cs="Arial"/>
                <w:b/>
                <w:bCs/>
                <w:sz w:val="12"/>
                <w:szCs w:val="12"/>
              </w:rPr>
            </w:pPr>
            <w:r w:rsidRPr="00102BA3">
              <w:rPr>
                <w:rFonts w:ascii="Arial" w:hAnsi="Arial" w:cs="Arial"/>
                <w:b/>
                <w:bCs/>
                <w:sz w:val="12"/>
                <w:szCs w:val="12"/>
              </w:rPr>
              <w:t> </w:t>
            </w:r>
          </w:p>
        </w:tc>
      </w:tr>
    </w:tbl>
    <w:p w:rsidR="0089628F" w:rsidRPr="006966AE" w:rsidRDefault="0089628F">
      <w:pPr>
        <w:rPr>
          <w:sz w:val="48"/>
          <w:szCs w:val="48"/>
          <w:lang w:val="sr-Cyrl-CS"/>
        </w:rPr>
      </w:pPr>
    </w:p>
    <w:tbl>
      <w:tblPr>
        <w:tblW w:w="0" w:type="auto"/>
        <w:tblInd w:w="108" w:type="dxa"/>
        <w:tblLook w:val="04A0"/>
      </w:tblPr>
      <w:tblGrid>
        <w:gridCol w:w="734"/>
        <w:gridCol w:w="930"/>
        <w:gridCol w:w="4406"/>
        <w:gridCol w:w="987"/>
        <w:gridCol w:w="1038"/>
        <w:gridCol w:w="688"/>
        <w:gridCol w:w="955"/>
        <w:gridCol w:w="1038"/>
        <w:gridCol w:w="688"/>
        <w:gridCol w:w="995"/>
        <w:gridCol w:w="2532"/>
      </w:tblGrid>
      <w:tr w:rsidR="00F874D1" w:rsidRPr="0082418C" w:rsidTr="00F874D1">
        <w:trPr>
          <w:trHeight w:val="255"/>
        </w:trPr>
        <w:tc>
          <w:tcPr>
            <w:tcW w:w="0" w:type="auto"/>
            <w:gridSpan w:val="11"/>
            <w:tcBorders>
              <w:top w:val="nil"/>
              <w:left w:val="nil"/>
              <w:bottom w:val="single" w:sz="4" w:space="0" w:color="auto"/>
              <w:right w:val="nil"/>
            </w:tcBorders>
            <w:shd w:val="clear" w:color="auto" w:fill="auto"/>
            <w:vAlign w:val="center"/>
            <w:hideMark/>
          </w:tcPr>
          <w:p w:rsidR="00F874D1" w:rsidRPr="00F874D1" w:rsidRDefault="00F874D1" w:rsidP="00F874D1">
            <w:pPr>
              <w:jc w:val="center"/>
              <w:rPr>
                <w:b/>
                <w:bCs/>
                <w:sz w:val="14"/>
                <w:szCs w:val="14"/>
                <w:lang w:val="sr-Cyrl-CS"/>
              </w:rPr>
            </w:pPr>
            <w:r w:rsidRPr="00F874D1">
              <w:rPr>
                <w:b/>
                <w:bCs/>
                <w:sz w:val="14"/>
                <w:szCs w:val="14"/>
                <w:lang w:val="sr-Cyrl-CS"/>
              </w:rPr>
              <w:lastRenderedPageBreak/>
              <w:t xml:space="preserve">       ОПШТИ ДЕО - ПРОГРАМСКА КЛАСИФИКАЦИЈА РАСХОДА</w:t>
            </w:r>
          </w:p>
        </w:tc>
      </w:tr>
      <w:tr w:rsidR="00F874D1" w:rsidRPr="00F874D1" w:rsidTr="00F874D1">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Шифра</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Назив</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Средства из буџета</w:t>
            </w:r>
          </w:p>
        </w:tc>
        <w:tc>
          <w:tcPr>
            <w:tcW w:w="0" w:type="auto"/>
            <w:vMerge w:val="restart"/>
            <w:tcBorders>
              <w:top w:val="nil"/>
              <w:left w:val="single" w:sz="4" w:space="0" w:color="auto"/>
              <w:bottom w:val="single" w:sz="4" w:space="0" w:color="000000"/>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ОСТВАРЕНО 01.01-30.06</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Структ-ура %</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Сопствени и други приходи</w:t>
            </w:r>
          </w:p>
        </w:tc>
        <w:tc>
          <w:tcPr>
            <w:tcW w:w="0" w:type="auto"/>
            <w:vMerge w:val="restart"/>
            <w:tcBorders>
              <w:top w:val="nil"/>
              <w:left w:val="single" w:sz="4" w:space="0" w:color="auto"/>
              <w:bottom w:val="single" w:sz="4" w:space="0" w:color="000000"/>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ОСТВАРЕНО 01.01-30.06</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Структ-ура %</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УКУПНО УТРОШЕНА СРЕДСТВА</w:t>
            </w:r>
          </w:p>
        </w:tc>
        <w:tc>
          <w:tcPr>
            <w:tcW w:w="0" w:type="auto"/>
            <w:vMerge w:val="restart"/>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Надлежан орган/особа</w:t>
            </w:r>
          </w:p>
        </w:tc>
      </w:tr>
      <w:tr w:rsidR="00F874D1" w:rsidRPr="00F874D1" w:rsidTr="00F874D1">
        <w:trPr>
          <w:trHeight w:val="1260"/>
        </w:trPr>
        <w:tc>
          <w:tcPr>
            <w:tcW w:w="0" w:type="auto"/>
            <w:tcBorders>
              <w:top w:val="nil"/>
              <w:left w:val="single" w:sz="4" w:space="0" w:color="auto"/>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Програм</w:t>
            </w:r>
          </w:p>
        </w:tc>
        <w:tc>
          <w:tcPr>
            <w:tcW w:w="0" w:type="auto"/>
            <w:tcBorders>
              <w:top w:val="nil"/>
              <w:left w:val="nil"/>
              <w:bottom w:val="single" w:sz="4" w:space="0" w:color="auto"/>
              <w:right w:val="single" w:sz="4" w:space="0" w:color="auto"/>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 xml:space="preserve"> Програмска активност/  Пројекат</w:t>
            </w: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000000"/>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c>
          <w:tcPr>
            <w:tcW w:w="0" w:type="auto"/>
            <w:vMerge/>
            <w:tcBorders>
              <w:top w:val="nil"/>
              <w:left w:val="single" w:sz="4" w:space="0" w:color="auto"/>
              <w:bottom w:val="single" w:sz="4" w:space="0" w:color="auto"/>
              <w:right w:val="single" w:sz="4" w:space="0" w:color="auto"/>
            </w:tcBorders>
            <w:vAlign w:val="center"/>
            <w:hideMark/>
          </w:tcPr>
          <w:p w:rsidR="00F874D1" w:rsidRPr="00F874D1" w:rsidRDefault="00F874D1" w:rsidP="00F874D1">
            <w:pPr>
              <w:rPr>
                <w:b/>
                <w:bCs/>
                <w:sz w:val="14"/>
                <w:szCs w:val="14"/>
              </w:rPr>
            </w:pP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6</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 </w:t>
            </w:r>
          </w:p>
        </w:tc>
        <w:tc>
          <w:tcPr>
            <w:tcW w:w="0" w:type="auto"/>
            <w:tcBorders>
              <w:top w:val="nil"/>
              <w:left w:val="nil"/>
              <w:bottom w:val="single" w:sz="4" w:space="0" w:color="auto"/>
              <w:right w:val="single" w:sz="4" w:space="0" w:color="auto"/>
            </w:tcBorders>
            <w:shd w:val="clear" w:color="auto" w:fill="auto"/>
            <w:vAlign w:val="center"/>
            <w:hideMark/>
          </w:tcPr>
          <w:p w:rsidR="00F874D1" w:rsidRPr="00F874D1" w:rsidRDefault="00F874D1" w:rsidP="00F874D1">
            <w:pPr>
              <w:jc w:val="center"/>
              <w:rPr>
                <w:i/>
                <w:iCs/>
                <w:color w:val="000000"/>
                <w:sz w:val="14"/>
                <w:szCs w:val="14"/>
              </w:rPr>
            </w:pPr>
            <w:r w:rsidRPr="00F874D1">
              <w:rPr>
                <w:i/>
                <w:iCs/>
                <w:color w:val="000000"/>
                <w:sz w:val="14"/>
                <w:szCs w:val="14"/>
              </w:rPr>
              <w:t>7</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center"/>
              <w:rPr>
                <w:color w:val="000000"/>
                <w:sz w:val="14"/>
                <w:szCs w:val="14"/>
              </w:rPr>
            </w:pPr>
            <w:r w:rsidRPr="00F874D1">
              <w:rPr>
                <w:color w:val="000000"/>
                <w:sz w:val="14"/>
                <w:szCs w:val="14"/>
              </w:rPr>
              <w:t>8</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1101</w:t>
            </w:r>
          </w:p>
        </w:tc>
        <w:tc>
          <w:tcPr>
            <w:tcW w:w="0" w:type="auto"/>
            <w:tcBorders>
              <w:top w:val="nil"/>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1.  Урбанизам и просторно планирање</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1.676.100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1.676.081</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0,6%</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6.834.000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403.890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5,9%</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2.079.971</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1101-0001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sz w:val="14"/>
                <w:szCs w:val="14"/>
              </w:rPr>
            </w:pPr>
            <w:r w:rsidRPr="00F874D1">
              <w:rPr>
                <w:sz w:val="14"/>
                <w:szCs w:val="14"/>
              </w:rPr>
              <w:t>Просторно и урбанистичко планирање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1.676.100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1.676.081</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403.890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50,5%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2.476.100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Општинска управа-одељење за урбанизам</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1101-0003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Спровођење урбанистичких и  просторних планова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6.034.000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6.034.000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Општинска управа-одељење за урбанизам</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1102</w:t>
            </w:r>
          </w:p>
        </w:tc>
        <w:tc>
          <w:tcPr>
            <w:tcW w:w="0" w:type="auto"/>
            <w:tcBorders>
              <w:top w:val="nil"/>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2.  Комунална делатност</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21.600.000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13.989.518</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64,8%</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23.036.000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6.877.284</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29,9%</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20.866.802</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1102-0001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Управљање-одржавање јавним осветљењем</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12.500.000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7.569.518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12.500.000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ЈП Путеви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1102-0003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Одржавање чистоће на површинама јавне намене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5.880.000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3.920.000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66,7%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3.920.000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ЈКП Комуналац</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1102-0008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Управљање и снабдевање водом за пиће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3.220.000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2.500.000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77,6%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23.036.000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6.877.284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29,9%</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9.377.284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ЈКП Комуналац</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1501</w:t>
            </w:r>
          </w:p>
        </w:tc>
        <w:tc>
          <w:tcPr>
            <w:tcW w:w="0" w:type="auto"/>
            <w:tcBorders>
              <w:top w:val="nil"/>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3.  Локални економски развој</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0101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5.  Развој пољопривреде</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4.850.000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910.824</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18,8%</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910.824</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0101-0001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подршка за спровођење пољопривредне политике у локалној заједници</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4.850.000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910.824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18,8%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910.824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0401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6.  Заштита животне средине</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3.145.000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379.747</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12,1%</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3.370.000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899.986</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26,7%</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1.279.733</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0401-0001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Управљање заштитом животне средине и природних вредности</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1.595.000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1.300.000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899.986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69,2%</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899.986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Фонд за ЗЖС-Комисија за ЗЖС</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0401-0003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Заштита природе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1.550.000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379.747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24,5%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720.000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379.747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ОУ опшине Ражањ-Начелник</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0401-0004</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Управљање отпадним водама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1.050.000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ОУ опшине Ражањ-Начелник</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0401-0005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Управљање комуналним отпадом</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ОУ опшине Ражањ-Начелник</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0701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7.  Орган.саобраћаја и саобраћајна инфрастр.</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34.890.000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22.271.490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63,8%</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33.269.000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3.881.200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11,7%</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26.152.690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jc w:val="center"/>
              <w:rPr>
                <w:color w:val="000000"/>
                <w:sz w:val="14"/>
                <w:szCs w:val="14"/>
              </w:rPr>
            </w:pPr>
            <w:r w:rsidRPr="00F874D1">
              <w:rPr>
                <w:color w:val="000000"/>
                <w:sz w:val="14"/>
                <w:szCs w:val="14"/>
              </w:rPr>
              <w:t>0701-0001</w:t>
            </w:r>
          </w:p>
        </w:tc>
        <w:tc>
          <w:tcPr>
            <w:tcW w:w="0" w:type="auto"/>
            <w:tcBorders>
              <w:top w:val="nil"/>
              <w:left w:val="nil"/>
              <w:bottom w:val="single" w:sz="4" w:space="0" w:color="auto"/>
              <w:right w:val="single" w:sz="4" w:space="0" w:color="auto"/>
            </w:tcBorders>
            <w:shd w:val="clear" w:color="auto" w:fill="auto"/>
            <w:noWrap/>
            <w:hideMark/>
          </w:tcPr>
          <w:p w:rsidR="00F874D1" w:rsidRPr="00F874D1" w:rsidRDefault="00F874D1" w:rsidP="00F874D1">
            <w:pPr>
              <w:rPr>
                <w:color w:val="000000"/>
                <w:sz w:val="14"/>
                <w:szCs w:val="14"/>
              </w:rPr>
            </w:pPr>
            <w:r w:rsidRPr="00F874D1">
              <w:rPr>
                <w:color w:val="000000"/>
                <w:sz w:val="14"/>
                <w:szCs w:val="14"/>
              </w:rPr>
              <w:t>Управљање саобраћајем</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32.569.000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3.881.200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11,9%</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3.881.200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0701-0002</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Одржавање саобраћајне инфраструктуре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34.890.000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22.271.490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63,8%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700.000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22.271.490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2001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8.  Предшколско васпитање</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23.217.000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14.054.201</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60,5%</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7.680.000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1.935.827</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25,2%</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15.990.028</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2001-0001</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 xml:space="preserve">Функционисање предшколских установа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23.217.000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14.054.201</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7.680.000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1.935.827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25,2%</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15.990.028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Дечији вртић "Лептирић"-директор</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2002</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9.  Основно образовање</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43.095.000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16.793.423</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39,0%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16.793.423</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2002-0001</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Функционисање основних школа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39.895.000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16.793.423</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42,1%</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16.793.423</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Директори основних школа</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2002-П1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партерно уређење школског дворишта у Витошевцу</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3.200.000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Директори основних школа</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0901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11.  Социјална  и дечја заштита</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12.253.500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6.776.129</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55,3%</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15.711.000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1.985.200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12,6%</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8.761.329</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0901-0001</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Социјалне помоћи</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5.973.500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3.639.310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60,9%</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3.639.310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Центар за соц.рад-директор</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0901-0005</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Активности Црвеног крста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621.421</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65,4%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621.421</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председник  Црвеног крста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0901-0006</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Подршка деци и породица са децом</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1.500.000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1.136.840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75,8%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1.136.840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jc w:val="center"/>
              <w:rPr>
                <w:color w:val="000000"/>
                <w:sz w:val="14"/>
                <w:szCs w:val="14"/>
              </w:rPr>
            </w:pPr>
            <w:r w:rsidRPr="00F874D1">
              <w:rPr>
                <w:color w:val="000000"/>
                <w:sz w:val="14"/>
                <w:szCs w:val="14"/>
              </w:rPr>
              <w:t>0901-0007</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Подршка старим лицима и/или особама са инвалидитетом</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3.830.000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1.378.558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36,0%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320.000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305.030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95,3%</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1.683.588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jc w:val="center"/>
              <w:rPr>
                <w:color w:val="000000"/>
                <w:sz w:val="14"/>
                <w:szCs w:val="14"/>
              </w:rPr>
            </w:pPr>
            <w:r w:rsidRPr="00F874D1">
              <w:rPr>
                <w:color w:val="000000"/>
                <w:sz w:val="14"/>
                <w:szCs w:val="14"/>
              </w:rPr>
              <w:t>0901-П1</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Унапређење социјалне заштите у општини Ражањ</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jc w:val="right"/>
              <w:rPr>
                <w:color w:val="000000"/>
                <w:sz w:val="14"/>
                <w:szCs w:val="14"/>
              </w:rPr>
            </w:pPr>
            <w:r w:rsidRPr="00F874D1">
              <w:rPr>
                <w:color w:val="000000"/>
                <w:sz w:val="14"/>
                <w:szCs w:val="14"/>
              </w:rPr>
              <w:t>15.391.000</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jc w:val="right"/>
              <w:rPr>
                <w:color w:val="000000"/>
                <w:sz w:val="14"/>
                <w:szCs w:val="14"/>
              </w:rPr>
            </w:pPr>
            <w:r w:rsidRPr="00F874D1">
              <w:rPr>
                <w:color w:val="000000"/>
                <w:sz w:val="14"/>
                <w:szCs w:val="14"/>
              </w:rPr>
              <w:t>1.680.170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10,9%</w:t>
            </w:r>
          </w:p>
        </w:tc>
        <w:tc>
          <w:tcPr>
            <w:tcW w:w="0" w:type="auto"/>
            <w:tcBorders>
              <w:top w:val="nil"/>
              <w:left w:val="nil"/>
              <w:bottom w:val="single" w:sz="4" w:space="0" w:color="auto"/>
              <w:right w:val="single" w:sz="4" w:space="0" w:color="auto"/>
            </w:tcBorders>
            <w:shd w:val="clear" w:color="auto" w:fill="auto"/>
            <w:noWrap/>
            <w:vAlign w:val="center"/>
            <w:hideMark/>
          </w:tcPr>
          <w:p w:rsidR="00F874D1" w:rsidRPr="00F874D1" w:rsidRDefault="00F874D1" w:rsidP="00F874D1">
            <w:pPr>
              <w:jc w:val="right"/>
              <w:rPr>
                <w:color w:val="000000"/>
                <w:sz w:val="14"/>
                <w:szCs w:val="14"/>
              </w:rPr>
            </w:pPr>
            <w:r w:rsidRPr="00F874D1">
              <w:rPr>
                <w:color w:val="000000"/>
                <w:sz w:val="14"/>
                <w:szCs w:val="14"/>
              </w:rPr>
              <w:t>15.391.000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1801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12.  Примарна здравствена заштита</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12.500.000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6.469.244</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51,8%</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6.469.244</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1801-0001</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Функционисање установа примарне здравствене заштите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12.000.000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6.469.244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53,9%</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6.469.244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Дом здравља Ражањ-директор</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1801-П1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Замена столарије фаза 1</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Дом здравља Ражањ-директор</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1201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13.  Развој културе</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11.340.500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5.373.048</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47,4%</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197.000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1.200</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0,6%</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5.374.248</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1201-0001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xml:space="preserve">Функционисање локалних установа културе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9.090.500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3.223.048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35,5%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197.000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1.200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3.224.248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Дом културе Ражањ-директор</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center"/>
              <w:rPr>
                <w:color w:val="000000"/>
                <w:sz w:val="14"/>
                <w:szCs w:val="14"/>
              </w:rPr>
            </w:pPr>
            <w:r w:rsidRPr="00F874D1">
              <w:rPr>
                <w:color w:val="000000"/>
                <w:sz w:val="14"/>
                <w:szCs w:val="14"/>
              </w:rPr>
              <w:t>1201-0002</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Унапређење система очувања и предствљања културно-историјског наслеђа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2.250.000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2.150.000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95,6%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2.150.000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Дом културе Ражањ-директор</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1301</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14.  Развој спорта и омладине</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7.335.000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5.881.746</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80,2%</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5.630.000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5.881.746</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jc w:val="center"/>
              <w:rPr>
                <w:color w:val="000000"/>
                <w:sz w:val="14"/>
                <w:szCs w:val="14"/>
              </w:rPr>
            </w:pPr>
            <w:r w:rsidRPr="00F874D1">
              <w:rPr>
                <w:color w:val="000000"/>
                <w:sz w:val="14"/>
                <w:szCs w:val="14"/>
              </w:rPr>
              <w:t>1301-0001</w:t>
            </w:r>
          </w:p>
        </w:tc>
        <w:tc>
          <w:tcPr>
            <w:tcW w:w="0" w:type="auto"/>
            <w:tcBorders>
              <w:top w:val="nil"/>
              <w:left w:val="nil"/>
              <w:bottom w:val="single" w:sz="4" w:space="0" w:color="auto"/>
              <w:right w:val="single" w:sz="4" w:space="0" w:color="auto"/>
            </w:tcBorders>
            <w:shd w:val="clear" w:color="000000" w:fill="FFFFFF"/>
            <w:noWrap/>
            <w:hideMark/>
          </w:tcPr>
          <w:p w:rsidR="00F874D1" w:rsidRPr="00F874D1" w:rsidRDefault="00F874D1" w:rsidP="00F874D1">
            <w:pPr>
              <w:rPr>
                <w:color w:val="000000"/>
                <w:sz w:val="14"/>
                <w:szCs w:val="14"/>
              </w:rPr>
            </w:pPr>
            <w:r w:rsidRPr="00F874D1">
              <w:rPr>
                <w:color w:val="000000"/>
                <w:sz w:val="14"/>
                <w:szCs w:val="14"/>
              </w:rPr>
              <w:t>Подршка локалним спортским организацијама, удружењима и савезима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5.688.250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94,8%</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5.688.250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Спортски савез</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hideMark/>
          </w:tcPr>
          <w:p w:rsidR="00F874D1" w:rsidRPr="00F874D1" w:rsidRDefault="00F874D1" w:rsidP="00F874D1">
            <w:pPr>
              <w:jc w:val="center"/>
              <w:rPr>
                <w:color w:val="000000"/>
                <w:sz w:val="14"/>
                <w:szCs w:val="14"/>
              </w:rPr>
            </w:pPr>
            <w:r w:rsidRPr="00F874D1">
              <w:rPr>
                <w:color w:val="000000"/>
                <w:sz w:val="14"/>
                <w:szCs w:val="14"/>
              </w:rPr>
              <w:t>1301-0005</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Спровођење омладинске политике-КЗМ</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435.000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193.496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44,5%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193.496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канцеларија за младе општине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F874D1" w:rsidRPr="00F874D1" w:rsidRDefault="00F874D1" w:rsidP="00F874D1">
            <w:pPr>
              <w:jc w:val="cente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auto" w:fill="auto"/>
            <w:noWrap/>
            <w:hideMark/>
          </w:tcPr>
          <w:p w:rsidR="00F874D1" w:rsidRPr="00F874D1" w:rsidRDefault="00F874D1" w:rsidP="00F874D1">
            <w:pPr>
              <w:jc w:val="center"/>
              <w:rPr>
                <w:color w:val="000000"/>
                <w:sz w:val="14"/>
                <w:szCs w:val="14"/>
              </w:rPr>
            </w:pPr>
            <w:r w:rsidRPr="00F874D1">
              <w:rPr>
                <w:color w:val="000000"/>
                <w:sz w:val="14"/>
                <w:szCs w:val="14"/>
              </w:rPr>
              <w:t>1301-П1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Изградња спортског терена на отвореном у Ражњу</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5.630.000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општинска управа Ражањ</w:t>
            </w:r>
          </w:p>
        </w:tc>
      </w:tr>
      <w:tr w:rsidR="00F874D1" w:rsidRPr="00F874D1" w:rsidTr="00F874D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C0C0C0"/>
            <w:noWrap/>
            <w:hideMark/>
          </w:tcPr>
          <w:p w:rsidR="00F874D1" w:rsidRPr="00F874D1" w:rsidRDefault="00F874D1" w:rsidP="00F874D1">
            <w:pPr>
              <w:jc w:val="center"/>
              <w:rPr>
                <w:b/>
                <w:bCs/>
                <w:color w:val="000000"/>
                <w:sz w:val="14"/>
                <w:szCs w:val="14"/>
              </w:rPr>
            </w:pPr>
            <w:r w:rsidRPr="00F874D1">
              <w:rPr>
                <w:b/>
                <w:bCs/>
                <w:color w:val="000000"/>
                <w:sz w:val="14"/>
                <w:szCs w:val="14"/>
              </w:rPr>
              <w:t>0602</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C0C0C0"/>
            <w:noWrap/>
            <w:hideMark/>
          </w:tcPr>
          <w:p w:rsidR="00F874D1" w:rsidRPr="00F874D1" w:rsidRDefault="00F874D1" w:rsidP="00F874D1">
            <w:pPr>
              <w:rPr>
                <w:b/>
                <w:bCs/>
                <w:color w:val="000000"/>
                <w:sz w:val="14"/>
                <w:szCs w:val="14"/>
              </w:rPr>
            </w:pPr>
            <w:r w:rsidRPr="00F874D1">
              <w:rPr>
                <w:b/>
                <w:bCs/>
                <w:color w:val="000000"/>
                <w:sz w:val="14"/>
                <w:szCs w:val="14"/>
              </w:rPr>
              <w:t>Програм 15.  Локална самоуправа</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81.038.000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39.203.587</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48,4%</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5.938.000</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2.001.727</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33,7%</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41.205.314</w:t>
            </w:r>
          </w:p>
        </w:tc>
        <w:tc>
          <w:tcPr>
            <w:tcW w:w="0" w:type="auto"/>
            <w:tcBorders>
              <w:top w:val="single" w:sz="4" w:space="0" w:color="auto"/>
              <w:left w:val="nil"/>
              <w:bottom w:val="single" w:sz="4" w:space="0" w:color="auto"/>
              <w:right w:val="single" w:sz="4" w:space="0" w:color="auto"/>
            </w:tcBorders>
            <w:shd w:val="clear" w:color="000000" w:fill="C0C0C0"/>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0602-0001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Функционисање локалне самоуправе и градских општина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67.118.000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38.080.552</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56,7%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5.938.000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2.001.727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33,7%</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40.082.279</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0602-0002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Функционисање месних заједница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8.920.000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1.123.035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12,6%</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1.123.035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0602-0009</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Текућа буџетска резерва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4.000.000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0602-0010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Стална буџетска резерва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1.000.000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A5A5A5"/>
            <w:noWrap/>
            <w:vAlign w:val="bottom"/>
            <w:hideMark/>
          </w:tcPr>
          <w:p w:rsidR="00F874D1" w:rsidRPr="00F874D1" w:rsidRDefault="00F874D1" w:rsidP="00F874D1">
            <w:pPr>
              <w:jc w:val="right"/>
              <w:rPr>
                <w:b/>
                <w:bCs/>
                <w:color w:val="000000"/>
                <w:sz w:val="14"/>
                <w:szCs w:val="14"/>
              </w:rPr>
            </w:pPr>
            <w:r w:rsidRPr="00F874D1">
              <w:rPr>
                <w:b/>
                <w:bCs/>
                <w:color w:val="000000"/>
                <w:sz w:val="14"/>
                <w:szCs w:val="14"/>
              </w:rPr>
              <w:t>2101</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cente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A5A5A5"/>
            <w:noWrap/>
            <w:vAlign w:val="bottom"/>
            <w:hideMark/>
          </w:tcPr>
          <w:p w:rsidR="00F874D1" w:rsidRPr="00F874D1" w:rsidRDefault="00F874D1" w:rsidP="00F874D1">
            <w:pPr>
              <w:rPr>
                <w:b/>
                <w:bCs/>
                <w:color w:val="000000"/>
                <w:sz w:val="14"/>
                <w:szCs w:val="14"/>
              </w:rPr>
            </w:pPr>
            <w:r w:rsidRPr="00F874D1">
              <w:rPr>
                <w:b/>
                <w:bCs/>
                <w:color w:val="000000"/>
                <w:sz w:val="14"/>
                <w:szCs w:val="14"/>
              </w:rPr>
              <w:t>Програм 16. Политички систем локалне самоуправе</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10.236.000</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5.846.204</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57,1%</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right"/>
              <w:rPr>
                <w:color w:val="000000"/>
                <w:sz w:val="14"/>
                <w:szCs w:val="14"/>
              </w:rPr>
            </w:pPr>
            <w:r w:rsidRPr="00F874D1">
              <w:rPr>
                <w:color w:val="000000"/>
                <w:sz w:val="14"/>
                <w:szCs w:val="14"/>
              </w:rPr>
              <w:t>5.846.204</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2101-0001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Функционисање скупштине</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4.766.000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2.545.210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53,4%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2.545.210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Председник скупштине општине</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2101-0002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Функиционисање извршних органа</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5.470.000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3.300.994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60,3%</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3.300.994</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Председник општине Ражањ</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A5A5A5"/>
            <w:noWrap/>
            <w:vAlign w:val="bottom"/>
            <w:hideMark/>
          </w:tcPr>
          <w:p w:rsidR="00F874D1" w:rsidRPr="00F874D1" w:rsidRDefault="00F874D1" w:rsidP="00F874D1">
            <w:pPr>
              <w:rPr>
                <w:b/>
                <w:bCs/>
                <w:color w:val="000000"/>
                <w:sz w:val="14"/>
                <w:szCs w:val="14"/>
              </w:rPr>
            </w:pPr>
            <w:r w:rsidRPr="00F874D1">
              <w:rPr>
                <w:b/>
                <w:bCs/>
                <w:color w:val="000000"/>
                <w:sz w:val="14"/>
                <w:szCs w:val="14"/>
              </w:rPr>
              <w:t>0.501</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cente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A5A5A5"/>
            <w:noWrap/>
            <w:vAlign w:val="bottom"/>
            <w:hideMark/>
          </w:tcPr>
          <w:p w:rsidR="00F874D1" w:rsidRPr="00F874D1" w:rsidRDefault="00F874D1" w:rsidP="00F874D1">
            <w:pPr>
              <w:rPr>
                <w:b/>
                <w:bCs/>
                <w:color w:val="000000"/>
                <w:sz w:val="14"/>
                <w:szCs w:val="14"/>
              </w:rPr>
            </w:pPr>
            <w:r w:rsidRPr="00F874D1">
              <w:rPr>
                <w:b/>
                <w:bCs/>
                <w:color w:val="000000"/>
                <w:sz w:val="14"/>
                <w:szCs w:val="14"/>
              </w:rPr>
              <w:t>Програм 17. Енергетска ефикасност и обновљиви извори енерг.</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6.600.000</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right"/>
              <w:rPr>
                <w:b/>
                <w:bCs/>
                <w:color w:val="000000"/>
                <w:sz w:val="14"/>
                <w:szCs w:val="14"/>
              </w:rPr>
            </w:pPr>
            <w:r w:rsidRPr="00F874D1">
              <w:rPr>
                <w:b/>
                <w:bCs/>
                <w:color w:val="000000"/>
                <w:sz w:val="14"/>
                <w:szCs w:val="14"/>
              </w:rPr>
              <w:t>6.242.153</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94,6%</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jc w:val="right"/>
              <w:rPr>
                <w:color w:val="000000"/>
                <w:sz w:val="14"/>
                <w:szCs w:val="14"/>
              </w:rPr>
            </w:pPr>
            <w:r w:rsidRPr="00F874D1">
              <w:rPr>
                <w:color w:val="000000"/>
                <w:sz w:val="14"/>
                <w:szCs w:val="14"/>
              </w:rPr>
              <w:t>6.242.153</w:t>
            </w:r>
          </w:p>
        </w:tc>
        <w:tc>
          <w:tcPr>
            <w:tcW w:w="0" w:type="auto"/>
            <w:tcBorders>
              <w:top w:val="nil"/>
              <w:left w:val="nil"/>
              <w:bottom w:val="single" w:sz="4" w:space="0" w:color="auto"/>
              <w:right w:val="single" w:sz="4" w:space="0" w:color="auto"/>
            </w:tcBorders>
            <w:shd w:val="clear" w:color="000000" w:fill="A5A5A5"/>
            <w:noWrap/>
            <w:vAlign w:val="center"/>
            <w:hideMark/>
          </w:tcPr>
          <w:p w:rsidR="00F874D1" w:rsidRPr="00F874D1" w:rsidRDefault="00F874D1" w:rsidP="00F874D1">
            <w:pPr>
              <w:rPr>
                <w:b/>
                <w:bCs/>
                <w:color w:val="000000"/>
                <w:sz w:val="14"/>
                <w:szCs w:val="14"/>
              </w:rPr>
            </w:pPr>
            <w:r w:rsidRPr="00F874D1">
              <w:rPr>
                <w:b/>
                <w:bCs/>
                <w:color w:val="000000"/>
                <w:sz w:val="14"/>
                <w:szCs w:val="14"/>
              </w:rPr>
              <w:t> </w:t>
            </w:r>
          </w:p>
        </w:tc>
      </w:tr>
      <w:tr w:rsidR="00F874D1" w:rsidRPr="00F874D1" w:rsidTr="00F874D1">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0501-П1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Инвестиционо одржавање објекта зграде општине Ражањ По+Пр+2</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5.939.033</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99,0%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5.939.033</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center"/>
              <w:rPr>
                <w:color w:val="000000"/>
                <w:sz w:val="14"/>
                <w:szCs w:val="14"/>
              </w:rPr>
            </w:pPr>
            <w:r w:rsidRPr="00F874D1">
              <w:rPr>
                <w:color w:val="000000"/>
                <w:sz w:val="14"/>
                <w:szCs w:val="14"/>
              </w:rPr>
              <w:t>0501-0001</w:t>
            </w:r>
          </w:p>
        </w:tc>
        <w:tc>
          <w:tcPr>
            <w:tcW w:w="0" w:type="auto"/>
            <w:tcBorders>
              <w:top w:val="nil"/>
              <w:left w:val="nil"/>
              <w:bottom w:val="nil"/>
              <w:right w:val="nil"/>
            </w:tcBorders>
            <w:shd w:val="clear" w:color="000000" w:fill="FFFFFF"/>
            <w:noWrap/>
            <w:vAlign w:val="bottom"/>
            <w:hideMark/>
          </w:tcPr>
          <w:p w:rsidR="00F874D1" w:rsidRPr="00F874D1" w:rsidRDefault="00F874D1" w:rsidP="00F874D1">
            <w:pPr>
              <w:rPr>
                <w:rFonts w:ascii="Arial" w:hAnsi="Arial" w:cs="Arial"/>
                <w:b/>
                <w:bCs/>
                <w:sz w:val="14"/>
                <w:szCs w:val="14"/>
              </w:rPr>
            </w:pPr>
            <w:r w:rsidRPr="00F874D1">
              <w:rPr>
                <w:rFonts w:ascii="Arial" w:hAnsi="Arial" w:cs="Arial"/>
                <w:b/>
                <w:bCs/>
                <w:sz w:val="14"/>
                <w:szCs w:val="14"/>
              </w:rPr>
              <w:t>Унапређ. и поб. Енерг.ефикас. обновљивих изв. енерг.</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600.000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303.120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50,5%</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jc w:val="right"/>
              <w:rPr>
                <w:color w:val="000000"/>
                <w:sz w:val="14"/>
                <w:szCs w:val="14"/>
              </w:rPr>
            </w:pPr>
            <w:r w:rsidRPr="00F874D1">
              <w:rPr>
                <w:color w:val="000000"/>
                <w:sz w:val="14"/>
                <w:szCs w:val="14"/>
              </w:rPr>
              <w:t>303.120</w:t>
            </w:r>
          </w:p>
        </w:tc>
        <w:tc>
          <w:tcPr>
            <w:tcW w:w="0" w:type="auto"/>
            <w:tcBorders>
              <w:top w:val="nil"/>
              <w:left w:val="nil"/>
              <w:bottom w:val="single" w:sz="4" w:space="0" w:color="auto"/>
              <w:right w:val="single" w:sz="4" w:space="0" w:color="auto"/>
            </w:tcBorders>
            <w:shd w:val="clear" w:color="000000" w:fill="FFFFFF"/>
            <w:noWrap/>
            <w:vAlign w:val="center"/>
            <w:hideMark/>
          </w:tcPr>
          <w:p w:rsidR="00F874D1" w:rsidRPr="00F874D1" w:rsidRDefault="00F874D1" w:rsidP="00F874D1">
            <w:pPr>
              <w:rPr>
                <w:color w:val="000000"/>
                <w:sz w:val="14"/>
                <w:szCs w:val="14"/>
              </w:rPr>
            </w:pPr>
            <w:r w:rsidRPr="00F874D1">
              <w:rPr>
                <w:color w:val="000000"/>
                <w:sz w:val="14"/>
                <w:szCs w:val="14"/>
              </w:rPr>
              <w:t>Начелник општинске управе Ражањ</w:t>
            </w:r>
          </w:p>
        </w:tc>
      </w:tr>
      <w:tr w:rsidR="00F874D1" w:rsidRPr="00F874D1" w:rsidTr="00F874D1">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F874D1" w:rsidRPr="00F874D1" w:rsidRDefault="00F874D1" w:rsidP="00F874D1">
            <w:pPr>
              <w:jc w:val="center"/>
              <w:rPr>
                <w:b/>
                <w:bCs/>
                <w:sz w:val="14"/>
                <w:szCs w:val="14"/>
              </w:rPr>
            </w:pPr>
            <w:r w:rsidRPr="00F874D1">
              <w:rPr>
                <w:b/>
                <w:bCs/>
                <w:sz w:val="14"/>
                <w:szCs w:val="14"/>
              </w:rPr>
              <w:t> </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F874D1" w:rsidRPr="00F874D1" w:rsidRDefault="00F874D1" w:rsidP="00F874D1">
            <w:pPr>
              <w:rPr>
                <w:b/>
                <w:bCs/>
                <w:sz w:val="14"/>
                <w:szCs w:val="14"/>
              </w:rPr>
            </w:pPr>
            <w:r w:rsidRPr="00F874D1">
              <w:rPr>
                <w:b/>
                <w:bCs/>
                <w:sz w:val="14"/>
                <w:szCs w:val="14"/>
              </w:rPr>
              <w:t xml:space="preserve">УКУПНИ ПРОГРАМСКИ ЈАВНИ РАСХОДИ </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F874D1" w:rsidRPr="00F874D1" w:rsidRDefault="00F874D1" w:rsidP="00F874D1">
            <w:pPr>
              <w:jc w:val="right"/>
              <w:rPr>
                <w:b/>
                <w:bCs/>
                <w:sz w:val="14"/>
                <w:szCs w:val="14"/>
              </w:rPr>
            </w:pPr>
            <w:r w:rsidRPr="00F874D1">
              <w:rPr>
                <w:b/>
                <w:bCs/>
                <w:sz w:val="14"/>
                <w:szCs w:val="14"/>
              </w:rPr>
              <w:t>267.176.100</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F874D1" w:rsidRPr="00F874D1" w:rsidRDefault="00F874D1" w:rsidP="00F874D1">
            <w:pPr>
              <w:jc w:val="right"/>
              <w:rPr>
                <w:b/>
                <w:bCs/>
                <w:sz w:val="14"/>
                <w:szCs w:val="14"/>
              </w:rPr>
            </w:pPr>
            <w:r w:rsidRPr="00F874D1">
              <w:rPr>
                <w:b/>
                <w:bCs/>
                <w:sz w:val="14"/>
                <w:szCs w:val="14"/>
              </w:rPr>
              <w:t>139.625.242</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52,3%</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F874D1" w:rsidRPr="00F874D1" w:rsidRDefault="00F874D1" w:rsidP="00F874D1">
            <w:pPr>
              <w:jc w:val="right"/>
              <w:rPr>
                <w:b/>
                <w:bCs/>
                <w:sz w:val="14"/>
                <w:szCs w:val="14"/>
              </w:rPr>
            </w:pPr>
            <w:r w:rsidRPr="00F874D1">
              <w:rPr>
                <w:b/>
                <w:bCs/>
                <w:sz w:val="14"/>
                <w:szCs w:val="14"/>
              </w:rPr>
              <w:t>108.265.000</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F874D1" w:rsidRPr="00F874D1" w:rsidRDefault="00F874D1" w:rsidP="00F874D1">
            <w:pPr>
              <w:jc w:val="right"/>
              <w:rPr>
                <w:color w:val="000000"/>
                <w:sz w:val="14"/>
                <w:szCs w:val="14"/>
              </w:rPr>
            </w:pPr>
            <w:r w:rsidRPr="00F874D1">
              <w:rPr>
                <w:color w:val="000000"/>
                <w:sz w:val="14"/>
                <w:szCs w:val="14"/>
              </w:rPr>
              <w:t xml:space="preserve">    24.228.467      </w:t>
            </w:r>
          </w:p>
        </w:tc>
        <w:tc>
          <w:tcPr>
            <w:tcW w:w="0" w:type="auto"/>
            <w:tcBorders>
              <w:top w:val="nil"/>
              <w:left w:val="nil"/>
              <w:bottom w:val="single" w:sz="4" w:space="0" w:color="auto"/>
              <w:right w:val="single" w:sz="4" w:space="0" w:color="auto"/>
            </w:tcBorders>
            <w:shd w:val="clear" w:color="000000" w:fill="C0C0C0"/>
            <w:noWrap/>
            <w:vAlign w:val="center"/>
            <w:hideMark/>
          </w:tcPr>
          <w:p w:rsidR="00F874D1" w:rsidRPr="00F874D1" w:rsidRDefault="00F874D1" w:rsidP="00F874D1">
            <w:pPr>
              <w:jc w:val="right"/>
              <w:rPr>
                <w:color w:val="000000"/>
                <w:sz w:val="14"/>
                <w:szCs w:val="14"/>
              </w:rPr>
            </w:pPr>
            <w:r w:rsidRPr="00F874D1">
              <w:rPr>
                <w:color w:val="000000"/>
                <w:sz w:val="14"/>
                <w:szCs w:val="14"/>
              </w:rPr>
              <w:t>22,4%</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F874D1" w:rsidRPr="00F874D1" w:rsidRDefault="00F874D1" w:rsidP="00F874D1">
            <w:pPr>
              <w:jc w:val="right"/>
              <w:rPr>
                <w:b/>
                <w:bCs/>
                <w:sz w:val="14"/>
                <w:szCs w:val="14"/>
              </w:rPr>
            </w:pPr>
            <w:r w:rsidRPr="00F874D1">
              <w:rPr>
                <w:b/>
                <w:bCs/>
                <w:sz w:val="14"/>
                <w:szCs w:val="14"/>
              </w:rPr>
              <w:t>163.853.709</w:t>
            </w:r>
          </w:p>
        </w:tc>
        <w:tc>
          <w:tcPr>
            <w:tcW w:w="0" w:type="auto"/>
            <w:tcBorders>
              <w:top w:val="single" w:sz="4" w:space="0" w:color="auto"/>
              <w:left w:val="nil"/>
              <w:bottom w:val="single" w:sz="4" w:space="0" w:color="auto"/>
              <w:right w:val="single" w:sz="4" w:space="0" w:color="auto"/>
            </w:tcBorders>
            <w:shd w:val="clear" w:color="CCFFFF" w:fill="CCFFFF"/>
            <w:vAlign w:val="center"/>
            <w:hideMark/>
          </w:tcPr>
          <w:p w:rsidR="00F874D1" w:rsidRPr="00F874D1" w:rsidRDefault="00F874D1" w:rsidP="00F874D1">
            <w:pPr>
              <w:rPr>
                <w:b/>
                <w:bCs/>
                <w:sz w:val="14"/>
                <w:szCs w:val="14"/>
              </w:rPr>
            </w:pPr>
            <w:r w:rsidRPr="00F874D1">
              <w:rPr>
                <w:b/>
                <w:bCs/>
                <w:sz w:val="14"/>
                <w:szCs w:val="14"/>
              </w:rPr>
              <w:t> </w:t>
            </w:r>
          </w:p>
        </w:tc>
      </w:tr>
      <w:tr w:rsidR="00F874D1" w:rsidRPr="00F874D1" w:rsidTr="00F874D1">
        <w:trPr>
          <w:trHeight w:val="255"/>
        </w:trPr>
        <w:tc>
          <w:tcPr>
            <w:tcW w:w="0" w:type="auto"/>
            <w:tcBorders>
              <w:top w:val="nil"/>
              <w:left w:val="nil"/>
              <w:bottom w:val="nil"/>
              <w:right w:val="nil"/>
            </w:tcBorders>
            <w:shd w:val="clear" w:color="auto" w:fill="auto"/>
            <w:noWrap/>
            <w:vAlign w:val="bottom"/>
            <w:hideMark/>
          </w:tcPr>
          <w:p w:rsidR="00F874D1" w:rsidRPr="00F874D1" w:rsidRDefault="00F874D1" w:rsidP="00F874D1">
            <w:pPr>
              <w:rPr>
                <w:color w:val="000000"/>
                <w:sz w:val="14"/>
                <w:szCs w:val="14"/>
              </w:rPr>
            </w:pPr>
          </w:p>
        </w:tc>
        <w:tc>
          <w:tcPr>
            <w:tcW w:w="0" w:type="auto"/>
            <w:tcBorders>
              <w:top w:val="nil"/>
              <w:left w:val="nil"/>
              <w:bottom w:val="nil"/>
              <w:right w:val="nil"/>
            </w:tcBorders>
            <w:shd w:val="clear" w:color="auto" w:fill="auto"/>
            <w:noWrap/>
            <w:vAlign w:val="bottom"/>
            <w:hideMark/>
          </w:tcPr>
          <w:p w:rsidR="00F874D1" w:rsidRPr="00F874D1" w:rsidRDefault="00F874D1" w:rsidP="00F874D1">
            <w:pPr>
              <w:rPr>
                <w:color w:val="000000"/>
                <w:sz w:val="14"/>
                <w:szCs w:val="14"/>
              </w:rPr>
            </w:pPr>
          </w:p>
        </w:tc>
        <w:tc>
          <w:tcPr>
            <w:tcW w:w="0" w:type="auto"/>
            <w:tcBorders>
              <w:top w:val="nil"/>
              <w:left w:val="nil"/>
              <w:bottom w:val="nil"/>
              <w:right w:val="nil"/>
            </w:tcBorders>
            <w:shd w:val="clear" w:color="auto" w:fill="auto"/>
            <w:noWrap/>
            <w:vAlign w:val="bottom"/>
            <w:hideMark/>
          </w:tcPr>
          <w:p w:rsidR="00F874D1" w:rsidRPr="00F874D1" w:rsidRDefault="00F874D1" w:rsidP="00F874D1">
            <w:pPr>
              <w:rPr>
                <w:color w:val="000000"/>
                <w:sz w:val="14"/>
                <w:szCs w:val="14"/>
              </w:rPr>
            </w:pPr>
          </w:p>
        </w:tc>
        <w:tc>
          <w:tcPr>
            <w:tcW w:w="0" w:type="auto"/>
            <w:tcBorders>
              <w:top w:val="nil"/>
              <w:left w:val="nil"/>
              <w:bottom w:val="nil"/>
              <w:right w:val="nil"/>
            </w:tcBorders>
            <w:shd w:val="clear" w:color="000000" w:fill="E6B9B8"/>
            <w:noWrap/>
            <w:vAlign w:val="bottom"/>
            <w:hideMark/>
          </w:tcPr>
          <w:p w:rsidR="00F874D1" w:rsidRPr="00F874D1" w:rsidRDefault="00F874D1" w:rsidP="00F874D1">
            <w:pPr>
              <w:jc w:val="right"/>
              <w:rPr>
                <w:color w:val="000000"/>
                <w:sz w:val="14"/>
                <w:szCs w:val="14"/>
              </w:rPr>
            </w:pPr>
            <w:r w:rsidRPr="00F874D1">
              <w:rPr>
                <w:color w:val="000000"/>
                <w:sz w:val="14"/>
                <w:szCs w:val="14"/>
              </w:rPr>
              <w:t xml:space="preserve">    267.176.100      </w:t>
            </w:r>
          </w:p>
        </w:tc>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color w:val="000000"/>
                <w:sz w:val="14"/>
                <w:szCs w:val="14"/>
              </w:rPr>
            </w:pPr>
          </w:p>
        </w:tc>
        <w:tc>
          <w:tcPr>
            <w:tcW w:w="0" w:type="auto"/>
            <w:tcBorders>
              <w:top w:val="nil"/>
              <w:left w:val="nil"/>
              <w:bottom w:val="nil"/>
              <w:right w:val="nil"/>
            </w:tcBorders>
            <w:shd w:val="clear" w:color="auto" w:fill="auto"/>
            <w:noWrap/>
            <w:vAlign w:val="bottom"/>
            <w:hideMark/>
          </w:tcPr>
          <w:p w:rsidR="00F874D1" w:rsidRPr="00F874D1" w:rsidRDefault="00F874D1" w:rsidP="00F874D1">
            <w:pPr>
              <w:rPr>
                <w:color w:val="000000"/>
                <w:sz w:val="14"/>
                <w:szCs w:val="14"/>
              </w:rPr>
            </w:pPr>
          </w:p>
        </w:tc>
        <w:tc>
          <w:tcPr>
            <w:tcW w:w="0" w:type="auto"/>
            <w:tcBorders>
              <w:top w:val="nil"/>
              <w:left w:val="nil"/>
              <w:bottom w:val="nil"/>
              <w:right w:val="nil"/>
            </w:tcBorders>
            <w:shd w:val="clear" w:color="000000" w:fill="E6B9B8"/>
            <w:noWrap/>
            <w:vAlign w:val="bottom"/>
            <w:hideMark/>
          </w:tcPr>
          <w:p w:rsidR="00F874D1" w:rsidRPr="00F874D1" w:rsidRDefault="00F874D1" w:rsidP="00F874D1">
            <w:pPr>
              <w:jc w:val="right"/>
              <w:rPr>
                <w:color w:val="000000"/>
                <w:sz w:val="14"/>
                <w:szCs w:val="14"/>
              </w:rPr>
            </w:pPr>
            <w:r w:rsidRPr="00F874D1">
              <w:rPr>
                <w:color w:val="000000"/>
                <w:sz w:val="14"/>
                <w:szCs w:val="14"/>
              </w:rPr>
              <w:t xml:space="preserve">   108.265.000      </w:t>
            </w:r>
          </w:p>
        </w:tc>
        <w:tc>
          <w:tcPr>
            <w:tcW w:w="0" w:type="auto"/>
            <w:tcBorders>
              <w:top w:val="nil"/>
              <w:left w:val="nil"/>
              <w:bottom w:val="nil"/>
              <w:right w:val="nil"/>
            </w:tcBorders>
            <w:shd w:val="clear" w:color="000000" w:fill="E6B9B8"/>
            <w:noWrap/>
            <w:vAlign w:val="bottom"/>
            <w:hideMark/>
          </w:tcPr>
          <w:p w:rsidR="00F874D1" w:rsidRPr="00F874D1" w:rsidRDefault="00F874D1" w:rsidP="00F874D1">
            <w:pPr>
              <w:jc w:val="right"/>
              <w:rPr>
                <w:color w:val="000000"/>
                <w:sz w:val="14"/>
                <w:szCs w:val="14"/>
              </w:rPr>
            </w:pPr>
            <w:r w:rsidRPr="00F874D1">
              <w:rPr>
                <w:color w:val="000000"/>
                <w:sz w:val="14"/>
                <w:szCs w:val="14"/>
              </w:rPr>
              <w:t xml:space="preserve">    24.228.467      </w:t>
            </w:r>
          </w:p>
        </w:tc>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color w:val="000000"/>
                <w:sz w:val="14"/>
                <w:szCs w:val="14"/>
              </w:rPr>
            </w:pPr>
          </w:p>
        </w:tc>
        <w:tc>
          <w:tcPr>
            <w:tcW w:w="0" w:type="auto"/>
            <w:tcBorders>
              <w:top w:val="nil"/>
              <w:left w:val="nil"/>
              <w:bottom w:val="nil"/>
              <w:right w:val="nil"/>
            </w:tcBorders>
            <w:shd w:val="clear" w:color="auto" w:fill="auto"/>
            <w:noWrap/>
            <w:vAlign w:val="bottom"/>
            <w:hideMark/>
          </w:tcPr>
          <w:p w:rsidR="00F874D1" w:rsidRPr="00F874D1" w:rsidRDefault="00F874D1" w:rsidP="00F874D1">
            <w:pPr>
              <w:rPr>
                <w:color w:val="000000"/>
                <w:sz w:val="14"/>
                <w:szCs w:val="14"/>
              </w:rPr>
            </w:pPr>
          </w:p>
        </w:tc>
        <w:tc>
          <w:tcPr>
            <w:tcW w:w="0" w:type="auto"/>
            <w:tcBorders>
              <w:top w:val="nil"/>
              <w:left w:val="nil"/>
              <w:bottom w:val="nil"/>
              <w:right w:val="nil"/>
            </w:tcBorders>
            <w:shd w:val="clear" w:color="auto" w:fill="auto"/>
            <w:noWrap/>
            <w:vAlign w:val="bottom"/>
            <w:hideMark/>
          </w:tcPr>
          <w:p w:rsidR="00F874D1" w:rsidRPr="00F874D1" w:rsidRDefault="00F874D1" w:rsidP="00F874D1">
            <w:pPr>
              <w:rPr>
                <w:color w:val="000000"/>
                <w:sz w:val="14"/>
                <w:szCs w:val="14"/>
              </w:rPr>
            </w:pPr>
          </w:p>
        </w:tc>
      </w:tr>
    </w:tbl>
    <w:p w:rsidR="00F874D1" w:rsidRDefault="00F874D1">
      <w:pPr>
        <w:rPr>
          <w:sz w:val="48"/>
          <w:szCs w:val="48"/>
          <w:lang w:val="sr-Cyrl-CS"/>
        </w:rPr>
      </w:pPr>
    </w:p>
    <w:p w:rsidR="00F874D1" w:rsidRDefault="00F874D1">
      <w:pPr>
        <w:spacing w:after="200" w:line="276" w:lineRule="auto"/>
        <w:rPr>
          <w:sz w:val="48"/>
          <w:szCs w:val="48"/>
          <w:lang w:val="sr-Cyrl-CS"/>
        </w:rPr>
      </w:pPr>
      <w:r>
        <w:rPr>
          <w:sz w:val="48"/>
          <w:szCs w:val="48"/>
          <w:lang w:val="sr-Cyrl-CS"/>
        </w:rPr>
        <w:br w:type="page"/>
      </w:r>
    </w:p>
    <w:tbl>
      <w:tblPr>
        <w:tblW w:w="0" w:type="auto"/>
        <w:tblInd w:w="95" w:type="dxa"/>
        <w:tblLook w:val="04A0"/>
      </w:tblPr>
      <w:tblGrid>
        <w:gridCol w:w="699"/>
        <w:gridCol w:w="6118"/>
        <w:gridCol w:w="1253"/>
        <w:gridCol w:w="2875"/>
        <w:gridCol w:w="2214"/>
        <w:gridCol w:w="1845"/>
      </w:tblGrid>
      <w:tr w:rsidR="00F874D1" w:rsidRPr="00F874D1" w:rsidTr="00F874D1">
        <w:trPr>
          <w:trHeight w:val="315"/>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gridSpan w:val="4"/>
            <w:tcBorders>
              <w:top w:val="nil"/>
              <w:left w:val="nil"/>
              <w:bottom w:val="nil"/>
              <w:right w:val="nil"/>
            </w:tcBorders>
            <w:shd w:val="clear" w:color="auto" w:fill="auto"/>
            <w:noWrap/>
            <w:vAlign w:val="bottom"/>
            <w:hideMark/>
          </w:tcPr>
          <w:p w:rsidR="00F874D1" w:rsidRPr="00F874D1" w:rsidRDefault="00F874D1" w:rsidP="00F874D1">
            <w:pPr>
              <w:jc w:val="center"/>
              <w:rPr>
                <w:rFonts w:ascii="Calibri" w:hAnsi="Calibri" w:cs="Calibri"/>
                <w:b/>
                <w:bCs/>
                <w:color w:val="000000"/>
                <w:sz w:val="14"/>
                <w:szCs w:val="14"/>
              </w:rPr>
            </w:pPr>
            <w:r w:rsidRPr="00F874D1">
              <w:rPr>
                <w:rFonts w:ascii="Calibri" w:hAnsi="Calibri" w:cs="Calibri"/>
                <w:b/>
                <w:bCs/>
                <w:color w:val="000000"/>
                <w:sz w:val="14"/>
                <w:szCs w:val="14"/>
              </w:rPr>
              <w:t>Извештај о оствареним јавним приходима (01.01-30.09)  2017.године</w:t>
            </w:r>
          </w:p>
        </w:tc>
        <w:tc>
          <w:tcPr>
            <w:tcW w:w="0" w:type="auto"/>
            <w:tcBorders>
              <w:top w:val="nil"/>
              <w:left w:val="nil"/>
              <w:bottom w:val="nil"/>
              <w:right w:val="nil"/>
            </w:tcBorders>
            <w:shd w:val="clear" w:color="auto" w:fill="auto"/>
            <w:noWrap/>
            <w:vAlign w:val="bottom"/>
            <w:hideMark/>
          </w:tcPr>
          <w:p w:rsidR="00F874D1" w:rsidRPr="00F874D1" w:rsidRDefault="00F874D1" w:rsidP="00F874D1">
            <w:pPr>
              <w:rPr>
                <w:rFonts w:ascii="Calibri" w:hAnsi="Calibri" w:cs="Calibri"/>
                <w:color w:val="000000"/>
                <w:sz w:val="14"/>
                <w:szCs w:val="14"/>
              </w:rPr>
            </w:pPr>
          </w:p>
        </w:tc>
      </w:tr>
      <w:tr w:rsidR="00F874D1" w:rsidRPr="00F874D1" w:rsidTr="00F874D1">
        <w:trPr>
          <w:trHeight w:val="126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874D1" w:rsidRPr="00F874D1" w:rsidRDefault="00F874D1" w:rsidP="00F874D1">
            <w:pPr>
              <w:jc w:val="center"/>
              <w:rPr>
                <w:rFonts w:ascii="Calibri" w:hAnsi="Calibri" w:cs="Calibri"/>
                <w:color w:val="000000"/>
                <w:sz w:val="14"/>
                <w:szCs w:val="14"/>
              </w:rPr>
            </w:pPr>
            <w:r w:rsidRPr="00F874D1">
              <w:rPr>
                <w:rFonts w:ascii="Calibri" w:hAnsi="Calibri" w:cs="Calibri"/>
                <w:color w:val="000000"/>
                <w:sz w:val="14"/>
                <w:szCs w:val="14"/>
              </w:rPr>
              <w:t>ПРИХОДИ</w:t>
            </w:r>
          </w:p>
        </w:tc>
        <w:tc>
          <w:tcPr>
            <w:tcW w:w="0" w:type="auto"/>
            <w:tcBorders>
              <w:top w:val="single" w:sz="4" w:space="0" w:color="auto"/>
              <w:left w:val="nil"/>
              <w:bottom w:val="single" w:sz="4" w:space="0" w:color="auto"/>
              <w:right w:val="single" w:sz="4" w:space="0" w:color="auto"/>
            </w:tcBorders>
            <w:shd w:val="clear" w:color="000000" w:fill="DDD9C3"/>
            <w:noWrap/>
            <w:vAlign w:val="bottom"/>
            <w:hideMark/>
          </w:tcPr>
          <w:p w:rsidR="00F874D1" w:rsidRPr="00F874D1" w:rsidRDefault="00F874D1" w:rsidP="00F874D1">
            <w:pPr>
              <w:jc w:val="center"/>
              <w:rPr>
                <w:rFonts w:ascii="Calibri" w:hAnsi="Calibri" w:cs="Calibri"/>
                <w:color w:val="000000"/>
                <w:sz w:val="14"/>
                <w:szCs w:val="14"/>
              </w:rPr>
            </w:pPr>
            <w:r w:rsidRPr="00F874D1">
              <w:rPr>
                <w:rFonts w:ascii="Calibri" w:hAnsi="Calibri" w:cs="Calibri"/>
                <w:color w:val="000000"/>
                <w:sz w:val="14"/>
                <w:szCs w:val="14"/>
              </w:rPr>
              <w:t>планирани у 2016</w:t>
            </w:r>
          </w:p>
        </w:tc>
        <w:tc>
          <w:tcPr>
            <w:tcW w:w="0" w:type="auto"/>
            <w:tcBorders>
              <w:top w:val="single" w:sz="4" w:space="0" w:color="auto"/>
              <w:left w:val="nil"/>
              <w:bottom w:val="single" w:sz="4" w:space="0" w:color="auto"/>
              <w:right w:val="single" w:sz="4" w:space="0" w:color="auto"/>
            </w:tcBorders>
            <w:shd w:val="clear" w:color="000000" w:fill="DDD9C3"/>
            <w:noWrap/>
            <w:vAlign w:val="bottom"/>
            <w:hideMark/>
          </w:tcPr>
          <w:p w:rsidR="00F874D1" w:rsidRPr="00F874D1" w:rsidRDefault="00F874D1" w:rsidP="00F874D1">
            <w:pPr>
              <w:jc w:val="center"/>
              <w:rPr>
                <w:rFonts w:ascii="Calibri" w:hAnsi="Calibri" w:cs="Calibri"/>
                <w:color w:val="000000"/>
                <w:sz w:val="14"/>
                <w:szCs w:val="14"/>
              </w:rPr>
            </w:pPr>
            <w:r w:rsidRPr="00F874D1">
              <w:rPr>
                <w:rFonts w:ascii="Calibri" w:hAnsi="Calibri" w:cs="Calibri"/>
                <w:color w:val="000000"/>
                <w:sz w:val="14"/>
                <w:szCs w:val="14"/>
              </w:rPr>
              <w:t>остварени за период од 01.01 до 30.06 у 2017</w:t>
            </w:r>
          </w:p>
        </w:tc>
        <w:tc>
          <w:tcPr>
            <w:tcW w:w="0" w:type="auto"/>
            <w:tcBorders>
              <w:top w:val="single" w:sz="4" w:space="0" w:color="auto"/>
              <w:left w:val="nil"/>
              <w:bottom w:val="single" w:sz="4" w:space="0" w:color="auto"/>
              <w:right w:val="single" w:sz="4" w:space="0" w:color="auto"/>
            </w:tcBorders>
            <w:shd w:val="clear" w:color="000000" w:fill="DDD9C3"/>
            <w:noWrap/>
            <w:vAlign w:val="bottom"/>
            <w:hideMark/>
          </w:tcPr>
          <w:p w:rsidR="00F874D1" w:rsidRPr="00F874D1" w:rsidRDefault="00F874D1" w:rsidP="00F874D1">
            <w:pPr>
              <w:jc w:val="center"/>
              <w:rPr>
                <w:rFonts w:ascii="Calibri" w:hAnsi="Calibri" w:cs="Calibri"/>
                <w:color w:val="000000"/>
                <w:sz w:val="14"/>
                <w:szCs w:val="14"/>
              </w:rPr>
            </w:pPr>
            <w:r w:rsidRPr="00F874D1">
              <w:rPr>
                <w:rFonts w:ascii="Calibri" w:hAnsi="Calibri" w:cs="Calibri"/>
                <w:color w:val="000000"/>
                <w:sz w:val="14"/>
                <w:szCs w:val="14"/>
              </w:rPr>
              <w:t>% у односу на годишњи план 2016</w:t>
            </w:r>
          </w:p>
        </w:tc>
        <w:tc>
          <w:tcPr>
            <w:tcW w:w="0" w:type="auto"/>
            <w:tcBorders>
              <w:top w:val="single" w:sz="4" w:space="0" w:color="auto"/>
              <w:left w:val="nil"/>
              <w:bottom w:val="single" w:sz="4" w:space="0" w:color="auto"/>
              <w:right w:val="single" w:sz="4" w:space="0" w:color="auto"/>
            </w:tcBorders>
            <w:shd w:val="clear" w:color="000000" w:fill="DDD9C3"/>
            <w:noWrap/>
            <w:vAlign w:val="bottom"/>
            <w:hideMark/>
          </w:tcPr>
          <w:p w:rsidR="00F874D1" w:rsidRPr="00F874D1" w:rsidRDefault="00F874D1" w:rsidP="00F874D1">
            <w:pPr>
              <w:jc w:val="center"/>
              <w:rPr>
                <w:rFonts w:ascii="Calibri" w:hAnsi="Calibri" w:cs="Calibri"/>
                <w:color w:val="000000"/>
                <w:sz w:val="14"/>
                <w:szCs w:val="14"/>
              </w:rPr>
            </w:pPr>
            <w:r w:rsidRPr="00F874D1">
              <w:rPr>
                <w:rFonts w:ascii="Calibri" w:hAnsi="Calibri" w:cs="Calibri"/>
                <w:color w:val="000000"/>
                <w:sz w:val="14"/>
                <w:szCs w:val="14"/>
              </w:rPr>
              <w:t>% у односу на девет месеци</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I ПОРЕЗ НА ДОХОДАК, ДОБИТ И КАПИТАЛНЕ ДОБИТКЕ</w:t>
            </w:r>
            <w:r w:rsidRPr="00F874D1">
              <w:rPr>
                <w:color w:val="000000"/>
                <w:sz w:val="14"/>
                <w:szCs w:val="14"/>
              </w:rPr>
              <w:t xml:space="preserve">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34.600.000,00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27.968.319,00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80,83</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107,78</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      </w:t>
            </w:r>
            <w:r w:rsidRPr="00F874D1">
              <w:rPr>
                <w:color w:val="000000"/>
                <w:sz w:val="14"/>
                <w:szCs w:val="14"/>
              </w:rPr>
              <w:t xml:space="preserve">1. Порез на зараде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30.720.000,00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24.774.825,00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80,65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107,53</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2. Порез на самосталне делатности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2.200.000,00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2.075.044,00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94,32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125,76</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3. Порез на приходе од имовине: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60.000,00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-9.421,00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b/>
                <w:bCs/>
                <w:sz w:val="14"/>
                <w:szCs w:val="14"/>
              </w:rPr>
            </w:pPr>
            <w:r w:rsidRPr="00F874D1">
              <w:rPr>
                <w:rFonts w:ascii="Calibri" w:hAnsi="Calibri" w:cs="Calibri"/>
                <w:b/>
                <w:bCs/>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а) Непокретности (закуп)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color w:val="000000"/>
                <w:sz w:val="14"/>
                <w:szCs w:val="14"/>
              </w:rPr>
            </w:pPr>
            <w:r w:rsidRPr="00F874D1">
              <w:rPr>
                <w:rFonts w:ascii="Calibri" w:hAnsi="Calibri" w:cs="Calibri"/>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color w:val="000000"/>
                <w:sz w:val="14"/>
                <w:szCs w:val="14"/>
              </w:rPr>
            </w:pPr>
            <w:r w:rsidRPr="00F874D1">
              <w:rPr>
                <w:rFonts w:ascii="Calibri" w:hAnsi="Calibri" w:cs="Calibri"/>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b/>
                <w:bCs/>
                <w:sz w:val="14"/>
                <w:szCs w:val="14"/>
              </w:rPr>
            </w:pPr>
            <w:r w:rsidRPr="00F874D1">
              <w:rPr>
                <w:rFonts w:ascii="Calibri" w:hAnsi="Calibri" w:cs="Calibri"/>
                <w:b/>
                <w:bCs/>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б) Покретност (закуп)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40.000,00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17.143,00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42,86</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57,14</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ц) Пољопривреда и шумарство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10.000,00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2.975,00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29,75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39,67</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д) На земљиште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10.000,00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-29.539,00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b/>
                <w:bCs/>
                <w:sz w:val="14"/>
                <w:szCs w:val="14"/>
              </w:rPr>
            </w:pPr>
            <w:r w:rsidRPr="00F874D1">
              <w:rPr>
                <w:rFonts w:ascii="Calibri" w:hAnsi="Calibri" w:cs="Calibri"/>
                <w:b/>
                <w:bCs/>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4. Порез на друге приходе по чл. 85. Закона о порезу  на доходак грађана</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29.977,00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149,89</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199,85</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5. Самодопринос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1.899,00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b/>
                <w:bCs/>
                <w:sz w:val="14"/>
                <w:szCs w:val="14"/>
              </w:rPr>
            </w:pPr>
            <w:r w:rsidRPr="00F874D1">
              <w:rPr>
                <w:rFonts w:ascii="Calibri" w:hAnsi="Calibri" w:cs="Calibri"/>
                <w:b/>
                <w:bCs/>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6.други приходи</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1.600.000,00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1.095.995,00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68,50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91,33</w:t>
            </w:r>
          </w:p>
        </w:tc>
      </w:tr>
      <w:tr w:rsidR="00F874D1" w:rsidRPr="00F874D1" w:rsidTr="00F874D1">
        <w:trPr>
          <w:trHeight w:val="300"/>
        </w:trPr>
        <w:tc>
          <w:tcPr>
            <w:tcW w:w="0" w:type="auto"/>
            <w:tcBorders>
              <w:top w:val="nil"/>
              <w:left w:val="nil"/>
              <w:bottom w:val="nil"/>
              <w:right w:val="nil"/>
            </w:tcBorders>
            <w:shd w:val="clear" w:color="000000" w:fill="FFFFFF"/>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 </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color w:val="000000"/>
                <w:sz w:val="14"/>
                <w:szCs w:val="14"/>
              </w:rPr>
            </w:pPr>
            <w:r w:rsidRPr="00F874D1">
              <w:rPr>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713</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II ПОРЕЗ НА ИМОВИНУ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11.800.000,00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9.262.376,28</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78,49</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104,66</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711120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1. Порез на имовину физичких и правних лица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9.500.000,00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7.713.689,00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81,20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108,26</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713310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2. Порез на наслеђе и поклоне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400.000,00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177.260,00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44,32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59,09</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713400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3. Порез на капиталне трансакције   </w:t>
            </w:r>
            <w:r w:rsidRPr="00F874D1">
              <w:rPr>
                <w:b/>
                <w:bCs/>
                <w:color w:val="000000"/>
                <w:sz w:val="14"/>
                <w:szCs w:val="14"/>
              </w:rPr>
              <w:t xml:space="preserve">                                               </w:t>
            </w:r>
            <w:r w:rsidRPr="00F874D1">
              <w:rPr>
                <w:color w:val="00000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1.900.000,00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1.371.427,28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72,18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96,24</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а) Порез на пренос апсолутних права (непокрет.)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1.100.000,00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462.926,00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42,08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56,11</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б) Половна моторна возила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800.000,00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908.501,28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113,56</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151,42</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ц) П/П АП – хартија од вредности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color w:val="000000"/>
                <w:sz w:val="14"/>
                <w:szCs w:val="14"/>
              </w:rPr>
            </w:pPr>
            <w:r w:rsidRPr="00F874D1">
              <w:rPr>
                <w:rFonts w:ascii="Calibri" w:hAnsi="Calibri" w:cs="Calibri"/>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color w:val="000000"/>
                <w:sz w:val="14"/>
                <w:szCs w:val="14"/>
              </w:rPr>
            </w:pPr>
            <w:r w:rsidRPr="00F874D1">
              <w:rPr>
                <w:rFonts w:ascii="Calibri" w:hAnsi="Calibri" w:cs="Calibri"/>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713600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4. Порез акција на име и удела                                                                                                                                                                                    </w:t>
            </w:r>
            <w:r w:rsidRPr="00F874D1">
              <w:rPr>
                <w:color w:val="000000"/>
                <w:sz w:val="14"/>
                <w:szCs w:val="14"/>
                <w:u w:val="single"/>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714</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III.  ПОРЕЗ НА ДОБРА И УСЛУГЕ                                                                   </w:t>
            </w:r>
            <w:r w:rsidRPr="00F874D1">
              <w:rPr>
                <w:color w:val="000000"/>
                <w:sz w:val="14"/>
                <w:szCs w:val="14"/>
              </w:rPr>
              <w:t xml:space="preserve">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4.550.000,00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3.944.312,00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86,69</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173,38</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714510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1  Такса на друмска моторна возила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2.800.000,00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2.450.410,00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87,51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116,69</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2. Накнада за путеве од друмских моторних возила</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714543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3. Промена намене пољ. земљишта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50.000,00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714562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4. Накнада за животну средину (О)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1.700.000,00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1.493.902,00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87,88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117,17</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5. Накнада – противпожарна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6. Накнада за постављене објекте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lastRenderedPageBreak/>
              <w:t>716</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IV ТАКСА НА ФИРМЕ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4.000.000,00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3.453.596,00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86,34</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115,12</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731+732</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V ДОНАЦИЈЕ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1.000.000,00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733</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VI ТРАНСФЕРНА СРЕДСТВА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205.246.100,00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145.083.842,00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70,69</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94,25</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741</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VII ПРИХОДИ ОД ИМОВИНЕ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1.720.000,00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1.163.845,00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FF0000"/>
                <w:sz w:val="14"/>
                <w:szCs w:val="14"/>
              </w:rPr>
            </w:pPr>
            <w:r w:rsidRPr="00F874D1">
              <w:rPr>
                <w:rFonts w:ascii="Calibri" w:hAnsi="Calibri" w:cs="Calibri"/>
                <w:b/>
                <w:bCs/>
                <w:color w:val="FF0000"/>
                <w:sz w:val="14"/>
                <w:szCs w:val="14"/>
              </w:rPr>
              <w:t>67,67</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90,22</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741100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1. Приходи од камата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50.000,00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741531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2. Заузеће јавних површина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107.760,00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53,88</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71,84</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741534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3. Накнада за грађевинско земљиште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150.000,00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36.785,00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24,52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32,70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741535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4. Заузеће јавних површина грађ. материјалом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0,00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751522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5. Закуп пољопривредног земљишта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500.000,00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436.066,00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87,21</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116,28</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741526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6. Накнада за коришћење шума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800.000,00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583.234,00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72,90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97,21</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VIII ПРИХОДИ ОД ПРОДАЈЕ ДОБАРА И УСЛУГА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3.260.000,00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2.504.731,00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76,83</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102,44</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742253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1. Накнада за уређење грађ. земљишта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50.000,00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163.760,00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327,52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436,69</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742351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2. Приходи органа управе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145.310,00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48,44</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64,58</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742251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3. Општинска админ. такса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50.000,00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29.475,00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58,95</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78,60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742153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4. Закуп грађевинског земљишта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672,00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742152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5. Закуп неп. у држ. Својини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800.000,00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365.789,00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45,72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60,96</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742156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6. Приходи остварени по основу пружања услуге боравка деце у ПУ</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2.000.000,00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1.612.350,00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80,62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107,49</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742155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7. Приходи од закупа непокретности</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60.000,00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43.875,00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73,13</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97,50</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742255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color w:val="000000"/>
                <w:sz w:val="14"/>
                <w:szCs w:val="14"/>
              </w:rPr>
            </w:pPr>
            <w:r w:rsidRPr="00F874D1">
              <w:rPr>
                <w:color w:val="000000"/>
                <w:sz w:val="14"/>
                <w:szCs w:val="14"/>
              </w:rPr>
              <w:t xml:space="preserve">    8. такса за озакоњење објеката</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143.500,00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743</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u w:val="single"/>
              </w:rPr>
            </w:pPr>
            <w:r w:rsidRPr="00F874D1">
              <w:rPr>
                <w:b/>
                <w:bCs/>
                <w:color w:val="000000"/>
                <w:sz w:val="14"/>
                <w:szCs w:val="14"/>
                <w:u w:val="single"/>
              </w:rPr>
              <w:t>IX НОВЧАНE  КАЗНЕ</w:t>
            </w:r>
            <w:r w:rsidRPr="00F874D1">
              <w:rPr>
                <w:b/>
                <w:bCs/>
                <w:color w:val="000000"/>
                <w:sz w:val="14"/>
                <w:szCs w:val="14"/>
              </w:rPr>
              <w:t xml:space="preserve">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900.000,00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769.969,00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85,55</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114,07</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743326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 1.По републичким прописима                                                                  </w:t>
            </w:r>
            <w:r w:rsidRPr="00F874D1">
              <w:rPr>
                <w:color w:val="00000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800.000,00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698.851,00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87,36</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116,48</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743351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2. По општинским одлукама                                                                      </w:t>
            </w:r>
            <w:r w:rsidRPr="00F874D1">
              <w:rPr>
                <w:color w:val="000000"/>
                <w:sz w:val="14"/>
                <w:szCs w:val="14"/>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71.118,00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71,12</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94,82</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745</w:t>
            </w: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X ОСТАЛИ НЕОДРЕђЕНИ (мешовити приходи)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100.000,00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33.042,00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FF0000"/>
                <w:sz w:val="14"/>
                <w:szCs w:val="14"/>
              </w:rPr>
            </w:pPr>
            <w:r w:rsidRPr="00F874D1">
              <w:rPr>
                <w:rFonts w:ascii="Calibri" w:hAnsi="Calibri" w:cs="Calibri"/>
                <w:b/>
                <w:bCs/>
                <w:color w:val="FF0000"/>
                <w:sz w:val="14"/>
                <w:szCs w:val="14"/>
              </w:rPr>
              <w:t>33,04</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44,06</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r w:rsidRPr="00F874D1">
              <w:rPr>
                <w:rFonts w:ascii="Calibri" w:hAnsi="Calibri" w:cs="Calibri"/>
                <w:color w:val="000000"/>
                <w:sz w:val="14"/>
                <w:szCs w:val="14"/>
              </w:rPr>
              <w:t>745100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74D1" w:rsidRPr="00F874D1" w:rsidRDefault="00F874D1" w:rsidP="00F874D1">
            <w:pPr>
              <w:rPr>
                <w:b/>
                <w:bCs/>
                <w:color w:val="000000"/>
                <w:sz w:val="14"/>
                <w:szCs w:val="14"/>
              </w:rPr>
            </w:pPr>
            <w:r w:rsidRPr="00F874D1">
              <w:rPr>
                <w:b/>
                <w:bCs/>
                <w:color w:val="000000"/>
                <w:sz w:val="14"/>
                <w:szCs w:val="14"/>
              </w:rPr>
              <w:t>Мешовити и неодређени приходи</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100.000,00</w:t>
            </w:r>
          </w:p>
        </w:tc>
        <w:tc>
          <w:tcPr>
            <w:tcW w:w="0" w:type="auto"/>
            <w:tcBorders>
              <w:top w:val="nil"/>
              <w:left w:val="nil"/>
              <w:bottom w:val="single" w:sz="4" w:space="0" w:color="auto"/>
              <w:right w:val="single" w:sz="4" w:space="0" w:color="auto"/>
            </w:tcBorders>
            <w:shd w:val="clear" w:color="auto" w:fill="auto"/>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33.042,00</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FFFFFF"/>
            <w:noWrap/>
            <w:vAlign w:val="bottom"/>
            <w:hideMark/>
          </w:tcPr>
          <w:p w:rsidR="00F874D1" w:rsidRPr="00F874D1" w:rsidRDefault="00F874D1" w:rsidP="00F874D1">
            <w:pPr>
              <w:jc w:val="right"/>
              <w:rPr>
                <w:rFonts w:ascii="Calibri" w:hAnsi="Calibri" w:cs="Calibri"/>
                <w:sz w:val="14"/>
                <w:szCs w:val="14"/>
              </w:rPr>
            </w:pPr>
            <w:r w:rsidRPr="00F874D1">
              <w:rPr>
                <w:rFonts w:ascii="Calibri" w:hAnsi="Calibri" w:cs="Calibri"/>
                <w:sz w:val="14"/>
                <w:szCs w:val="14"/>
              </w:rPr>
              <w:t>44,06</w:t>
            </w:r>
          </w:p>
        </w:tc>
      </w:tr>
      <w:tr w:rsidR="00F874D1" w:rsidRPr="00F874D1" w:rsidTr="00F874D1">
        <w:trPr>
          <w:trHeight w:val="51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XI MЕМОРАНДУМСКЕ СТАВКЕ ЗА РЕФУНДАЦИЈУ РАСХОДА ИЗ ПРЕТХОДНЕ ГОДИНЕ</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XII примања од продаје покретне имовине</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b/>
                <w:bCs/>
                <w:color w:val="000000"/>
                <w:sz w:val="14"/>
                <w:szCs w:val="14"/>
              </w:rPr>
            </w:pPr>
            <w:r w:rsidRPr="00F874D1">
              <w:rPr>
                <w:rFonts w:ascii="Calibri" w:hAnsi="Calibri" w:cs="Calibri"/>
                <w:b/>
                <w:bCs/>
                <w:color w:val="000000"/>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rPr>
                <w:rFonts w:ascii="Calibri" w:hAnsi="Calibri" w:cs="Calibri"/>
                <w:sz w:val="14"/>
                <w:szCs w:val="14"/>
              </w:rPr>
            </w:pPr>
            <w:r w:rsidRPr="00F874D1">
              <w:rPr>
                <w:rFonts w:ascii="Calibri" w:hAnsi="Calibri" w:cs="Calibri"/>
                <w:sz w:val="14"/>
                <w:szCs w:val="14"/>
              </w:rPr>
              <w:t> </w:t>
            </w:r>
          </w:p>
        </w:tc>
      </w:tr>
      <w:tr w:rsidR="00F874D1" w:rsidRPr="00F874D1" w:rsidTr="00F874D1">
        <w:trPr>
          <w:trHeight w:val="300"/>
        </w:trPr>
        <w:tc>
          <w:tcPr>
            <w:tcW w:w="0" w:type="auto"/>
            <w:tcBorders>
              <w:top w:val="nil"/>
              <w:left w:val="nil"/>
              <w:bottom w:val="nil"/>
              <w:right w:val="nil"/>
            </w:tcBorders>
            <w:shd w:val="clear" w:color="auto" w:fill="auto"/>
            <w:noWrap/>
            <w:vAlign w:val="bottom"/>
            <w:hideMark/>
          </w:tcPr>
          <w:p w:rsidR="00F874D1" w:rsidRPr="00F874D1" w:rsidRDefault="00F874D1" w:rsidP="00F874D1">
            <w:pPr>
              <w:jc w:val="right"/>
              <w:rPr>
                <w:rFonts w:ascii="Calibri" w:hAnsi="Calibri" w:cs="Calibri"/>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BFBFBF"/>
            <w:noWrap/>
            <w:vAlign w:val="bottom"/>
            <w:hideMark/>
          </w:tcPr>
          <w:p w:rsidR="00F874D1" w:rsidRPr="00F874D1" w:rsidRDefault="00F874D1" w:rsidP="00F874D1">
            <w:pPr>
              <w:rPr>
                <w:b/>
                <w:bCs/>
                <w:color w:val="000000"/>
                <w:sz w:val="14"/>
                <w:szCs w:val="14"/>
              </w:rPr>
            </w:pPr>
            <w:r w:rsidRPr="00F874D1">
              <w:rPr>
                <w:b/>
                <w:bCs/>
                <w:color w:val="000000"/>
                <w:sz w:val="14"/>
                <w:szCs w:val="14"/>
              </w:rPr>
              <w:t xml:space="preserve">УКУПНО ОСТВАРЕНИ ЈАВНИ ПРИХОДИ                                                                     </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267.176.100,00</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color w:val="000000"/>
                <w:sz w:val="14"/>
                <w:szCs w:val="14"/>
              </w:rPr>
            </w:pPr>
            <w:r w:rsidRPr="00F874D1">
              <w:rPr>
                <w:rFonts w:ascii="Calibri" w:hAnsi="Calibri" w:cs="Calibri"/>
                <w:b/>
                <w:bCs/>
                <w:color w:val="000000"/>
                <w:sz w:val="14"/>
                <w:szCs w:val="14"/>
              </w:rPr>
              <w:t>194.184.032,28</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72,68</w:t>
            </w:r>
          </w:p>
        </w:tc>
        <w:tc>
          <w:tcPr>
            <w:tcW w:w="0" w:type="auto"/>
            <w:tcBorders>
              <w:top w:val="nil"/>
              <w:left w:val="nil"/>
              <w:bottom w:val="single" w:sz="4" w:space="0" w:color="auto"/>
              <w:right w:val="single" w:sz="4" w:space="0" w:color="auto"/>
            </w:tcBorders>
            <w:shd w:val="clear" w:color="000000" w:fill="BFBFBF"/>
            <w:noWrap/>
            <w:vAlign w:val="bottom"/>
            <w:hideMark/>
          </w:tcPr>
          <w:p w:rsidR="00F874D1" w:rsidRPr="00F874D1" w:rsidRDefault="00F874D1" w:rsidP="00F874D1">
            <w:pPr>
              <w:jc w:val="right"/>
              <w:rPr>
                <w:rFonts w:ascii="Calibri" w:hAnsi="Calibri" w:cs="Calibri"/>
                <w:b/>
                <w:bCs/>
                <w:sz w:val="14"/>
                <w:szCs w:val="14"/>
              </w:rPr>
            </w:pPr>
            <w:r w:rsidRPr="00F874D1">
              <w:rPr>
                <w:rFonts w:ascii="Calibri" w:hAnsi="Calibri" w:cs="Calibri"/>
                <w:b/>
                <w:bCs/>
                <w:sz w:val="14"/>
                <w:szCs w:val="14"/>
              </w:rPr>
              <w:t>96,91</w:t>
            </w:r>
          </w:p>
        </w:tc>
      </w:tr>
    </w:tbl>
    <w:p w:rsidR="00F874D1" w:rsidRDefault="00F874D1">
      <w:pPr>
        <w:rPr>
          <w:sz w:val="48"/>
          <w:szCs w:val="48"/>
          <w:lang w:val="sr-Cyrl-CS"/>
        </w:rPr>
      </w:pPr>
    </w:p>
    <w:p w:rsidR="00BF3890" w:rsidRDefault="00F874D1" w:rsidP="00075198">
      <w:pPr>
        <w:spacing w:after="200" w:line="276" w:lineRule="auto"/>
        <w:rPr>
          <w:sz w:val="48"/>
          <w:szCs w:val="48"/>
          <w:lang w:val="sr-Cyrl-CS"/>
        </w:rPr>
        <w:sectPr w:rsidR="00BF3890" w:rsidSect="00357F9E">
          <w:pgSz w:w="15840" w:h="12240" w:orient="landscape"/>
          <w:pgMar w:top="993" w:right="531" w:bottom="709" w:left="426" w:header="709" w:footer="709" w:gutter="0"/>
          <w:cols w:space="708"/>
          <w:docGrid w:linePitch="360"/>
        </w:sectPr>
      </w:pPr>
      <w:r>
        <w:rPr>
          <w:sz w:val="48"/>
          <w:szCs w:val="48"/>
          <w:lang w:val="sr-Cyrl-CS"/>
        </w:rPr>
        <w:br w:type="page"/>
      </w:r>
    </w:p>
    <w:p w:rsidR="0089628F" w:rsidRPr="006966AE" w:rsidRDefault="0089628F">
      <w:pPr>
        <w:rPr>
          <w:sz w:val="48"/>
          <w:szCs w:val="48"/>
          <w:lang w:val="sr-Cyrl-CS"/>
        </w:rPr>
      </w:pPr>
    </w:p>
    <w:p w:rsidR="00980174" w:rsidRPr="006966AE" w:rsidRDefault="00980174" w:rsidP="00980174">
      <w:pPr>
        <w:jc w:val="both"/>
        <w:rPr>
          <w:lang w:val="sr-Cyrl-CS"/>
        </w:rPr>
      </w:pPr>
      <w:r w:rsidRPr="006966AE">
        <w:rPr>
          <w:lang w:val="sr-Cyrl-CS"/>
        </w:rPr>
        <w:t xml:space="preserve">       На основу члана 38 , став 2 Закона о јавним предузећима ( „ Службени гласник Републике Србије“ , број 15/2016 ) ), члана 32 , став 1 , тачка 9 Закона о локалној самоуправи ( „ Службени гласник РС“ , број 129/07, 83/14-др. закон и 101/2016-др. закон) и члана 39 , став 1 , тачка 10 Статута општине Ражањ ( „ Службени лист општине Ражањ“ , број 9/08 , 3/11 и 8/12, 4/14 и 6/16),Скупштина општине Ражањ , на седници одржаној дана 23.11.2017 године ,  доноси </w:t>
      </w:r>
    </w:p>
    <w:p w:rsidR="00980174" w:rsidRPr="006966AE" w:rsidRDefault="00980174" w:rsidP="00980174">
      <w:pPr>
        <w:jc w:val="both"/>
        <w:rPr>
          <w:lang w:val="sr-Cyrl-CS"/>
        </w:rPr>
      </w:pPr>
    </w:p>
    <w:p w:rsidR="00980174" w:rsidRPr="006966AE" w:rsidRDefault="00980174" w:rsidP="00980174">
      <w:pPr>
        <w:jc w:val="center"/>
        <w:rPr>
          <w:b/>
          <w:lang w:val="sr-Cyrl-CS"/>
        </w:rPr>
      </w:pPr>
      <w:r w:rsidRPr="006966AE">
        <w:rPr>
          <w:b/>
          <w:lang w:val="sr-Cyrl-CS"/>
        </w:rPr>
        <w:t>О Д Л У К У</w:t>
      </w:r>
    </w:p>
    <w:p w:rsidR="00980174" w:rsidRPr="006966AE" w:rsidRDefault="00980174" w:rsidP="00980174">
      <w:pPr>
        <w:jc w:val="center"/>
        <w:rPr>
          <w:b/>
          <w:lang w:val="sr-Cyrl-CS"/>
        </w:rPr>
      </w:pPr>
      <w:r w:rsidRPr="006966AE">
        <w:rPr>
          <w:b/>
          <w:lang w:val="sr-Cyrl-CS"/>
        </w:rPr>
        <w:t>О СПРОВОЂЕЊУ ЈАВНОГ КОНКУРСА ЗА ИМЕНОВАЊЕ ДИРЕКТОРА</w:t>
      </w:r>
    </w:p>
    <w:p w:rsidR="00980174" w:rsidRPr="00BF3890" w:rsidRDefault="00980174" w:rsidP="00980174">
      <w:pPr>
        <w:jc w:val="center"/>
        <w:rPr>
          <w:b/>
          <w:lang w:val="sr-Cyrl-CS"/>
        </w:rPr>
      </w:pPr>
      <w:r w:rsidRPr="006966AE">
        <w:rPr>
          <w:b/>
          <w:lang w:val="sr-Cyrl-CS"/>
        </w:rPr>
        <w:t xml:space="preserve"> </w:t>
      </w:r>
      <w:r w:rsidRPr="00BF3890">
        <w:rPr>
          <w:b/>
          <w:lang w:val="sr-Cyrl-CS"/>
        </w:rPr>
        <w:t>ЈАВНОГ ПРЕДУЗЕЋА „ ПУТЕВИ РАЖАЊ“</w:t>
      </w:r>
    </w:p>
    <w:p w:rsidR="00980174" w:rsidRPr="00BF3890" w:rsidRDefault="00980174" w:rsidP="00980174">
      <w:pPr>
        <w:jc w:val="center"/>
        <w:rPr>
          <w:b/>
          <w:lang w:val="sr-Cyrl-CS"/>
        </w:rPr>
      </w:pPr>
    </w:p>
    <w:p w:rsidR="00980174" w:rsidRPr="00BF3890" w:rsidRDefault="00980174" w:rsidP="00980174">
      <w:pPr>
        <w:jc w:val="center"/>
        <w:rPr>
          <w:b/>
          <w:lang w:val="sr-Cyrl-CS"/>
        </w:rPr>
      </w:pPr>
      <w:r w:rsidRPr="00BF3890">
        <w:rPr>
          <w:b/>
          <w:lang w:val="sr-Cyrl-CS"/>
        </w:rPr>
        <w:t>Члан 1.</w:t>
      </w:r>
    </w:p>
    <w:p w:rsidR="00980174" w:rsidRPr="00BF3890" w:rsidRDefault="00980174" w:rsidP="00980174">
      <w:pPr>
        <w:jc w:val="both"/>
        <w:rPr>
          <w:lang w:val="sr-Cyrl-CS"/>
        </w:rPr>
      </w:pPr>
      <w:r w:rsidRPr="00BF3890">
        <w:rPr>
          <w:b/>
          <w:lang w:val="sr-Cyrl-CS"/>
        </w:rPr>
        <w:t xml:space="preserve">      </w:t>
      </w:r>
      <w:r w:rsidRPr="00BF3890">
        <w:rPr>
          <w:lang w:val="sr-Cyrl-CS"/>
        </w:rPr>
        <w:t>Расписује се јавни конкурс за именовање директора Јавног предузећа „ Путеви Ражањ“ ( у даљем тексту : Јавно предузеће ). Конкурс расписује Скупштина општине Ражањ .</w:t>
      </w:r>
    </w:p>
    <w:p w:rsidR="00980174" w:rsidRPr="00BF3890" w:rsidRDefault="00980174" w:rsidP="00980174">
      <w:pPr>
        <w:jc w:val="both"/>
        <w:rPr>
          <w:lang w:val="sr-Cyrl-CS"/>
        </w:rPr>
      </w:pPr>
    </w:p>
    <w:p w:rsidR="00980174" w:rsidRPr="00BF3890" w:rsidRDefault="00980174" w:rsidP="00980174">
      <w:pPr>
        <w:jc w:val="center"/>
        <w:rPr>
          <w:b/>
          <w:lang w:val="sr-Cyrl-CS"/>
        </w:rPr>
      </w:pPr>
      <w:r w:rsidRPr="00BF3890">
        <w:rPr>
          <w:b/>
          <w:lang w:val="sr-Cyrl-CS"/>
        </w:rPr>
        <w:t>Члан 2.</w:t>
      </w:r>
    </w:p>
    <w:p w:rsidR="00980174" w:rsidRPr="00BF3890" w:rsidRDefault="00980174" w:rsidP="00980174">
      <w:pPr>
        <w:jc w:val="both"/>
        <w:rPr>
          <w:lang w:val="sr-Cyrl-CS"/>
        </w:rPr>
      </w:pPr>
      <w:r w:rsidRPr="00BF3890">
        <w:rPr>
          <w:b/>
          <w:lang w:val="sr-Cyrl-CS"/>
        </w:rPr>
        <w:t xml:space="preserve">     </w:t>
      </w:r>
      <w:r w:rsidRPr="00BF3890">
        <w:rPr>
          <w:lang w:val="sr-Cyrl-CS"/>
        </w:rPr>
        <w:t>Конкурс у смислу ове Одлуке чини скуп активности на припреми и објављивању огласа , прикупљању пријава и рангирању кандидата , као и доношењу одговарајућих правних аката у складу са Законом .</w:t>
      </w:r>
    </w:p>
    <w:p w:rsidR="00980174" w:rsidRPr="00BF3890" w:rsidRDefault="00980174" w:rsidP="00980174">
      <w:pPr>
        <w:jc w:val="center"/>
        <w:rPr>
          <w:b/>
          <w:lang w:val="sr-Cyrl-CS"/>
        </w:rPr>
      </w:pPr>
      <w:r w:rsidRPr="00BF3890">
        <w:rPr>
          <w:b/>
          <w:lang w:val="sr-Cyrl-CS"/>
        </w:rPr>
        <w:t>Члан 3.</w:t>
      </w:r>
    </w:p>
    <w:p w:rsidR="00980174" w:rsidRPr="00BF3890" w:rsidRDefault="00980174" w:rsidP="00980174">
      <w:pPr>
        <w:jc w:val="both"/>
        <w:rPr>
          <w:lang w:val="sr-Cyrl-CS"/>
        </w:rPr>
      </w:pPr>
      <w:r w:rsidRPr="00BF3890">
        <w:rPr>
          <w:b/>
          <w:lang w:val="sr-Cyrl-CS"/>
        </w:rPr>
        <w:t xml:space="preserve">     </w:t>
      </w:r>
      <w:r w:rsidRPr="00BF3890">
        <w:rPr>
          <w:lang w:val="sr-Cyrl-CS"/>
        </w:rPr>
        <w:t>На конкурс могу учествовати сва заинтересована лица , која испуњавају услове конкурса .</w:t>
      </w:r>
    </w:p>
    <w:p w:rsidR="00980174" w:rsidRPr="00BF3890" w:rsidRDefault="00980174" w:rsidP="00980174">
      <w:pPr>
        <w:jc w:val="both"/>
        <w:rPr>
          <w:lang w:val="sr-Cyrl-CS"/>
        </w:rPr>
      </w:pPr>
    </w:p>
    <w:p w:rsidR="00980174" w:rsidRPr="00BF3890" w:rsidRDefault="00980174" w:rsidP="00980174">
      <w:pPr>
        <w:jc w:val="center"/>
        <w:rPr>
          <w:b/>
          <w:lang w:val="sr-Cyrl-CS"/>
        </w:rPr>
      </w:pPr>
      <w:r w:rsidRPr="00BF3890">
        <w:rPr>
          <w:b/>
          <w:lang w:val="sr-Cyrl-CS"/>
        </w:rPr>
        <w:t>Члан 4.</w:t>
      </w:r>
    </w:p>
    <w:p w:rsidR="00980174" w:rsidRPr="00BF3890" w:rsidRDefault="00980174" w:rsidP="00980174">
      <w:pPr>
        <w:jc w:val="both"/>
        <w:rPr>
          <w:lang w:val="sr-Cyrl-CS"/>
        </w:rPr>
      </w:pPr>
      <w:r w:rsidRPr="00BF3890">
        <w:rPr>
          <w:lang w:val="sr-Cyrl-CS"/>
        </w:rPr>
        <w:t xml:space="preserve">     Услови за учешће на конкурс су наведени у огласу јавног конкурса и сматрају се саставним делом ове Одлуке . Услови не могу имати дискриминаторски карактер .</w:t>
      </w:r>
    </w:p>
    <w:p w:rsidR="00980174" w:rsidRPr="00BF3890" w:rsidRDefault="00980174" w:rsidP="00980174">
      <w:pPr>
        <w:ind w:firstLine="720"/>
        <w:jc w:val="both"/>
        <w:rPr>
          <w:lang w:val="sr-Cyrl-CS"/>
        </w:rPr>
      </w:pPr>
    </w:p>
    <w:p w:rsidR="00980174" w:rsidRPr="00BF3890" w:rsidRDefault="00980174" w:rsidP="00980174">
      <w:pPr>
        <w:jc w:val="center"/>
        <w:rPr>
          <w:b/>
          <w:lang w:val="sr-Cyrl-CS"/>
        </w:rPr>
      </w:pPr>
      <w:r w:rsidRPr="00BF3890">
        <w:rPr>
          <w:b/>
          <w:lang w:val="sr-Cyrl-CS"/>
        </w:rPr>
        <w:t>Члан 5.</w:t>
      </w:r>
    </w:p>
    <w:p w:rsidR="00980174" w:rsidRPr="00BF3890" w:rsidRDefault="00980174" w:rsidP="00980174">
      <w:pPr>
        <w:jc w:val="both"/>
        <w:rPr>
          <w:lang w:val="sr-Cyrl-CS"/>
        </w:rPr>
      </w:pPr>
      <w:r w:rsidRPr="00BF3890">
        <w:rPr>
          <w:lang w:val="sr-Cyrl-CS"/>
        </w:rPr>
        <w:t xml:space="preserve">     Општи и посебни услови и критеријуми за именовање директора Јавног предузећа прописани су Законом и Статутом Јавног предузећа .</w:t>
      </w:r>
    </w:p>
    <w:p w:rsidR="00980174" w:rsidRPr="00BF3890" w:rsidRDefault="00980174" w:rsidP="00980174">
      <w:pPr>
        <w:jc w:val="center"/>
        <w:rPr>
          <w:b/>
          <w:lang w:val="sr-Cyrl-CS"/>
        </w:rPr>
      </w:pPr>
      <w:r w:rsidRPr="00BF3890">
        <w:rPr>
          <w:b/>
          <w:lang w:val="sr-Cyrl-CS"/>
        </w:rPr>
        <w:t>Члан 6.</w:t>
      </w:r>
    </w:p>
    <w:p w:rsidR="00980174" w:rsidRPr="00BF3890" w:rsidRDefault="00980174" w:rsidP="00980174">
      <w:pPr>
        <w:jc w:val="both"/>
        <w:rPr>
          <w:lang w:val="sr-Cyrl-CS"/>
        </w:rPr>
      </w:pPr>
      <w:r w:rsidRPr="00BF3890">
        <w:rPr>
          <w:b/>
          <w:lang w:val="sr-Cyrl-CS"/>
        </w:rPr>
        <w:t xml:space="preserve">     </w:t>
      </w:r>
      <w:r w:rsidRPr="00BF3890">
        <w:rPr>
          <w:lang w:val="sr-Cyrl-CS"/>
        </w:rPr>
        <w:t>Рок за подношење пријава на конкурс је 30 дана од дана објављивања огласа у „ Службеном гласнику РС“ . Пријем и техничку обраду пријава врши Општинска управа општине Ражањ.</w:t>
      </w:r>
    </w:p>
    <w:p w:rsidR="00980174" w:rsidRPr="00BF3890" w:rsidRDefault="00980174" w:rsidP="00980174">
      <w:pPr>
        <w:jc w:val="both"/>
        <w:rPr>
          <w:lang w:val="sr-Cyrl-CS"/>
        </w:rPr>
      </w:pPr>
    </w:p>
    <w:p w:rsidR="00980174" w:rsidRPr="00BF3890" w:rsidRDefault="00980174" w:rsidP="00980174">
      <w:pPr>
        <w:jc w:val="center"/>
        <w:rPr>
          <w:b/>
          <w:lang w:val="sr-Cyrl-CS"/>
        </w:rPr>
      </w:pPr>
      <w:r w:rsidRPr="00BF3890">
        <w:rPr>
          <w:b/>
          <w:lang w:val="sr-Cyrl-CS"/>
        </w:rPr>
        <w:t>Члан 7.</w:t>
      </w:r>
    </w:p>
    <w:p w:rsidR="00980174" w:rsidRPr="00BF3890" w:rsidRDefault="00980174" w:rsidP="00980174">
      <w:pPr>
        <w:rPr>
          <w:lang w:val="sr-Cyrl-CS"/>
        </w:rPr>
      </w:pPr>
      <w:r w:rsidRPr="00BF3890">
        <w:rPr>
          <w:lang w:val="sr-Cyrl-CS"/>
        </w:rPr>
        <w:t xml:space="preserve">     Оглас о јавном конкурсу за именовање директора објавиће се и у једним дневним новинама које се дистрибуирају на целој  територији РС ,  у року од 8 (осам) дана од дана доношења Одлуке , као и на интернет страници Општине Ражањ.</w:t>
      </w:r>
    </w:p>
    <w:p w:rsidR="00980174" w:rsidRPr="00BF3890" w:rsidRDefault="00980174" w:rsidP="00980174">
      <w:pPr>
        <w:rPr>
          <w:lang w:val="sr-Cyrl-CS"/>
        </w:rPr>
      </w:pPr>
      <w:r w:rsidRPr="00BF3890">
        <w:rPr>
          <w:lang w:val="sr-Cyrl-CS"/>
        </w:rPr>
        <w:t xml:space="preserve">     </w:t>
      </w:r>
    </w:p>
    <w:p w:rsidR="00980174" w:rsidRPr="00BF3890" w:rsidRDefault="00980174" w:rsidP="00980174">
      <w:pPr>
        <w:jc w:val="center"/>
        <w:rPr>
          <w:b/>
          <w:lang w:val="sr-Cyrl-CS"/>
        </w:rPr>
      </w:pPr>
      <w:r w:rsidRPr="00BF3890">
        <w:rPr>
          <w:b/>
          <w:lang w:val="sr-Cyrl-CS"/>
        </w:rPr>
        <w:t>Члан 8.</w:t>
      </w:r>
    </w:p>
    <w:p w:rsidR="00980174" w:rsidRPr="00BF3890" w:rsidRDefault="00980174" w:rsidP="00980174">
      <w:pPr>
        <w:jc w:val="center"/>
        <w:rPr>
          <w:b/>
          <w:u w:val="single"/>
          <w:lang w:val="sr-Cyrl-CS"/>
        </w:rPr>
      </w:pPr>
    </w:p>
    <w:p w:rsidR="00980174" w:rsidRPr="00BF3890" w:rsidRDefault="00980174" w:rsidP="00980174">
      <w:pPr>
        <w:rPr>
          <w:lang w:val="sr-Cyrl-CS"/>
        </w:rPr>
      </w:pPr>
      <w:r w:rsidRPr="00BF3890">
        <w:rPr>
          <w:b/>
          <w:lang w:val="sr-Cyrl-CS"/>
        </w:rPr>
        <w:t xml:space="preserve">     </w:t>
      </w:r>
      <w:r w:rsidRPr="00BF3890">
        <w:rPr>
          <w:lang w:val="sr-Cyrl-CS"/>
        </w:rPr>
        <w:t xml:space="preserve"> Поступак спровођења конкурса и предлагање кандидата спровешће Комисија за именовање директора Јавног предузећа по мерилима за именовање у складу са Законом .</w:t>
      </w:r>
    </w:p>
    <w:p w:rsidR="00980174" w:rsidRPr="00BF3890" w:rsidRDefault="00980174" w:rsidP="00980174">
      <w:pPr>
        <w:rPr>
          <w:lang w:val="sr-Cyrl-CS"/>
        </w:rPr>
      </w:pPr>
    </w:p>
    <w:p w:rsidR="00980174" w:rsidRPr="00BF3890" w:rsidRDefault="00980174" w:rsidP="00980174">
      <w:pPr>
        <w:rPr>
          <w:lang w:val="sr-Cyrl-CS"/>
        </w:rPr>
      </w:pPr>
      <w:r w:rsidRPr="00BF3890">
        <w:rPr>
          <w:lang w:val="sr-Cyrl-CS"/>
        </w:rPr>
        <w:lastRenderedPageBreak/>
        <w:t xml:space="preserve">     Комисија је независна у својим одлукама и ставовима .</w:t>
      </w:r>
    </w:p>
    <w:p w:rsidR="00980174" w:rsidRPr="00BF3890" w:rsidRDefault="00980174" w:rsidP="00980174">
      <w:pPr>
        <w:rPr>
          <w:lang w:val="sr-Cyrl-CS"/>
        </w:rPr>
      </w:pPr>
    </w:p>
    <w:p w:rsidR="00980174" w:rsidRPr="00BF3890" w:rsidRDefault="00980174" w:rsidP="00980174">
      <w:pPr>
        <w:jc w:val="center"/>
        <w:rPr>
          <w:b/>
          <w:lang w:val="sr-Cyrl-CS"/>
        </w:rPr>
      </w:pPr>
      <w:r w:rsidRPr="00BF3890">
        <w:rPr>
          <w:b/>
          <w:lang w:val="sr-Cyrl-CS"/>
        </w:rPr>
        <w:t>Члан 9.</w:t>
      </w:r>
    </w:p>
    <w:p w:rsidR="00980174" w:rsidRPr="00BF3890" w:rsidRDefault="00980174" w:rsidP="00980174">
      <w:pPr>
        <w:jc w:val="both"/>
        <w:rPr>
          <w:lang w:val="sr-Cyrl-CS"/>
        </w:rPr>
      </w:pPr>
      <w:r w:rsidRPr="00BF3890">
        <w:rPr>
          <w:lang w:val="sr-Cyrl-CS"/>
        </w:rPr>
        <w:t xml:space="preserve">     Комисија спроводи конкурс тако што саставља списак кандидата који испуњавају услове за именовање и међу њима спроводи изборни поступак у коме утврђује резултате кандидата , а на основу усменог разговора или на други одговарајући начин  . Највише три најбоље рангирана кандидата  Комисија увршћује на ранг листу  , коју доставља Општинској управи са записником о изборном поступку , ради припреме предлога акта о именовању .</w:t>
      </w:r>
    </w:p>
    <w:p w:rsidR="00980174" w:rsidRPr="00BF3890" w:rsidRDefault="00980174" w:rsidP="00980174">
      <w:pPr>
        <w:jc w:val="center"/>
        <w:rPr>
          <w:b/>
          <w:lang w:val="sr-Cyrl-CS"/>
        </w:rPr>
      </w:pPr>
      <w:r w:rsidRPr="00BF3890">
        <w:rPr>
          <w:b/>
          <w:lang w:val="sr-Cyrl-CS"/>
        </w:rPr>
        <w:t>Члан 10.</w:t>
      </w:r>
    </w:p>
    <w:p w:rsidR="00980174" w:rsidRPr="00BF3890" w:rsidRDefault="00980174" w:rsidP="00980174">
      <w:pPr>
        <w:rPr>
          <w:lang w:val="sr-Cyrl-CS"/>
        </w:rPr>
      </w:pPr>
      <w:r w:rsidRPr="00BF3890">
        <w:rPr>
          <w:lang w:val="sr-Cyrl-CS"/>
        </w:rPr>
        <w:t xml:space="preserve">     Скупштина општине након разматрања достављене листе и предлога акта одлучује о именовању директора Јавног предузећа предложеног кандидата или неког другог са листе .</w:t>
      </w:r>
    </w:p>
    <w:p w:rsidR="00980174" w:rsidRPr="00BF3890" w:rsidRDefault="00980174" w:rsidP="00980174">
      <w:pPr>
        <w:rPr>
          <w:lang w:val="sr-Cyrl-CS"/>
        </w:rPr>
      </w:pPr>
      <w:r w:rsidRPr="00BF3890">
        <w:rPr>
          <w:lang w:val="sr-Cyrl-CS"/>
        </w:rPr>
        <w:t xml:space="preserve">     Решење о именовању директора је коначно .</w:t>
      </w:r>
    </w:p>
    <w:p w:rsidR="00980174" w:rsidRPr="00BF3890" w:rsidRDefault="00980174" w:rsidP="00980174">
      <w:pPr>
        <w:jc w:val="center"/>
        <w:rPr>
          <w:b/>
          <w:lang w:val="sr-Cyrl-CS"/>
        </w:rPr>
      </w:pPr>
      <w:r w:rsidRPr="00BF3890">
        <w:rPr>
          <w:b/>
          <w:lang w:val="sr-Cyrl-CS"/>
        </w:rPr>
        <w:t>Члан 11.</w:t>
      </w:r>
    </w:p>
    <w:p w:rsidR="00980174" w:rsidRPr="00BF3890" w:rsidRDefault="00980174" w:rsidP="00980174">
      <w:pPr>
        <w:rPr>
          <w:lang w:val="sr-Cyrl-CS"/>
        </w:rPr>
      </w:pPr>
      <w:r w:rsidRPr="00BF3890">
        <w:rPr>
          <w:lang w:val="sr-Cyrl-CS"/>
        </w:rPr>
        <w:t xml:space="preserve">     Решење о именовању доставља се лицу које је именовано , као и свим кандидатима који су учествовали у поступку  и објављује се у „ Службеном гласнику РС“ , „ Службеном листу општине Ражањ“ и на интернет страници Општине .</w:t>
      </w:r>
    </w:p>
    <w:p w:rsidR="00980174" w:rsidRPr="00BF3890" w:rsidRDefault="00980174" w:rsidP="00980174">
      <w:pPr>
        <w:jc w:val="center"/>
        <w:rPr>
          <w:b/>
          <w:lang w:val="sr-Cyrl-CS"/>
        </w:rPr>
      </w:pPr>
      <w:r w:rsidRPr="00BF3890">
        <w:rPr>
          <w:b/>
          <w:lang w:val="sr-Cyrl-CS"/>
        </w:rPr>
        <w:t>Члан 12.</w:t>
      </w:r>
    </w:p>
    <w:p w:rsidR="00980174" w:rsidRPr="00BF3890" w:rsidRDefault="00980174" w:rsidP="00980174">
      <w:pPr>
        <w:rPr>
          <w:lang w:val="sr-Cyrl-CS"/>
        </w:rPr>
      </w:pPr>
      <w:r w:rsidRPr="00BF3890">
        <w:rPr>
          <w:lang w:val="sr-Cyrl-CS"/>
        </w:rPr>
        <w:t xml:space="preserve">     Кандидату који је учествовао у изборном поступку на његов захтев Комисија је дужна да у року од два дана од дана пријема захтева омогући увид у документацију јавног конкурса , под надзором Комисије .</w:t>
      </w:r>
    </w:p>
    <w:p w:rsidR="00980174" w:rsidRPr="00BF3890" w:rsidRDefault="00980174" w:rsidP="00980174">
      <w:pPr>
        <w:jc w:val="center"/>
        <w:rPr>
          <w:lang w:val="sr-Cyrl-CS"/>
        </w:rPr>
      </w:pPr>
      <w:r w:rsidRPr="00BF3890">
        <w:rPr>
          <w:b/>
          <w:lang w:val="sr-Cyrl-CS"/>
        </w:rPr>
        <w:t>Члан 13</w:t>
      </w:r>
      <w:r w:rsidRPr="00BF3890">
        <w:rPr>
          <w:lang w:val="sr-Cyrl-CS"/>
        </w:rPr>
        <w:t>.</w:t>
      </w:r>
    </w:p>
    <w:p w:rsidR="00980174" w:rsidRPr="00BF3890" w:rsidRDefault="00980174" w:rsidP="00980174">
      <w:pPr>
        <w:rPr>
          <w:lang w:val="sr-Cyrl-CS"/>
        </w:rPr>
      </w:pPr>
      <w:r w:rsidRPr="00BF3890">
        <w:rPr>
          <w:lang w:val="sr-Cyrl-CS"/>
        </w:rPr>
        <w:t xml:space="preserve">     Именовани кандидат дужан је да ступи на функцију у року од осам дана од дана објављивања решења о именовању у „Службеном гласнику Републике Србије“.  </w:t>
      </w:r>
    </w:p>
    <w:p w:rsidR="00980174" w:rsidRPr="00BF3890" w:rsidRDefault="00980174" w:rsidP="00980174">
      <w:pPr>
        <w:jc w:val="both"/>
        <w:rPr>
          <w:lang w:val="sr-Cyrl-CS"/>
        </w:rPr>
      </w:pPr>
      <w:r w:rsidRPr="00BF3890">
        <w:rPr>
          <w:lang w:val="sr-Cyrl-CS"/>
        </w:rPr>
        <w:t xml:space="preserve">     Рок из става 1. Овог члана Скупштина општине из нарочито оправданих разлога може продужити за још осам дана .</w:t>
      </w:r>
    </w:p>
    <w:p w:rsidR="00980174" w:rsidRPr="00BF3890" w:rsidRDefault="00980174" w:rsidP="00980174">
      <w:pPr>
        <w:rPr>
          <w:lang w:val="sr-Cyrl-CS"/>
        </w:rPr>
      </w:pPr>
      <w:r w:rsidRPr="00BF3890">
        <w:rPr>
          <w:lang w:val="sr-Cyrl-CS"/>
        </w:rPr>
        <w:t xml:space="preserve">     Уколико именовано лице не ступи на рад у року који му је одређен , Скупштина општине може да именује другог кандидата са листе .</w:t>
      </w:r>
    </w:p>
    <w:p w:rsidR="00980174" w:rsidRPr="00BF3890" w:rsidRDefault="00980174" w:rsidP="00980174">
      <w:pPr>
        <w:jc w:val="center"/>
        <w:rPr>
          <w:lang w:val="sr-Cyrl-CS"/>
        </w:rPr>
      </w:pPr>
      <w:r w:rsidRPr="00BF3890">
        <w:rPr>
          <w:b/>
          <w:lang w:val="sr-Cyrl-CS"/>
        </w:rPr>
        <w:t>Члан 14.</w:t>
      </w:r>
    </w:p>
    <w:p w:rsidR="00980174" w:rsidRPr="00BF3890" w:rsidRDefault="00980174" w:rsidP="00980174">
      <w:pPr>
        <w:jc w:val="both"/>
        <w:rPr>
          <w:lang w:val="sr-Cyrl-CS"/>
        </w:rPr>
      </w:pPr>
      <w:r w:rsidRPr="00BF3890">
        <w:rPr>
          <w:lang w:val="sr-Cyrl-CS"/>
        </w:rPr>
        <w:t xml:space="preserve">     Ако нико од кандидата са листе не ступи на рад у року који му је одређен , или ако ни после спроведеног јавног конкурса Скупштини општине не буде предложен кандидат због неиспуњења услова за именовање , или ако Скупштина општине не именује предложеног кандидата или другог са листе спроводи се нови јавни конкурс на начин и по поступку  прописаном Законом .</w:t>
      </w:r>
    </w:p>
    <w:p w:rsidR="00980174" w:rsidRPr="00BF3890" w:rsidRDefault="00980174" w:rsidP="00980174">
      <w:pPr>
        <w:rPr>
          <w:lang w:val="sr-Cyrl-CS"/>
        </w:rPr>
      </w:pPr>
    </w:p>
    <w:p w:rsidR="00980174" w:rsidRPr="00BF3890" w:rsidRDefault="00980174" w:rsidP="00980174">
      <w:pPr>
        <w:jc w:val="center"/>
        <w:rPr>
          <w:b/>
          <w:lang w:val="sr-Cyrl-CS"/>
        </w:rPr>
      </w:pPr>
      <w:r w:rsidRPr="00BF3890">
        <w:rPr>
          <w:b/>
          <w:lang w:val="sr-Cyrl-CS"/>
        </w:rPr>
        <w:t>Члан 15.</w:t>
      </w:r>
    </w:p>
    <w:p w:rsidR="00980174" w:rsidRPr="00BF3890" w:rsidRDefault="00980174" w:rsidP="00980174">
      <w:pPr>
        <w:jc w:val="both"/>
        <w:rPr>
          <w:lang w:val="sr-Cyrl-CS"/>
        </w:rPr>
      </w:pPr>
      <w:r w:rsidRPr="00BF3890">
        <w:rPr>
          <w:lang w:val="sr-Cyrl-CS"/>
        </w:rPr>
        <w:t xml:space="preserve">      Ова Одлука ступа на снагу даном објављивања у „ Службеном листу општине Ражањ“, а доставиће се Комисији за именовање и Надзорном одбору Јавног предузећа .</w:t>
      </w:r>
    </w:p>
    <w:p w:rsidR="00980174" w:rsidRPr="00BF3890" w:rsidRDefault="00980174" w:rsidP="00980174">
      <w:pPr>
        <w:jc w:val="both"/>
        <w:rPr>
          <w:lang w:val="sr-Cyrl-CS"/>
        </w:rPr>
      </w:pPr>
    </w:p>
    <w:p w:rsidR="00980174" w:rsidRPr="00BF3890" w:rsidRDefault="00980174" w:rsidP="00980174">
      <w:pPr>
        <w:jc w:val="both"/>
        <w:rPr>
          <w:lang w:val="sr-Cyrl-CS"/>
        </w:rPr>
      </w:pPr>
      <w:r w:rsidRPr="00BF3890">
        <w:rPr>
          <w:b/>
          <w:lang w:val="sr-Cyrl-CS"/>
        </w:rPr>
        <w:t xml:space="preserve">     </w:t>
      </w:r>
      <w:r w:rsidRPr="00BF3890">
        <w:rPr>
          <w:lang w:val="sr-Cyrl-CS"/>
        </w:rPr>
        <w:t xml:space="preserve"> Број 110-156/17-11</w:t>
      </w:r>
    </w:p>
    <w:p w:rsidR="00980174" w:rsidRPr="00BF3890" w:rsidRDefault="00980174" w:rsidP="00980174">
      <w:pPr>
        <w:jc w:val="both"/>
        <w:rPr>
          <w:lang w:val="sr-Cyrl-CS"/>
        </w:rPr>
      </w:pPr>
      <w:r w:rsidRPr="00BF3890">
        <w:rPr>
          <w:lang w:val="sr-Cyrl-CS"/>
        </w:rPr>
        <w:t xml:space="preserve">     У Ражњу , 23.11. 2017 године</w:t>
      </w:r>
    </w:p>
    <w:p w:rsidR="00980174" w:rsidRPr="00BF3890" w:rsidRDefault="00980174" w:rsidP="00980174">
      <w:pPr>
        <w:jc w:val="both"/>
        <w:rPr>
          <w:lang w:val="sr-Cyrl-CS"/>
        </w:rPr>
      </w:pPr>
    </w:p>
    <w:p w:rsidR="00980174" w:rsidRPr="00BF3890" w:rsidRDefault="00980174" w:rsidP="00980174">
      <w:pPr>
        <w:jc w:val="center"/>
        <w:rPr>
          <w:b/>
          <w:lang w:val="sr-Cyrl-CS"/>
        </w:rPr>
      </w:pPr>
      <w:r w:rsidRPr="00BF3890">
        <w:rPr>
          <w:lang w:val="sr-Cyrl-CS"/>
        </w:rPr>
        <w:t>СКУПШТИНА ОПШТИНЕ РАЖАЊ</w:t>
      </w:r>
    </w:p>
    <w:p w:rsidR="00980174" w:rsidRPr="00BF3890" w:rsidRDefault="00980174" w:rsidP="00980174">
      <w:pPr>
        <w:jc w:val="right"/>
        <w:rPr>
          <w:b/>
          <w:lang w:val="sr-Cyrl-CS"/>
        </w:rPr>
      </w:pPr>
      <w:r w:rsidRPr="00BF3890">
        <w:rPr>
          <w:b/>
          <w:lang w:val="sr-Cyrl-CS"/>
        </w:rPr>
        <w:t xml:space="preserve">                                                     </w:t>
      </w:r>
    </w:p>
    <w:p w:rsidR="00980174" w:rsidRPr="00BF3890" w:rsidRDefault="00980174" w:rsidP="00980174">
      <w:pPr>
        <w:jc w:val="right"/>
        <w:rPr>
          <w:b/>
          <w:lang w:val="sr-Cyrl-CS"/>
        </w:rPr>
      </w:pPr>
    </w:p>
    <w:p w:rsidR="00980174" w:rsidRPr="00BF3890" w:rsidRDefault="00980174" w:rsidP="00980174">
      <w:pPr>
        <w:jc w:val="right"/>
        <w:rPr>
          <w:b/>
          <w:lang w:val="sr-Cyrl-CS"/>
        </w:rPr>
      </w:pPr>
      <w:r w:rsidRPr="00BF3890">
        <w:rPr>
          <w:b/>
          <w:lang w:val="sr-Cyrl-CS"/>
        </w:rPr>
        <w:t xml:space="preserve">   Председник</w:t>
      </w:r>
    </w:p>
    <w:p w:rsidR="00980174" w:rsidRPr="00BF3890" w:rsidRDefault="00980174" w:rsidP="00980174">
      <w:pPr>
        <w:ind w:left="2880" w:firstLine="720"/>
        <w:jc w:val="right"/>
        <w:rPr>
          <w:lang w:val="sr-Cyrl-CS"/>
        </w:rPr>
      </w:pPr>
      <w:r w:rsidRPr="00BF3890">
        <w:rPr>
          <w:b/>
          <w:lang w:val="sr-Cyrl-CS"/>
        </w:rPr>
        <w:t xml:space="preserve">   </w:t>
      </w:r>
      <w:r w:rsidRPr="00BF3890">
        <w:rPr>
          <w:lang w:val="sr-Cyrl-CS"/>
        </w:rPr>
        <w:t>Миодраг Рајковић</w:t>
      </w:r>
    </w:p>
    <w:p w:rsidR="00980174" w:rsidRPr="00BF3890" w:rsidRDefault="00980174" w:rsidP="00B96B43">
      <w:pPr>
        <w:jc w:val="both"/>
        <w:rPr>
          <w:lang w:val="sr-Cyrl-CS"/>
        </w:rPr>
      </w:pPr>
      <w:r w:rsidRPr="00BF3890">
        <w:rPr>
          <w:lang w:val="sr-Cyrl-CS"/>
        </w:rPr>
        <w:lastRenderedPageBreak/>
        <w:t xml:space="preserve">На основу члана 36 став 3 и 4 и члана 39 Закона о јавним предузећима („Службени гласник РС“ број 15/16) ), члана 32 , став 1 , тачка 9 Закона о локалној самоуправи ( „ Службени гласник РС“ , број 129/07, 83/14-др. закон и 101/2016-др. закон) и члана 39 , став 1 , тачка 10 Статута општине Ражањ ( „ Службени лист општине Ражањ“ , број 9/08 , 3/11 и 8/12, 4/14 и 6/16), Скупштина општине Ражањ , на седници одржаној дана 23.11.2017 године,  донела је и објављује, </w:t>
      </w:r>
    </w:p>
    <w:p w:rsidR="00980174" w:rsidRPr="00BF3890" w:rsidRDefault="00980174" w:rsidP="00980174">
      <w:pPr>
        <w:pStyle w:val="NoSpacing"/>
        <w:jc w:val="center"/>
        <w:rPr>
          <w:rFonts w:cs="Times New Roman"/>
          <w:szCs w:val="24"/>
          <w:lang w:val="sr-Cyrl-CS"/>
        </w:rPr>
      </w:pPr>
      <w:r w:rsidRPr="00BF3890">
        <w:rPr>
          <w:rFonts w:cs="Times New Roman"/>
          <w:szCs w:val="24"/>
          <w:lang w:val="sr-Cyrl-CS"/>
        </w:rPr>
        <w:t>ЈАВНИ КОНКУРС</w:t>
      </w:r>
    </w:p>
    <w:p w:rsidR="00980174" w:rsidRPr="00BF3890" w:rsidRDefault="00980174" w:rsidP="00980174">
      <w:pPr>
        <w:pStyle w:val="NoSpacing"/>
        <w:jc w:val="center"/>
        <w:rPr>
          <w:rFonts w:cs="Times New Roman"/>
          <w:szCs w:val="24"/>
          <w:lang w:val="sr-Cyrl-CS"/>
        </w:rPr>
      </w:pPr>
      <w:r w:rsidRPr="00BF3890">
        <w:rPr>
          <w:rFonts w:cs="Times New Roman"/>
          <w:szCs w:val="24"/>
          <w:lang w:val="sr-Cyrl-CS"/>
        </w:rPr>
        <w:t>ЗА ИЗБОР ДИРЕКТОРА ЈАВНОГ ПРЕДУЗЕЋА „ПУТЕВИ РАЖАЊ“</w:t>
      </w:r>
    </w:p>
    <w:p w:rsidR="00980174" w:rsidRPr="00BF3890" w:rsidRDefault="00980174" w:rsidP="00980174">
      <w:pPr>
        <w:pStyle w:val="NoSpacing"/>
        <w:jc w:val="center"/>
        <w:rPr>
          <w:rFonts w:cs="Times New Roman"/>
          <w:szCs w:val="24"/>
          <w:lang w:val="sr-Cyrl-CS"/>
        </w:rPr>
      </w:pPr>
    </w:p>
    <w:p w:rsidR="00980174" w:rsidRPr="00BF3890" w:rsidRDefault="00980174" w:rsidP="00980174">
      <w:pPr>
        <w:pStyle w:val="NoSpacing"/>
        <w:tabs>
          <w:tab w:val="left" w:pos="502"/>
        </w:tabs>
        <w:rPr>
          <w:rFonts w:cs="Times New Roman"/>
          <w:szCs w:val="24"/>
          <w:lang w:val="sr-Cyrl-CS"/>
        </w:rPr>
      </w:pPr>
    </w:p>
    <w:p w:rsidR="00980174" w:rsidRPr="00BF3890" w:rsidRDefault="00980174" w:rsidP="00980174">
      <w:pPr>
        <w:pStyle w:val="NoSpacing"/>
        <w:tabs>
          <w:tab w:val="left" w:pos="502"/>
        </w:tabs>
        <w:jc w:val="both"/>
        <w:rPr>
          <w:rFonts w:cs="Times New Roman"/>
          <w:szCs w:val="24"/>
          <w:lang w:val="sr-Cyrl-CS"/>
        </w:rPr>
      </w:pPr>
      <w:r w:rsidRPr="00BF3890">
        <w:rPr>
          <w:rFonts w:cs="Times New Roman"/>
          <w:b/>
          <w:i/>
          <w:szCs w:val="24"/>
          <w:u w:val="single"/>
          <w:lang w:val="sr-Cyrl-CS"/>
        </w:rPr>
        <w:t>Подаци о јавном предузећу</w:t>
      </w:r>
      <w:r w:rsidRPr="00BF3890">
        <w:rPr>
          <w:rFonts w:cs="Times New Roman"/>
          <w:szCs w:val="24"/>
          <w:lang w:val="sr-Cyrl-CS"/>
        </w:rPr>
        <w:t>: Јавно предузеће „Путеви Ражањ, ПИБ: 109364985, матични број:21169137 седиште улица Новоражањска број 14, 37215 Ражањ. Претежна делатност: 42.11-Изградња путева и аутопутева.</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b/>
          <w:i/>
          <w:szCs w:val="24"/>
          <w:u w:val="single"/>
          <w:lang w:val="sr-Cyrl-CS"/>
        </w:rPr>
        <w:t>Радно место</w:t>
      </w:r>
      <w:r w:rsidRPr="00BF3890">
        <w:rPr>
          <w:rFonts w:cs="Times New Roman"/>
          <w:szCs w:val="24"/>
          <w:lang w:val="sr-Cyrl-CS"/>
        </w:rPr>
        <w:t>: директор Јавног предузећа „Путеви Ражањ“, улица Новоражањска број 14. Директора Јавног предузећа „Путеви Ражањ“ именује Скупштина општине Ражањ на период од четири године, на основу спроведеног јавног конкурса. Директор предузећа заснива радни однос на одређено време.</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b/>
          <w:i/>
          <w:szCs w:val="24"/>
          <w:u w:val="single"/>
          <w:lang w:val="sr-Cyrl-CS"/>
        </w:rPr>
        <w:t xml:space="preserve">Послови директора: </w:t>
      </w:r>
      <w:r w:rsidRPr="00BF3890">
        <w:rPr>
          <w:rFonts w:cs="Times New Roman"/>
          <w:szCs w:val="24"/>
          <w:lang w:val="sr-Cyrl-CS"/>
        </w:rPr>
        <w:t>представља и заступа јавно предузеће, организује и руководи процесом рада, води пословање јавног предузећа, одговара за законитост рада јавног предузећа, предлаже дугорочни и средњорочни план пословне стратегије и развоја и одговоран је за њихово спровођење, предлаже годишњи, односно трогодишњи програм пословања и одговоран је за њихово спровођење, предлаже финансијске извештаје, извршава одлуке надзорног одбора, бира извршне директоре, бира представнике јавног предузећа у скупштини друштва капитала чији је једини власник јавно предузеће, закључује уговоре о раду са извршним директорима, у складу са законом којим се уређује радни однос, доноси акт о систематизацији и врши друге послове одређене законом, оснивачким актом и статутом јавног предузећа.</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b/>
          <w:i/>
          <w:szCs w:val="24"/>
          <w:u w:val="single"/>
          <w:lang w:val="sr-Cyrl-CS"/>
        </w:rPr>
        <w:t xml:space="preserve">Услови за именовање дитектора: </w:t>
      </w:r>
    </w:p>
    <w:p w:rsidR="00980174" w:rsidRDefault="00980174" w:rsidP="00980174">
      <w:pPr>
        <w:pStyle w:val="NoSpacing"/>
        <w:tabs>
          <w:tab w:val="left" w:pos="502"/>
        </w:tabs>
        <w:jc w:val="both"/>
        <w:rPr>
          <w:rFonts w:cs="Times New Roman"/>
          <w:szCs w:val="24"/>
          <w:lang w:val="sr-Cyrl-CS"/>
        </w:rPr>
      </w:pPr>
      <w:r w:rsidRPr="00BF3890">
        <w:rPr>
          <w:rFonts w:cs="Times New Roman"/>
          <w:szCs w:val="24"/>
          <w:lang w:val="sr-Cyrl-CS"/>
        </w:rPr>
        <w:t>1. да је пунолетно и пословно способно лице;</w:t>
      </w:r>
    </w:p>
    <w:p w:rsidR="004D0B59" w:rsidRPr="004D0B59" w:rsidRDefault="004D0B59" w:rsidP="00980174">
      <w:pPr>
        <w:pStyle w:val="NoSpacing"/>
        <w:tabs>
          <w:tab w:val="left" w:pos="502"/>
        </w:tabs>
        <w:jc w:val="both"/>
        <w:rPr>
          <w:rFonts w:cs="Times New Roman"/>
          <w:szCs w:val="24"/>
          <w:lang w:val="sr-Cyrl-CS"/>
        </w:rPr>
      </w:pPr>
      <w:r w:rsidRPr="00ED3D2E">
        <w:rPr>
          <w:rFonts w:cs="Times New Roman"/>
          <w:szCs w:val="24"/>
        </w:rPr>
        <w:t xml:space="preserve">2. да има стечено високо образовање </w:t>
      </w:r>
      <w:r>
        <w:rPr>
          <w:rFonts w:cs="Times New Roman"/>
          <w:szCs w:val="24"/>
        </w:rPr>
        <w:t xml:space="preserve">из научне области економског, правног, грађевинског или саобраћајног смера </w:t>
      </w:r>
      <w:r w:rsidRPr="00ED3D2E">
        <w:rPr>
          <w:rFonts w:cs="Times New Roman"/>
          <w:szCs w:val="24"/>
        </w:rPr>
        <w:t xml:space="preserve">на основним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w:t>
      </w:r>
      <w:r>
        <w:rPr>
          <w:rFonts w:cs="Times New Roman"/>
          <w:szCs w:val="24"/>
        </w:rPr>
        <w:t xml:space="preserve">академским </w:t>
      </w:r>
      <w:r w:rsidRPr="00ED3D2E">
        <w:rPr>
          <w:rFonts w:cs="Times New Roman"/>
          <w:szCs w:val="24"/>
        </w:rPr>
        <w:t>студијама или специјалистичким струковним студијама;</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3. да има најмање пет година радног искуства на пословима за које се захтева високо образовање из тачке 2;</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4. да има најмање три године радног искуства на пословима који су повезани са пословима јавног предузећа;</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5. да познаје област корпоративног управљања;</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6. да има радно искуство у организовању рада и вођења послова;</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7. да није члан органа политичке странке, односно да му је одређено мировање у вршењу функције у органу политичке странке;</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8. да није осуђивано на казну затвора од најмање шест месеци;</w:t>
      </w:r>
    </w:p>
    <w:p w:rsidR="00980174" w:rsidRPr="00BF3890" w:rsidRDefault="00980174" w:rsidP="00980174">
      <w:pPr>
        <w:pStyle w:val="NoSpacing"/>
        <w:tabs>
          <w:tab w:val="left" w:pos="502"/>
        </w:tabs>
        <w:jc w:val="both"/>
        <w:rPr>
          <w:rFonts w:cs="Times New Roman"/>
          <w:szCs w:val="24"/>
          <w:lang w:val="sr-Cyrl-CS"/>
        </w:rPr>
      </w:pPr>
      <w:r w:rsidRPr="00BF3890">
        <w:rPr>
          <w:rFonts w:cs="Times New Roman"/>
          <w:szCs w:val="24"/>
          <w:lang w:val="sr-Cyrl-CS"/>
        </w:rPr>
        <w:t>9. да му нису изречене мере безбедности у складу са законом којим се уређеују кривична дела, и то:</w:t>
      </w:r>
    </w:p>
    <w:p w:rsidR="00980174" w:rsidRPr="00BF3890" w:rsidRDefault="00980174" w:rsidP="00980174">
      <w:pPr>
        <w:pStyle w:val="NoSpacing"/>
        <w:numPr>
          <w:ilvl w:val="0"/>
          <w:numId w:val="2"/>
        </w:numPr>
        <w:tabs>
          <w:tab w:val="left" w:pos="502"/>
        </w:tabs>
        <w:jc w:val="both"/>
        <w:rPr>
          <w:rFonts w:cs="Times New Roman"/>
          <w:szCs w:val="24"/>
          <w:lang w:val="sr-Cyrl-CS"/>
        </w:rPr>
      </w:pPr>
      <w:r w:rsidRPr="00BF3890">
        <w:rPr>
          <w:rFonts w:cs="Times New Roman"/>
          <w:szCs w:val="24"/>
          <w:lang w:val="sr-Cyrl-CS"/>
        </w:rPr>
        <w:t>Обавезно психијатријско лечење и чување у здравственој установи;</w:t>
      </w:r>
    </w:p>
    <w:p w:rsidR="00980174" w:rsidRPr="00BF3890" w:rsidRDefault="00980174" w:rsidP="00980174">
      <w:pPr>
        <w:pStyle w:val="NoSpacing"/>
        <w:numPr>
          <w:ilvl w:val="0"/>
          <w:numId w:val="2"/>
        </w:numPr>
        <w:tabs>
          <w:tab w:val="left" w:pos="502"/>
        </w:tabs>
        <w:jc w:val="both"/>
        <w:rPr>
          <w:rFonts w:cs="Times New Roman"/>
          <w:szCs w:val="24"/>
          <w:lang w:val="sr-Cyrl-CS"/>
        </w:rPr>
      </w:pPr>
      <w:r w:rsidRPr="00BF3890">
        <w:rPr>
          <w:rFonts w:cs="Times New Roman"/>
          <w:szCs w:val="24"/>
          <w:lang w:val="sr-Cyrl-CS"/>
        </w:rPr>
        <w:t>Обавезно психијатријско лечење на слободи;</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lastRenderedPageBreak/>
        <w:t>Обавезно лечење наркомана;</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Обавезно лечење алкохоличара;</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Забрана вршења позива, делатности и дужности.</w:t>
      </w:r>
    </w:p>
    <w:p w:rsidR="00980174" w:rsidRPr="00087D3C" w:rsidRDefault="00980174" w:rsidP="00980174">
      <w:pPr>
        <w:pStyle w:val="NoSpacing"/>
        <w:rPr>
          <w:rFonts w:cs="Times New Roman"/>
          <w:szCs w:val="24"/>
        </w:rPr>
      </w:pPr>
      <w:r w:rsidRPr="00ED3D2E">
        <w:rPr>
          <w:rFonts w:cs="Times New Roman"/>
          <w:b/>
          <w:i/>
          <w:szCs w:val="24"/>
          <w:u w:val="single"/>
        </w:rPr>
        <w:t xml:space="preserve">Место рада: </w:t>
      </w:r>
      <w:r w:rsidRPr="00ED3D2E">
        <w:rPr>
          <w:rFonts w:cs="Times New Roman"/>
          <w:szCs w:val="24"/>
        </w:rPr>
        <w:t xml:space="preserve">Ражањ, улица </w:t>
      </w:r>
      <w:r w:rsidRPr="00087D3C">
        <w:rPr>
          <w:rFonts w:cs="Times New Roman"/>
          <w:szCs w:val="24"/>
        </w:rPr>
        <w:t>Новоражањска број 14.</w:t>
      </w:r>
    </w:p>
    <w:p w:rsidR="00980174" w:rsidRDefault="00980174" w:rsidP="00980174">
      <w:pPr>
        <w:pStyle w:val="NoSpacing"/>
        <w:rPr>
          <w:rFonts w:cs="Times New Roman"/>
          <w:b/>
          <w:i/>
          <w:szCs w:val="24"/>
          <w:u w:val="single"/>
        </w:rPr>
      </w:pPr>
      <w:r w:rsidRPr="00087D3C">
        <w:rPr>
          <w:rFonts w:cs="Times New Roman"/>
          <w:b/>
          <w:i/>
          <w:szCs w:val="24"/>
          <w:u w:val="single"/>
        </w:rPr>
        <w:t>У изборном потупку проверавају се:</w:t>
      </w:r>
    </w:p>
    <w:p w:rsidR="00980174" w:rsidRDefault="00980174" w:rsidP="00980174">
      <w:pPr>
        <w:pStyle w:val="NoSpacing"/>
        <w:rPr>
          <w:rFonts w:cs="Times New Roman"/>
          <w:szCs w:val="24"/>
        </w:rPr>
      </w:pPr>
      <w:r>
        <w:rPr>
          <w:rFonts w:cs="Times New Roman"/>
          <w:szCs w:val="24"/>
        </w:rPr>
        <w:t>- Стручна оспособљеност стечена високим образовањем и стручна оспособљеност стечена радним искуством проверавају се увидом у податке;</w:t>
      </w:r>
    </w:p>
    <w:p w:rsidR="00980174" w:rsidRDefault="00980174" w:rsidP="00980174">
      <w:pPr>
        <w:pStyle w:val="NoSpacing"/>
        <w:jc w:val="both"/>
        <w:rPr>
          <w:rFonts w:cs="Times New Roman"/>
          <w:szCs w:val="24"/>
        </w:rPr>
      </w:pPr>
      <w:r>
        <w:rPr>
          <w:rFonts w:cs="Times New Roman"/>
          <w:szCs w:val="24"/>
        </w:rPr>
        <w:t xml:space="preserve">- Знања из чл. 3. ст. 2. </w:t>
      </w:r>
      <w:r w:rsidRPr="00ED3D2E">
        <w:rPr>
          <w:rFonts w:cs="Times New Roman"/>
          <w:szCs w:val="24"/>
        </w:rPr>
        <w:t>Уредбе о мерилима за именовање директора јавног предузећа („Службени гласник РС“, број 65/16)</w:t>
      </w:r>
      <w:r>
        <w:rPr>
          <w:rFonts w:cs="Times New Roman"/>
          <w:szCs w:val="24"/>
        </w:rPr>
        <w:t xml:space="preserve"> проверавају се усмено,</w:t>
      </w:r>
    </w:p>
    <w:p w:rsidR="00980174" w:rsidRDefault="00980174" w:rsidP="00980174">
      <w:pPr>
        <w:pStyle w:val="NoSpacing"/>
        <w:jc w:val="both"/>
        <w:rPr>
          <w:rFonts w:cs="Times New Roman"/>
          <w:szCs w:val="24"/>
        </w:rPr>
      </w:pPr>
      <w:r>
        <w:rPr>
          <w:rFonts w:cs="Times New Roman"/>
          <w:szCs w:val="24"/>
        </w:rPr>
        <w:t>-  Знање страног језика проверава се писмено,</w:t>
      </w:r>
    </w:p>
    <w:p w:rsidR="00980174" w:rsidRDefault="00980174" w:rsidP="00980174">
      <w:pPr>
        <w:pStyle w:val="NoSpacing"/>
        <w:jc w:val="both"/>
        <w:rPr>
          <w:rFonts w:cs="Times New Roman"/>
          <w:szCs w:val="24"/>
        </w:rPr>
      </w:pPr>
      <w:r>
        <w:rPr>
          <w:rFonts w:cs="Times New Roman"/>
          <w:szCs w:val="24"/>
        </w:rPr>
        <w:t>-  Познавање рада на рачунару проверава се практичним радом –симулацијом;</w:t>
      </w:r>
    </w:p>
    <w:p w:rsidR="00980174" w:rsidRPr="00ED3D2E" w:rsidRDefault="00980174" w:rsidP="00980174">
      <w:pPr>
        <w:pStyle w:val="NoSpacing"/>
        <w:jc w:val="both"/>
        <w:rPr>
          <w:rFonts w:cs="Times New Roman"/>
          <w:szCs w:val="24"/>
        </w:rPr>
      </w:pPr>
      <w:r>
        <w:rPr>
          <w:rFonts w:cs="Times New Roman"/>
          <w:szCs w:val="24"/>
        </w:rPr>
        <w:t>- В</w:t>
      </w:r>
      <w:r w:rsidRPr="00ED3D2E">
        <w:rPr>
          <w:rFonts w:cs="Times New Roman"/>
          <w:szCs w:val="24"/>
        </w:rPr>
        <w:t xml:space="preserve">ештине из чл. 3. став 3. Уредбе о мерилима за именовање директора јавног предузећа („Службени гласник РС“, број 65/16) </w:t>
      </w:r>
      <w:r>
        <w:rPr>
          <w:rFonts w:cs="Times New Roman"/>
          <w:szCs w:val="24"/>
        </w:rPr>
        <w:t xml:space="preserve">проверавају се писмено. </w:t>
      </w:r>
    </w:p>
    <w:p w:rsidR="00980174" w:rsidRPr="00ED3D2E" w:rsidRDefault="00980174" w:rsidP="00980174">
      <w:pPr>
        <w:pStyle w:val="NoSpacing"/>
        <w:jc w:val="both"/>
        <w:rPr>
          <w:rFonts w:cs="Times New Roman"/>
          <w:szCs w:val="24"/>
        </w:rPr>
      </w:pPr>
      <w:r w:rsidRPr="00ED3D2E">
        <w:rPr>
          <w:rFonts w:cs="Times New Roman"/>
          <w:szCs w:val="24"/>
        </w:rPr>
        <w:t>Стручна оспособљеност, знања и вештине</w:t>
      </w:r>
      <w:r w:rsidRPr="00ED3D2E">
        <w:rPr>
          <w:rFonts w:cs="Times New Roman"/>
          <w:b/>
          <w:szCs w:val="24"/>
        </w:rPr>
        <w:t xml:space="preserve"> </w:t>
      </w:r>
      <w:r w:rsidRPr="00ED3D2E">
        <w:rPr>
          <w:rFonts w:cs="Times New Roman"/>
          <w:szCs w:val="24"/>
        </w:rPr>
        <w:t>оцењују се у складу са Законом о јавним предузећима („Службени гласник“ РС број 15/16 и Уредбом о мерилима за именовање директора јавног предузећа („Службени гласник РС“, број 65/16), а поступак спроводи Комисија за спровођење конкурса за именовање директора јавног предузећа „</w:t>
      </w:r>
      <w:r>
        <w:rPr>
          <w:rFonts w:cs="Times New Roman"/>
          <w:szCs w:val="24"/>
        </w:rPr>
        <w:t>Путеви Ражањ“</w:t>
      </w:r>
      <w:r w:rsidRPr="00ED3D2E">
        <w:rPr>
          <w:rFonts w:cs="Times New Roman"/>
          <w:szCs w:val="24"/>
        </w:rPr>
        <w:t>, именована Решењем Скупштине општине Ражањ.</w:t>
      </w:r>
    </w:p>
    <w:p w:rsidR="00980174" w:rsidRPr="00ED3D2E" w:rsidRDefault="00980174" w:rsidP="00980174">
      <w:pPr>
        <w:pStyle w:val="NoSpacing"/>
        <w:jc w:val="both"/>
        <w:rPr>
          <w:rFonts w:cs="Times New Roman"/>
          <w:szCs w:val="24"/>
        </w:rPr>
      </w:pPr>
      <w:r w:rsidRPr="00ED3D2E">
        <w:rPr>
          <w:rFonts w:cs="Times New Roman"/>
          <w:b/>
          <w:i/>
          <w:szCs w:val="24"/>
          <w:u w:val="single"/>
        </w:rPr>
        <w:t xml:space="preserve">Рок за подношење пријава: </w:t>
      </w:r>
      <w:r w:rsidRPr="00ED3D2E">
        <w:rPr>
          <w:rFonts w:cs="Times New Roman"/>
          <w:szCs w:val="24"/>
        </w:rPr>
        <w:t xml:space="preserve">пријава на јавни конкурс за избор директора јавног предузећа подноси се у року од 30 дана од дана објављивања овог конкурса у „Службеном гласнику Републике Србије“. </w:t>
      </w:r>
    </w:p>
    <w:p w:rsidR="00980174" w:rsidRPr="00ED3D2E" w:rsidRDefault="00980174" w:rsidP="00980174">
      <w:pPr>
        <w:pStyle w:val="NoSpacing"/>
        <w:jc w:val="both"/>
        <w:rPr>
          <w:rFonts w:cs="Times New Roman"/>
          <w:szCs w:val="24"/>
        </w:rPr>
      </w:pPr>
      <w:r w:rsidRPr="00ED3D2E">
        <w:rPr>
          <w:rFonts w:cs="Times New Roman"/>
          <w:b/>
          <w:i/>
          <w:szCs w:val="24"/>
          <w:u w:val="single"/>
        </w:rPr>
        <w:t xml:space="preserve">Пријава на јавни конкурс садржи: </w:t>
      </w:r>
      <w:r w:rsidRPr="00ED3D2E">
        <w:rPr>
          <w:rFonts w:cs="Times New Roman"/>
          <w:szCs w:val="24"/>
        </w:rPr>
        <w:t xml:space="preserve">име и презиме кандидата, датум и место рођења, адресу становања, податке о образовању, податке о врсти и дужини радног искуства са кратким описом послова на којима је кандидат радио до подношења пријаве на јавни конкурс и одговорности на тим пословима, податке о стручном усавршавању и податке о посебним областима знања. </w:t>
      </w:r>
    </w:p>
    <w:p w:rsidR="00980174" w:rsidRPr="00ED3D2E" w:rsidRDefault="00980174" w:rsidP="00980174">
      <w:pPr>
        <w:pStyle w:val="NoSpacing"/>
        <w:jc w:val="both"/>
        <w:rPr>
          <w:rFonts w:cs="Times New Roman"/>
          <w:b/>
          <w:i/>
          <w:szCs w:val="24"/>
          <w:u w:val="single"/>
        </w:rPr>
      </w:pPr>
      <w:r w:rsidRPr="00ED3D2E">
        <w:rPr>
          <w:rFonts w:cs="Times New Roman"/>
          <w:b/>
          <w:i/>
          <w:szCs w:val="24"/>
          <w:u w:val="single"/>
        </w:rPr>
        <w:t xml:space="preserve">Докази који се прилажу уз пријаву на јавни конкурс: </w:t>
      </w:r>
    </w:p>
    <w:p w:rsidR="00980174" w:rsidRPr="00177BC0" w:rsidRDefault="00980174" w:rsidP="00980174">
      <w:pPr>
        <w:pStyle w:val="NoSpacing"/>
        <w:rPr>
          <w:rFonts w:cs="Times New Roman"/>
          <w:szCs w:val="24"/>
        </w:rPr>
      </w:pPr>
      <w:r w:rsidRPr="00177BC0">
        <w:rPr>
          <w:rFonts w:cs="Times New Roman"/>
          <w:szCs w:val="24"/>
        </w:rPr>
        <w:t>1. Извод из матичне књиге рођених;</w:t>
      </w:r>
    </w:p>
    <w:p w:rsidR="00980174" w:rsidRPr="00ED3D2E" w:rsidRDefault="00980174" w:rsidP="00980174">
      <w:pPr>
        <w:pStyle w:val="NoSpacing"/>
        <w:rPr>
          <w:rFonts w:cs="Times New Roman"/>
          <w:szCs w:val="24"/>
        </w:rPr>
      </w:pPr>
      <w:r w:rsidRPr="00ED3D2E">
        <w:rPr>
          <w:rFonts w:cs="Times New Roman"/>
          <w:szCs w:val="24"/>
        </w:rPr>
        <w:t>2. уверење о држављанству;</w:t>
      </w:r>
    </w:p>
    <w:p w:rsidR="00980174" w:rsidRPr="00ED3D2E" w:rsidRDefault="00980174" w:rsidP="00980174">
      <w:pPr>
        <w:pStyle w:val="NoSpacing"/>
        <w:rPr>
          <w:rFonts w:cs="Times New Roman"/>
          <w:szCs w:val="24"/>
        </w:rPr>
      </w:pPr>
      <w:r w:rsidRPr="00ED3D2E">
        <w:rPr>
          <w:rFonts w:cs="Times New Roman"/>
          <w:szCs w:val="24"/>
        </w:rPr>
        <w:t>3. доказ о пословној способности (потврда Центра за социјални рад);</w:t>
      </w:r>
    </w:p>
    <w:p w:rsidR="00980174" w:rsidRPr="00ED3D2E" w:rsidRDefault="00980174" w:rsidP="00980174">
      <w:pPr>
        <w:pStyle w:val="NoSpacing"/>
        <w:rPr>
          <w:rFonts w:cs="Times New Roman"/>
          <w:szCs w:val="24"/>
        </w:rPr>
      </w:pPr>
      <w:r w:rsidRPr="00ED3D2E">
        <w:rPr>
          <w:rFonts w:cs="Times New Roman"/>
          <w:szCs w:val="24"/>
        </w:rPr>
        <w:t>4. диплома о стеченом високом образовању;</w:t>
      </w:r>
    </w:p>
    <w:p w:rsidR="00980174" w:rsidRPr="00ED3D2E" w:rsidRDefault="00980174" w:rsidP="00980174">
      <w:pPr>
        <w:pStyle w:val="NoSpacing"/>
        <w:jc w:val="both"/>
        <w:rPr>
          <w:rFonts w:cs="Times New Roman"/>
          <w:szCs w:val="24"/>
        </w:rPr>
      </w:pPr>
      <w:r w:rsidRPr="00ED3D2E">
        <w:rPr>
          <w:rFonts w:cs="Times New Roman"/>
          <w:szCs w:val="24"/>
        </w:rPr>
        <w:t>5. исправе који</w:t>
      </w:r>
      <w:r>
        <w:rPr>
          <w:rFonts w:cs="Times New Roman"/>
          <w:szCs w:val="24"/>
        </w:rPr>
        <w:t>ма се доказује радно искуство (</w:t>
      </w:r>
      <w:r w:rsidRPr="00ED3D2E">
        <w:rPr>
          <w:rFonts w:cs="Times New Roman"/>
          <w:szCs w:val="24"/>
        </w:rPr>
        <w:t>потврде или други акти из којих се доказује да има најмање пет година радног искуства на пословима за које се захтева условом дефинисано високо образовање)</w:t>
      </w:r>
    </w:p>
    <w:p w:rsidR="00980174" w:rsidRPr="00ED3D2E" w:rsidRDefault="00980174" w:rsidP="00980174">
      <w:pPr>
        <w:pStyle w:val="NoSpacing"/>
        <w:jc w:val="both"/>
        <w:rPr>
          <w:rFonts w:cs="Times New Roman"/>
          <w:szCs w:val="24"/>
        </w:rPr>
      </w:pPr>
      <w:r w:rsidRPr="00ED3D2E">
        <w:rPr>
          <w:rFonts w:cs="Times New Roman"/>
          <w:szCs w:val="24"/>
        </w:rPr>
        <w:t>6. исправе којима се доказује радно искуство на пословима који су повезани са пословима јавног предузећа (потврде или други акти из којих се види да лице има најмање три године радног искуства на пословима који су повезани са пословима јавног предузећа);</w:t>
      </w:r>
    </w:p>
    <w:p w:rsidR="00980174" w:rsidRPr="00ED3D2E" w:rsidRDefault="00980174" w:rsidP="00980174">
      <w:pPr>
        <w:pStyle w:val="NoSpacing"/>
        <w:jc w:val="both"/>
        <w:rPr>
          <w:rFonts w:cs="Times New Roman"/>
          <w:szCs w:val="24"/>
        </w:rPr>
      </w:pPr>
      <w:r w:rsidRPr="00ED3D2E">
        <w:rPr>
          <w:rFonts w:cs="Times New Roman"/>
          <w:szCs w:val="24"/>
        </w:rPr>
        <w:t>7. исправе којима се доказује да лице има радно искуство у организовању рада и вођењу послова (потврде или други акти из којих се доказује да лице има радно искуство у организовању рада и вођењу послова);</w:t>
      </w:r>
    </w:p>
    <w:p w:rsidR="00980174" w:rsidRPr="00E913EC" w:rsidRDefault="00980174" w:rsidP="00980174">
      <w:pPr>
        <w:jc w:val="both"/>
        <w:rPr>
          <w:color w:val="000000"/>
        </w:rPr>
      </w:pPr>
      <w:r w:rsidRPr="00ED3D2E">
        <w:t>8. изјава лица дата под материјалном и кривичном одговорношћу да није члан органа политичке странке, односно да му је одређено мировање у вршењу функције у органу политичке странке</w:t>
      </w:r>
      <w:r>
        <w:t xml:space="preserve"> </w:t>
      </w:r>
      <w:r w:rsidRPr="00ED3D2E">
        <w:t>оверена</w:t>
      </w:r>
      <w:r>
        <w:t xml:space="preserve"> код јавног бележника </w:t>
      </w:r>
      <w:r w:rsidRPr="00E913EC">
        <w:rPr>
          <w:color w:val="000000"/>
        </w:rPr>
        <w:t xml:space="preserve">(изузетно у градовима и општинама у којима нису именовани јавни бележници, </w:t>
      </w:r>
      <w:r>
        <w:rPr>
          <w:color w:val="000000"/>
        </w:rPr>
        <w:t>изјава може  бити оверена</w:t>
      </w:r>
      <w:r w:rsidRPr="00E913EC">
        <w:rPr>
          <w:color w:val="000000"/>
        </w:rPr>
        <w:t xml:space="preserve"> у основним судовима, судским јединицама, пријемним канцеларијама основних судова, односно општинским управама као поверени посао). </w:t>
      </w:r>
    </w:p>
    <w:p w:rsidR="00980174" w:rsidRPr="00ED3D2E" w:rsidRDefault="00980174" w:rsidP="00980174">
      <w:pPr>
        <w:pStyle w:val="NoSpacing"/>
        <w:jc w:val="both"/>
        <w:rPr>
          <w:rFonts w:cs="Times New Roman"/>
          <w:szCs w:val="24"/>
        </w:rPr>
      </w:pPr>
    </w:p>
    <w:p w:rsidR="00980174" w:rsidRPr="00ED3D2E" w:rsidRDefault="00980174" w:rsidP="00980174">
      <w:pPr>
        <w:pStyle w:val="NoSpacing"/>
        <w:jc w:val="both"/>
        <w:rPr>
          <w:rFonts w:cs="Times New Roman"/>
          <w:szCs w:val="24"/>
        </w:rPr>
      </w:pPr>
      <w:r w:rsidRPr="00ED3D2E">
        <w:rPr>
          <w:rFonts w:cs="Times New Roman"/>
          <w:szCs w:val="24"/>
        </w:rPr>
        <w:lastRenderedPageBreak/>
        <w:t>9. уверење надлежног органа да лице није осуђивано на казну затвора од најмање шест месеци;</w:t>
      </w:r>
    </w:p>
    <w:p w:rsidR="00980174" w:rsidRPr="00ED3D2E" w:rsidRDefault="00980174" w:rsidP="00980174">
      <w:pPr>
        <w:pStyle w:val="NoSpacing"/>
        <w:jc w:val="both"/>
        <w:rPr>
          <w:rFonts w:cs="Times New Roman"/>
          <w:szCs w:val="24"/>
        </w:rPr>
      </w:pPr>
      <w:r w:rsidRPr="00ED3D2E">
        <w:rPr>
          <w:rFonts w:cs="Times New Roman"/>
          <w:szCs w:val="24"/>
        </w:rPr>
        <w:t>10. уверење надлежног органа да му нису изречене мере безбедности у складу са законом којим се уређују кривична дела и то:</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Обавезно психијатријско лечење и чување у здравственој установи;</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Обавезно психијатријско лечење на слободи;</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Обавезно лечење наркомана;</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Обавезно лечење алкохоличара;</w:t>
      </w:r>
    </w:p>
    <w:p w:rsidR="00980174" w:rsidRPr="00ED3D2E" w:rsidRDefault="00980174" w:rsidP="00980174">
      <w:pPr>
        <w:pStyle w:val="NoSpacing"/>
        <w:numPr>
          <w:ilvl w:val="0"/>
          <w:numId w:val="2"/>
        </w:numPr>
        <w:tabs>
          <w:tab w:val="left" w:pos="502"/>
        </w:tabs>
        <w:jc w:val="both"/>
        <w:rPr>
          <w:rFonts w:cs="Times New Roman"/>
          <w:szCs w:val="24"/>
        </w:rPr>
      </w:pPr>
      <w:r w:rsidRPr="00ED3D2E">
        <w:rPr>
          <w:rFonts w:cs="Times New Roman"/>
          <w:szCs w:val="24"/>
        </w:rPr>
        <w:t>Забрана вршења позива, делатности и дужности.</w:t>
      </w:r>
    </w:p>
    <w:p w:rsidR="00980174" w:rsidRPr="00E913EC" w:rsidRDefault="00980174" w:rsidP="00980174">
      <w:pPr>
        <w:pStyle w:val="NoSpacing"/>
        <w:tabs>
          <w:tab w:val="left" w:pos="502"/>
        </w:tabs>
        <w:jc w:val="both"/>
        <w:rPr>
          <w:rFonts w:cs="Times New Roman"/>
          <w:szCs w:val="24"/>
        </w:rPr>
      </w:pPr>
      <w:r w:rsidRPr="00E913EC">
        <w:rPr>
          <w:rFonts w:cs="Times New Roman"/>
          <w:szCs w:val="24"/>
        </w:rPr>
        <w:t xml:space="preserve">11. </w:t>
      </w:r>
      <w:r w:rsidRPr="00E913EC">
        <w:rPr>
          <w:rFonts w:eastAsia="Calibri" w:cs="Times New Roman"/>
          <w:szCs w:val="24"/>
        </w:rPr>
        <w:t>изјава у којој се странка опредељује да ли ће сама прибавити податке о чињеницама о којима се води службена евиденција или ће то орган учинити уместо ње</w:t>
      </w:r>
      <w:r w:rsidRPr="00E913EC">
        <w:rPr>
          <w:rFonts w:cs="Times New Roman"/>
          <w:szCs w:val="24"/>
        </w:rPr>
        <w:t>.</w:t>
      </w:r>
    </w:p>
    <w:p w:rsidR="00980174" w:rsidRPr="00E913EC" w:rsidRDefault="00980174" w:rsidP="00980174">
      <w:pPr>
        <w:jc w:val="both"/>
        <w:rPr>
          <w:color w:val="000000"/>
        </w:rPr>
      </w:pPr>
      <w:r w:rsidRPr="00E913EC">
        <w:rPr>
          <w:lang w:val="sr-Cyrl-CS"/>
        </w:rPr>
        <w:t>Сви докази се прилажу у оригиналу или у фотокопији</w:t>
      </w:r>
      <w:r w:rsidRPr="00E913EC">
        <w:t xml:space="preserve"> </w:t>
      </w:r>
      <w:r w:rsidRPr="00E913EC">
        <w:rPr>
          <w:color w:val="000000"/>
        </w:rPr>
        <w:t>која је оверена код јавног бележника (изузетно у градовима и општинама у којима нису именовани јавни бележници, приложени докази мог</w:t>
      </w:r>
      <w:r w:rsidRPr="00E913EC">
        <w:rPr>
          <w:color w:val="000000"/>
          <w:lang w:val="sr-Cyrl-CS"/>
        </w:rPr>
        <w:t>у</w:t>
      </w:r>
      <w:r w:rsidRPr="00E913EC">
        <w:rPr>
          <w:color w:val="000000"/>
        </w:rPr>
        <w:t xml:space="preserve">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980174" w:rsidRPr="0041428B" w:rsidRDefault="00980174" w:rsidP="00980174">
      <w:pPr>
        <w:jc w:val="both"/>
        <w:rPr>
          <w:color w:val="000000"/>
        </w:rPr>
      </w:pPr>
      <w:r w:rsidRPr="00E913EC">
        <w:rPr>
          <w:color w:val="000000"/>
        </w:rPr>
        <w:t>Као доказ се могу приложити и фотокопије докумената које су оверене пре 01. марта 2017. године у основним судовима, односно општинским управама.</w:t>
      </w:r>
    </w:p>
    <w:p w:rsidR="00980174" w:rsidRPr="00ED3D2E" w:rsidRDefault="00980174" w:rsidP="00980174">
      <w:pPr>
        <w:pStyle w:val="NoSpacing"/>
        <w:jc w:val="both"/>
        <w:rPr>
          <w:rFonts w:cs="Times New Roman"/>
          <w:szCs w:val="24"/>
        </w:rPr>
      </w:pPr>
      <w:r w:rsidRPr="00ED3D2E">
        <w:rPr>
          <w:rFonts w:cs="Times New Roman"/>
          <w:b/>
          <w:i/>
          <w:szCs w:val="24"/>
          <w:u w:val="single"/>
        </w:rPr>
        <w:t xml:space="preserve">Адреса на коју се подносе пријаве на јавни конкурс: </w:t>
      </w:r>
      <w:r w:rsidRPr="00ED3D2E">
        <w:rPr>
          <w:rFonts w:cs="Times New Roman"/>
          <w:szCs w:val="24"/>
        </w:rPr>
        <w:t>Пријаве на јавни конкурс са неопходном документацијом и доказима о испуњености услова подносе се Комисији за спровођење конкурса за именовање директора Јавног предузећа „</w:t>
      </w:r>
      <w:r>
        <w:rPr>
          <w:rFonts w:cs="Times New Roman"/>
          <w:szCs w:val="24"/>
        </w:rPr>
        <w:t>Путеви</w:t>
      </w:r>
      <w:r w:rsidRPr="00ED3D2E">
        <w:rPr>
          <w:rFonts w:cs="Times New Roman"/>
          <w:szCs w:val="24"/>
        </w:rPr>
        <w:t xml:space="preserve"> Ражањ</w:t>
      </w:r>
      <w:r>
        <w:rPr>
          <w:rFonts w:cs="Times New Roman"/>
          <w:szCs w:val="24"/>
        </w:rPr>
        <w:t>“</w:t>
      </w:r>
      <w:r w:rsidRPr="00ED3D2E">
        <w:rPr>
          <w:rFonts w:cs="Times New Roman"/>
          <w:szCs w:val="24"/>
        </w:rPr>
        <w:t xml:space="preserve">, у затвореној коверти на адресу: </w:t>
      </w:r>
    </w:p>
    <w:p w:rsidR="00980174" w:rsidRPr="00ED3D2E" w:rsidRDefault="00980174" w:rsidP="00980174">
      <w:pPr>
        <w:pStyle w:val="NoSpacing"/>
        <w:jc w:val="both"/>
        <w:rPr>
          <w:rFonts w:cs="Times New Roman"/>
          <w:b/>
          <w:i/>
          <w:sz w:val="28"/>
          <w:szCs w:val="28"/>
        </w:rPr>
      </w:pPr>
      <w:r w:rsidRPr="00ED3D2E">
        <w:rPr>
          <w:rFonts w:cs="Times New Roman"/>
          <w:b/>
          <w:i/>
          <w:sz w:val="28"/>
          <w:szCs w:val="28"/>
        </w:rPr>
        <w:t>Комисији за спровођење конкурса за именовање директора јавног предузећа „</w:t>
      </w:r>
      <w:r>
        <w:rPr>
          <w:rFonts w:cs="Times New Roman"/>
          <w:b/>
          <w:i/>
          <w:sz w:val="28"/>
          <w:szCs w:val="28"/>
        </w:rPr>
        <w:t>Путеви Ражањ“</w:t>
      </w:r>
      <w:r w:rsidRPr="00ED3D2E">
        <w:rPr>
          <w:rFonts w:cs="Times New Roman"/>
          <w:b/>
          <w:i/>
          <w:sz w:val="28"/>
          <w:szCs w:val="28"/>
        </w:rPr>
        <w:t>, Трг Светог Саве број 33, 37215 Ражањ, са назнаком „Пријава за јавни конкурс-НЕ ОТВАРАЈ“.</w:t>
      </w:r>
    </w:p>
    <w:p w:rsidR="00980174" w:rsidRPr="00ED3D2E" w:rsidRDefault="00980174" w:rsidP="00980174">
      <w:pPr>
        <w:pStyle w:val="NoSpacing"/>
        <w:jc w:val="both"/>
        <w:rPr>
          <w:rFonts w:cs="Times New Roman"/>
          <w:szCs w:val="24"/>
        </w:rPr>
      </w:pPr>
      <w:r w:rsidRPr="00ED3D2E">
        <w:rPr>
          <w:rFonts w:cs="Times New Roman"/>
          <w:szCs w:val="24"/>
        </w:rPr>
        <w:t>Неблаговремене, неразумљиве и пријаве уз које нису приложени сви потребни докази, Комисија за спровођење конкурса за именовање директора јавног предузећа „Комуналац“ Ражањ, одбациће закључком против кога није допуштена посебна жалба.</w:t>
      </w:r>
    </w:p>
    <w:p w:rsidR="00980174" w:rsidRPr="00ED3D2E" w:rsidRDefault="00980174" w:rsidP="00980174">
      <w:pPr>
        <w:pStyle w:val="NoSpacing"/>
        <w:jc w:val="both"/>
        <w:rPr>
          <w:rFonts w:cs="Times New Roman"/>
          <w:szCs w:val="24"/>
        </w:rPr>
      </w:pPr>
      <w:r w:rsidRPr="00ED3D2E">
        <w:rPr>
          <w:rFonts w:cs="Times New Roman"/>
          <w:b/>
          <w:i/>
          <w:szCs w:val="24"/>
          <w:u w:val="single"/>
        </w:rPr>
        <w:t xml:space="preserve">Подаци о лицу задуженом за давање обавештења о јавном конкурсу: </w:t>
      </w:r>
      <w:r w:rsidRPr="00ED3D2E">
        <w:rPr>
          <w:rFonts w:cs="Times New Roman"/>
          <w:szCs w:val="24"/>
        </w:rPr>
        <w:t>Лице задужено за давање обавештења о јавном конкурсу је Весна Живковић, телефон 037/841-228 и 037/841-174 локал 19.</w:t>
      </w:r>
    </w:p>
    <w:p w:rsidR="00980174" w:rsidRDefault="00980174" w:rsidP="00980174">
      <w:pPr>
        <w:pStyle w:val="NoSpacing"/>
        <w:jc w:val="both"/>
        <w:rPr>
          <w:rFonts w:cs="Times New Roman"/>
          <w:szCs w:val="24"/>
        </w:rPr>
      </w:pPr>
      <w:r w:rsidRPr="00ED3D2E">
        <w:rPr>
          <w:rFonts w:cs="Times New Roman"/>
          <w:szCs w:val="24"/>
        </w:rPr>
        <w:t>Овај оглас објавити у „Службеном гласнику Републике Србије“, у „Службеном листу општине Ражањ“, најмање једним дневним новинама које се дистрибуирају на целој територији Републике Србије и на интернет страници општине Ражањ.</w:t>
      </w:r>
    </w:p>
    <w:p w:rsidR="00980174" w:rsidRDefault="00980174" w:rsidP="00980174">
      <w:pPr>
        <w:pStyle w:val="NoSpacing"/>
        <w:jc w:val="both"/>
        <w:rPr>
          <w:rFonts w:cs="Times New Roman"/>
          <w:szCs w:val="24"/>
        </w:rPr>
      </w:pPr>
    </w:p>
    <w:p w:rsidR="00980174" w:rsidRDefault="00980174" w:rsidP="00980174">
      <w:pPr>
        <w:pStyle w:val="NoSpacing"/>
        <w:jc w:val="both"/>
        <w:rPr>
          <w:rFonts w:cs="Times New Roman"/>
          <w:szCs w:val="24"/>
        </w:rPr>
      </w:pPr>
      <w:r>
        <w:rPr>
          <w:rFonts w:cs="Times New Roman"/>
          <w:szCs w:val="24"/>
        </w:rPr>
        <w:tab/>
        <w:t>Број: 110-157/17-11</w:t>
      </w:r>
    </w:p>
    <w:p w:rsidR="00980174" w:rsidRPr="00A94F87" w:rsidRDefault="00980174" w:rsidP="00980174">
      <w:pPr>
        <w:pStyle w:val="NoSpacing"/>
        <w:jc w:val="both"/>
        <w:rPr>
          <w:rFonts w:cs="Times New Roman"/>
          <w:szCs w:val="24"/>
        </w:rPr>
      </w:pPr>
      <w:r>
        <w:rPr>
          <w:rFonts w:cs="Times New Roman"/>
          <w:szCs w:val="24"/>
        </w:rPr>
        <w:t xml:space="preserve">           Датум: 23.11.2017. године</w:t>
      </w:r>
    </w:p>
    <w:p w:rsidR="00980174" w:rsidRPr="00ED3D2E" w:rsidRDefault="00980174" w:rsidP="00980174">
      <w:pPr>
        <w:pStyle w:val="NoSpacing"/>
        <w:jc w:val="both"/>
        <w:rPr>
          <w:rFonts w:cs="Times New Roman"/>
          <w:szCs w:val="24"/>
        </w:rPr>
      </w:pPr>
    </w:p>
    <w:p w:rsidR="00980174" w:rsidRPr="00A94F87" w:rsidRDefault="00980174" w:rsidP="00980174">
      <w:pPr>
        <w:pStyle w:val="NoSpacing"/>
        <w:jc w:val="center"/>
        <w:rPr>
          <w:rFonts w:cs="Times New Roman"/>
          <w:b/>
          <w:szCs w:val="24"/>
        </w:rPr>
      </w:pPr>
      <w:r>
        <w:rPr>
          <w:rFonts w:cs="Times New Roman"/>
          <w:b/>
          <w:szCs w:val="24"/>
        </w:rPr>
        <w:t>СКУПШТИНА ОПШТИНЕ РАЖАЊ</w:t>
      </w:r>
    </w:p>
    <w:p w:rsidR="00980174" w:rsidRPr="00ED3D2E" w:rsidRDefault="00980174" w:rsidP="00980174">
      <w:pPr>
        <w:pStyle w:val="NoSpacing"/>
        <w:jc w:val="center"/>
        <w:rPr>
          <w:rFonts w:cs="Times New Roman"/>
          <w:b/>
          <w:szCs w:val="24"/>
        </w:rPr>
      </w:pPr>
    </w:p>
    <w:p w:rsidR="00980174" w:rsidRPr="00ED3D2E" w:rsidRDefault="00980174" w:rsidP="00980174">
      <w:pPr>
        <w:pStyle w:val="NoSpacing"/>
        <w:jc w:val="center"/>
        <w:rPr>
          <w:rFonts w:cs="Times New Roman"/>
          <w:szCs w:val="24"/>
        </w:rPr>
      </w:pPr>
    </w:p>
    <w:p w:rsidR="00980174" w:rsidRDefault="00980174" w:rsidP="00980174">
      <w:pPr>
        <w:pStyle w:val="NoSpacing"/>
        <w:jc w:val="right"/>
        <w:rPr>
          <w:rFonts w:cs="Times New Roman"/>
          <w:b/>
          <w:i/>
          <w:szCs w:val="24"/>
        </w:rPr>
      </w:pPr>
      <w:r w:rsidRPr="00ED3D2E">
        <w:rPr>
          <w:rFonts w:cs="Times New Roman"/>
          <w:szCs w:val="24"/>
        </w:rPr>
        <w:tab/>
      </w:r>
      <w:r w:rsidRPr="00ED3D2E">
        <w:rPr>
          <w:rFonts w:cs="Times New Roman"/>
          <w:szCs w:val="24"/>
        </w:rPr>
        <w:tab/>
      </w:r>
      <w:r w:rsidRPr="00ED3D2E">
        <w:rPr>
          <w:rFonts w:cs="Times New Roman"/>
          <w:szCs w:val="24"/>
        </w:rPr>
        <w:tab/>
      </w:r>
      <w:r w:rsidRPr="00ED3D2E">
        <w:rPr>
          <w:rFonts w:cs="Times New Roman"/>
          <w:szCs w:val="24"/>
        </w:rPr>
        <w:tab/>
      </w:r>
      <w:r w:rsidRPr="00ED3D2E">
        <w:rPr>
          <w:rFonts w:cs="Times New Roman"/>
          <w:szCs w:val="24"/>
        </w:rPr>
        <w:tab/>
      </w:r>
      <w:r w:rsidRPr="00ED3D2E">
        <w:rPr>
          <w:rFonts w:cs="Times New Roman"/>
          <w:szCs w:val="24"/>
        </w:rPr>
        <w:tab/>
      </w:r>
      <w:r w:rsidRPr="00ED3D2E">
        <w:rPr>
          <w:rFonts w:cs="Times New Roman"/>
          <w:szCs w:val="24"/>
        </w:rPr>
        <w:tab/>
      </w:r>
      <w:r w:rsidRPr="00ED3D2E">
        <w:rPr>
          <w:rFonts w:cs="Times New Roman"/>
          <w:szCs w:val="24"/>
        </w:rPr>
        <w:tab/>
      </w:r>
      <w:r>
        <w:rPr>
          <w:rFonts w:cs="Times New Roman"/>
          <w:b/>
          <w:i/>
          <w:szCs w:val="24"/>
        </w:rPr>
        <w:t>ПРЕДСЕДНИК</w:t>
      </w:r>
    </w:p>
    <w:p w:rsidR="00980174" w:rsidRDefault="00980174" w:rsidP="00980174">
      <w:pPr>
        <w:pStyle w:val="NoSpacing"/>
        <w:jc w:val="right"/>
        <w:rPr>
          <w:rFonts w:cs="Times New Roman"/>
          <w:b/>
          <w:i/>
          <w:szCs w:val="24"/>
        </w:rPr>
      </w:pPr>
    </w:p>
    <w:p w:rsidR="00980174" w:rsidRPr="001C52C3" w:rsidRDefault="00980174" w:rsidP="00980174">
      <w:pPr>
        <w:pStyle w:val="NoSpacing"/>
        <w:jc w:val="right"/>
        <w:rPr>
          <w:rFonts w:cs="Times New Roman"/>
          <w:b/>
          <w:i/>
          <w:szCs w:val="24"/>
        </w:rPr>
      </w:pPr>
      <w:r>
        <w:rPr>
          <w:rFonts w:cs="Times New Roman"/>
          <w:b/>
          <w:i/>
          <w:szCs w:val="24"/>
        </w:rPr>
        <w:t>Миодраг Рајковић</w:t>
      </w:r>
    </w:p>
    <w:p w:rsidR="0089628F" w:rsidRDefault="0089628F">
      <w:pPr>
        <w:rPr>
          <w:sz w:val="48"/>
          <w:szCs w:val="48"/>
        </w:rPr>
      </w:pPr>
    </w:p>
    <w:p w:rsidR="00980174" w:rsidRPr="008A58C9" w:rsidRDefault="00980174" w:rsidP="00980174">
      <w:pPr>
        <w:ind w:firstLine="720"/>
        <w:jc w:val="both"/>
      </w:pPr>
      <w:r w:rsidRPr="008A58C9">
        <w:lastRenderedPageBreak/>
        <w:t>На основу члана 34</w:t>
      </w:r>
      <w:r>
        <w:t xml:space="preserve">, став 2 </w:t>
      </w:r>
      <w:r w:rsidRPr="008A58C9">
        <w:t xml:space="preserve"> Закона о јавним предузећима ( „ Службени гласник Републике Србије“ , број 15/2016), члана 32 , став 1 , тачка 9 Закона о локалној самоуправи ( „ Службени гласник РС“ , број 129/07, 83/14-др. закон и 101/2016-др. закон) и члана 39 , став 1 , тачка 10 Статута општине Ражањ ( „ Службени лист општине Ражањ“ , број 9/08 , 3/11 и 8/12, 4/14 и 6/16</w:t>
      </w:r>
      <w:r>
        <w:t>), Скупштина општине Ражањ</w:t>
      </w:r>
      <w:r w:rsidRPr="008A58C9">
        <w:t xml:space="preserve">, на седници од </w:t>
      </w:r>
      <w:r>
        <w:t>23.11.</w:t>
      </w:r>
      <w:r w:rsidRPr="008A58C9">
        <w:t xml:space="preserve">2017. године ,  доноси </w:t>
      </w:r>
    </w:p>
    <w:p w:rsidR="00980174" w:rsidRPr="008A58C9" w:rsidRDefault="00980174" w:rsidP="00980174">
      <w:pPr>
        <w:jc w:val="both"/>
      </w:pPr>
    </w:p>
    <w:p w:rsidR="00980174" w:rsidRPr="008A58C9" w:rsidRDefault="00980174" w:rsidP="00980174">
      <w:pPr>
        <w:jc w:val="both"/>
      </w:pPr>
    </w:p>
    <w:p w:rsidR="00980174" w:rsidRDefault="00980174" w:rsidP="00980174">
      <w:pPr>
        <w:jc w:val="center"/>
        <w:rPr>
          <w:b/>
        </w:rPr>
      </w:pPr>
      <w:r w:rsidRPr="008A58C9">
        <w:rPr>
          <w:b/>
        </w:rPr>
        <w:t xml:space="preserve">РЕШЕЊЕ </w:t>
      </w:r>
    </w:p>
    <w:p w:rsidR="00980174" w:rsidRPr="008A58C9" w:rsidRDefault="00980174" w:rsidP="00980174">
      <w:pPr>
        <w:jc w:val="center"/>
        <w:rPr>
          <w:b/>
        </w:rPr>
      </w:pPr>
      <w:r w:rsidRPr="008A58C9">
        <w:rPr>
          <w:b/>
        </w:rPr>
        <w:t>О ОБРАЗОВАЊУ КОМИСИЈЕ ЗА СПРОВОЂЕЊЕ КОНКУРСА ЗА ИЗБОР ДИРЕКТОРА</w:t>
      </w:r>
    </w:p>
    <w:p w:rsidR="00980174" w:rsidRPr="00BE1953" w:rsidRDefault="00980174" w:rsidP="00980174">
      <w:pPr>
        <w:jc w:val="center"/>
        <w:rPr>
          <w:b/>
        </w:rPr>
      </w:pPr>
      <w:r w:rsidRPr="008A58C9">
        <w:rPr>
          <w:b/>
        </w:rPr>
        <w:t xml:space="preserve"> ЈАВНОГ ПРЕДУЗЕЋА „ </w:t>
      </w:r>
      <w:r>
        <w:rPr>
          <w:b/>
        </w:rPr>
        <w:t xml:space="preserve">ПУТЕВИ </w:t>
      </w:r>
      <w:r w:rsidRPr="008A58C9">
        <w:rPr>
          <w:b/>
        </w:rPr>
        <w:t>РАЖАЊ</w:t>
      </w:r>
      <w:r>
        <w:rPr>
          <w:b/>
        </w:rPr>
        <w:t>“</w:t>
      </w:r>
    </w:p>
    <w:p w:rsidR="00980174" w:rsidRPr="008A58C9" w:rsidRDefault="00980174" w:rsidP="00980174">
      <w:pPr>
        <w:jc w:val="center"/>
        <w:rPr>
          <w:b/>
        </w:rPr>
      </w:pPr>
    </w:p>
    <w:p w:rsidR="00980174" w:rsidRPr="008A58C9" w:rsidRDefault="00980174" w:rsidP="00980174">
      <w:pPr>
        <w:jc w:val="center"/>
      </w:pPr>
      <w:r w:rsidRPr="008A58C9">
        <w:t>I</w:t>
      </w:r>
    </w:p>
    <w:p w:rsidR="00980174" w:rsidRPr="008A58C9" w:rsidRDefault="00980174" w:rsidP="00980174">
      <w:pPr>
        <w:jc w:val="center"/>
      </w:pPr>
    </w:p>
    <w:p w:rsidR="00980174" w:rsidRPr="00D06440" w:rsidRDefault="00980174" w:rsidP="00980174">
      <w:pPr>
        <w:jc w:val="both"/>
      </w:pPr>
      <w:r w:rsidRPr="008A58C9">
        <w:t xml:space="preserve">     Образује се Комисија за спровођење конкурса за избор директора Јавног предузећа „ </w:t>
      </w:r>
      <w:r>
        <w:t>Путеви Ражањ“</w:t>
      </w:r>
      <w:r w:rsidRPr="008A58C9">
        <w:t xml:space="preserve"> и то :</w:t>
      </w:r>
    </w:p>
    <w:p w:rsidR="00980174" w:rsidRPr="008A58C9" w:rsidRDefault="00980174" w:rsidP="00980174">
      <w:pPr>
        <w:jc w:val="both"/>
      </w:pPr>
    </w:p>
    <w:p w:rsidR="00980174" w:rsidRPr="008A58C9" w:rsidRDefault="00980174" w:rsidP="00980174">
      <w:pPr>
        <w:pStyle w:val="ListParagraph"/>
        <w:numPr>
          <w:ilvl w:val="0"/>
          <w:numId w:val="3"/>
        </w:numPr>
        <w:jc w:val="both"/>
        <w:rPr>
          <w:rFonts w:ascii="Times New Roman" w:hAnsi="Times New Roman" w:cs="Times New Roman"/>
        </w:rPr>
      </w:pPr>
      <w:r>
        <w:rPr>
          <w:rFonts w:ascii="Times New Roman" w:hAnsi="Times New Roman" w:cs="Times New Roman"/>
        </w:rPr>
        <w:t>Весна Живковић, дипломирани економиста</w:t>
      </w:r>
      <w:r w:rsidRPr="008A58C9">
        <w:rPr>
          <w:rFonts w:ascii="Times New Roman" w:hAnsi="Times New Roman" w:cs="Times New Roman"/>
        </w:rPr>
        <w:t>, за председника;</w:t>
      </w:r>
    </w:p>
    <w:p w:rsidR="00980174" w:rsidRPr="008A58C9" w:rsidRDefault="00980174" w:rsidP="00980174">
      <w:pPr>
        <w:pStyle w:val="ListParagraph"/>
        <w:numPr>
          <w:ilvl w:val="0"/>
          <w:numId w:val="3"/>
        </w:numPr>
        <w:jc w:val="both"/>
        <w:rPr>
          <w:rFonts w:ascii="Times New Roman" w:hAnsi="Times New Roman" w:cs="Times New Roman"/>
        </w:rPr>
      </w:pPr>
      <w:r>
        <w:rPr>
          <w:rFonts w:ascii="Times New Roman" w:hAnsi="Times New Roman" w:cs="Times New Roman"/>
        </w:rPr>
        <w:t>Марија Ракић, дипломирани економиста</w:t>
      </w:r>
      <w:r w:rsidRPr="008A58C9">
        <w:rPr>
          <w:rFonts w:ascii="Times New Roman" w:hAnsi="Times New Roman" w:cs="Times New Roman"/>
        </w:rPr>
        <w:t>, за члана;</w:t>
      </w:r>
    </w:p>
    <w:p w:rsidR="00980174" w:rsidRPr="008A58C9" w:rsidRDefault="00980174" w:rsidP="00980174">
      <w:pPr>
        <w:pStyle w:val="ListParagraph"/>
        <w:numPr>
          <w:ilvl w:val="0"/>
          <w:numId w:val="3"/>
        </w:numPr>
        <w:jc w:val="both"/>
        <w:rPr>
          <w:rFonts w:ascii="Times New Roman" w:hAnsi="Times New Roman" w:cs="Times New Roman"/>
        </w:rPr>
      </w:pPr>
      <w:r>
        <w:rPr>
          <w:rFonts w:ascii="Times New Roman" w:hAnsi="Times New Roman" w:cs="Times New Roman"/>
        </w:rPr>
        <w:t>Весна Шејат, васпитач</w:t>
      </w:r>
      <w:r w:rsidRPr="008A58C9">
        <w:rPr>
          <w:rFonts w:ascii="Times New Roman" w:hAnsi="Times New Roman" w:cs="Times New Roman"/>
        </w:rPr>
        <w:t>, за члана;</w:t>
      </w:r>
    </w:p>
    <w:p w:rsidR="00980174" w:rsidRPr="008A58C9" w:rsidRDefault="00980174" w:rsidP="00980174">
      <w:pPr>
        <w:pStyle w:val="ListParagraph"/>
        <w:numPr>
          <w:ilvl w:val="0"/>
          <w:numId w:val="3"/>
        </w:numPr>
        <w:jc w:val="both"/>
        <w:rPr>
          <w:rFonts w:ascii="Times New Roman" w:hAnsi="Times New Roman" w:cs="Times New Roman"/>
        </w:rPr>
      </w:pPr>
      <w:r>
        <w:rPr>
          <w:rFonts w:ascii="Times New Roman" w:hAnsi="Times New Roman" w:cs="Times New Roman"/>
        </w:rPr>
        <w:t>Синиша Николић, инжењер струковних студија</w:t>
      </w:r>
      <w:r w:rsidRPr="008A58C9">
        <w:rPr>
          <w:rFonts w:ascii="Times New Roman" w:hAnsi="Times New Roman" w:cs="Times New Roman"/>
        </w:rPr>
        <w:t>, за члана;</w:t>
      </w:r>
    </w:p>
    <w:p w:rsidR="00980174" w:rsidRPr="00BE1953" w:rsidRDefault="00980174" w:rsidP="00980174">
      <w:pPr>
        <w:pStyle w:val="ListParagraph"/>
        <w:numPr>
          <w:ilvl w:val="0"/>
          <w:numId w:val="3"/>
        </w:numPr>
        <w:jc w:val="both"/>
        <w:rPr>
          <w:rFonts w:ascii="Times New Roman" w:hAnsi="Times New Roman" w:cs="Times New Roman"/>
        </w:rPr>
      </w:pPr>
      <w:r w:rsidRPr="00BE1953">
        <w:rPr>
          <w:rFonts w:ascii="Times New Roman" w:hAnsi="Times New Roman" w:cs="Times New Roman"/>
        </w:rPr>
        <w:t>Милена Стојковић, дипломирани журналиста, за члана.</w:t>
      </w:r>
    </w:p>
    <w:p w:rsidR="00980174" w:rsidRPr="008A58C9" w:rsidRDefault="00980174" w:rsidP="00980174">
      <w:pPr>
        <w:jc w:val="both"/>
      </w:pPr>
    </w:p>
    <w:p w:rsidR="00980174" w:rsidRPr="008A58C9" w:rsidRDefault="00980174" w:rsidP="00980174">
      <w:pPr>
        <w:jc w:val="both"/>
      </w:pPr>
      <w:r w:rsidRPr="008A58C9">
        <w:t xml:space="preserve">        </w:t>
      </w:r>
    </w:p>
    <w:p w:rsidR="00980174" w:rsidRPr="008A58C9" w:rsidRDefault="00980174" w:rsidP="00980174">
      <w:pPr>
        <w:jc w:val="center"/>
      </w:pPr>
      <w:r w:rsidRPr="008A58C9">
        <w:t>II</w:t>
      </w:r>
    </w:p>
    <w:p w:rsidR="00980174" w:rsidRPr="008A58C9" w:rsidRDefault="00980174" w:rsidP="00980174">
      <w:pPr>
        <w:jc w:val="center"/>
      </w:pPr>
    </w:p>
    <w:p w:rsidR="00980174" w:rsidRPr="008A58C9" w:rsidRDefault="00980174" w:rsidP="00980174">
      <w:pPr>
        <w:jc w:val="both"/>
      </w:pPr>
      <w:r w:rsidRPr="008A58C9">
        <w:t xml:space="preserve">      Задатак Комисије је да: састави списак кандидата који испуњавају услове за именовање , спроведе изборни поступак оцењивањем стручне оспособљености , знања и вештине тих кандидата и утврди резултат кандидата усменим разговором са њим или оценом приложене документације , састави ранг листу са највише три најбоље рангирана кандидата , коју заједно са записником о изборном поступку доставља Општинској управи.</w:t>
      </w:r>
    </w:p>
    <w:p w:rsidR="00980174" w:rsidRPr="008A58C9" w:rsidRDefault="00980174" w:rsidP="00980174">
      <w:pPr>
        <w:jc w:val="both"/>
      </w:pPr>
    </w:p>
    <w:p w:rsidR="00980174" w:rsidRPr="008A58C9" w:rsidRDefault="00980174" w:rsidP="00980174">
      <w:pPr>
        <w:jc w:val="center"/>
      </w:pPr>
      <w:r w:rsidRPr="008A58C9">
        <w:t>III</w:t>
      </w:r>
    </w:p>
    <w:p w:rsidR="00980174" w:rsidRPr="008A58C9" w:rsidRDefault="00980174" w:rsidP="00980174">
      <w:pPr>
        <w:jc w:val="center"/>
      </w:pPr>
    </w:p>
    <w:p w:rsidR="00980174" w:rsidRPr="008A58C9" w:rsidRDefault="00980174" w:rsidP="00980174">
      <w:pPr>
        <w:jc w:val="both"/>
      </w:pPr>
      <w:r w:rsidRPr="008A58C9">
        <w:t xml:space="preserve">     Решење доставити члановима Комисије и објавити у „ Службеном листу општине Ражањ“</w:t>
      </w:r>
    </w:p>
    <w:p w:rsidR="00980174" w:rsidRDefault="00980174" w:rsidP="00980174">
      <w:pPr>
        <w:jc w:val="both"/>
      </w:pPr>
    </w:p>
    <w:p w:rsidR="00980174" w:rsidRPr="008A58C9" w:rsidRDefault="00980174" w:rsidP="00980174">
      <w:pPr>
        <w:jc w:val="both"/>
      </w:pPr>
    </w:p>
    <w:p w:rsidR="00980174" w:rsidRPr="008A58C9" w:rsidRDefault="00980174" w:rsidP="00980174">
      <w:pPr>
        <w:jc w:val="both"/>
      </w:pPr>
      <w:r w:rsidRPr="008A58C9">
        <w:t xml:space="preserve">     </w:t>
      </w:r>
      <w:r>
        <w:t xml:space="preserve"> Број </w:t>
      </w:r>
      <w:r w:rsidRPr="008A58C9">
        <w:t>020</w:t>
      </w:r>
      <w:r>
        <w:t>-7/17</w:t>
      </w:r>
      <w:r w:rsidRPr="008A58C9">
        <w:t>-11</w:t>
      </w:r>
    </w:p>
    <w:p w:rsidR="00980174" w:rsidRPr="008A58C9" w:rsidRDefault="00980174" w:rsidP="00980174">
      <w:pPr>
        <w:jc w:val="both"/>
      </w:pPr>
      <w:r w:rsidRPr="008A58C9">
        <w:t xml:space="preserve">     У Ражњу , </w:t>
      </w:r>
      <w:r>
        <w:t>23.11. 2017</w:t>
      </w:r>
      <w:r w:rsidRPr="008A58C9">
        <w:t xml:space="preserve"> године</w:t>
      </w:r>
    </w:p>
    <w:p w:rsidR="00980174" w:rsidRDefault="00980174" w:rsidP="00980174">
      <w:pPr>
        <w:ind w:left="5760"/>
        <w:jc w:val="center"/>
      </w:pPr>
    </w:p>
    <w:p w:rsidR="00980174" w:rsidRDefault="00980174" w:rsidP="00980174">
      <w:pPr>
        <w:ind w:left="5760"/>
        <w:jc w:val="center"/>
      </w:pPr>
    </w:p>
    <w:p w:rsidR="00980174" w:rsidRDefault="00980174" w:rsidP="00980174">
      <w:pPr>
        <w:jc w:val="center"/>
      </w:pPr>
      <w:r>
        <w:t>СКУПШТИНА ОПШТИНЕ РАЖАЊ</w:t>
      </w:r>
    </w:p>
    <w:p w:rsidR="00980174" w:rsidRDefault="00980174" w:rsidP="00980174">
      <w:pPr>
        <w:jc w:val="right"/>
      </w:pPr>
      <w:r w:rsidRPr="008A58C9">
        <w:t xml:space="preserve">                                               </w:t>
      </w:r>
      <w:r>
        <w:t xml:space="preserve">           </w:t>
      </w:r>
      <w:r w:rsidRPr="008A58C9">
        <w:t xml:space="preserve"> </w:t>
      </w:r>
      <w:r>
        <w:t>Председник</w:t>
      </w:r>
    </w:p>
    <w:p w:rsidR="00980174" w:rsidRPr="006D55C0" w:rsidRDefault="00980174" w:rsidP="00980174">
      <w:pPr>
        <w:jc w:val="right"/>
      </w:pPr>
      <w:r>
        <w:t xml:space="preserve">                                                                     Миодраг Рајковић</w:t>
      </w:r>
    </w:p>
    <w:p w:rsidR="00980174" w:rsidRPr="006B4895" w:rsidRDefault="00980174" w:rsidP="00980174">
      <w:pPr>
        <w:pStyle w:val="NoSpacing"/>
        <w:jc w:val="both"/>
        <w:rPr>
          <w:rFonts w:cs="Times New Roman"/>
          <w:szCs w:val="24"/>
          <w:lang w:val="sr-Cyrl-CS"/>
        </w:rPr>
      </w:pPr>
      <w:r w:rsidRPr="006B4895">
        <w:rPr>
          <w:rFonts w:cs="Times New Roman"/>
          <w:b/>
          <w:szCs w:val="24"/>
        </w:rPr>
        <w:lastRenderedPageBreak/>
        <w:t>Скупштина општине Ражањ</w:t>
      </w:r>
      <w:r w:rsidRPr="006B4895">
        <w:rPr>
          <w:rFonts w:cs="Times New Roman"/>
          <w:szCs w:val="24"/>
        </w:rPr>
        <w:t xml:space="preserve"> , на основу члана 52 , став 1 Закона о планирању и изградњи („Службени гласник РС „ број 72/09 , 81/09 , 64/10</w:t>
      </w:r>
      <w:r w:rsidRPr="006B4895">
        <w:rPr>
          <w:rFonts w:cs="Times New Roman"/>
          <w:szCs w:val="24"/>
          <w:lang w:val="sr-Cyrl-CS"/>
        </w:rPr>
        <w:t xml:space="preserve">, </w:t>
      </w:r>
      <w:r w:rsidRPr="006B4895">
        <w:rPr>
          <w:rFonts w:cs="Times New Roman"/>
          <w:szCs w:val="24"/>
        </w:rPr>
        <w:t>24/11</w:t>
      </w:r>
      <w:r w:rsidRPr="006B4895">
        <w:rPr>
          <w:rFonts w:cs="Times New Roman"/>
          <w:szCs w:val="24"/>
          <w:lang w:val="sr-Cyrl-CS"/>
        </w:rPr>
        <w:t>, 121/12, 42/13, 50/13, 98/13, 132/14 и 145/14</w:t>
      </w:r>
      <w:r w:rsidRPr="006B4895">
        <w:rPr>
          <w:rFonts w:cs="Times New Roman"/>
          <w:szCs w:val="24"/>
        </w:rPr>
        <w:t>) , члана 32 , став 1 , тачка 6 Закона о локалној самоуправи ( „ Службени гласник РС „ број 129/07 ) и члана 39 , став 1 , тачка 7 Статута општине Ражањ („ Службени лист општине Ражањ „ број 9/08 , 3/11</w:t>
      </w:r>
      <w:r w:rsidRPr="006B4895">
        <w:rPr>
          <w:rFonts w:cs="Times New Roman"/>
          <w:szCs w:val="24"/>
          <w:lang w:val="sr-Cyrl-CS"/>
        </w:rPr>
        <w:t>,</w:t>
      </w:r>
      <w:r w:rsidRPr="006B4895">
        <w:rPr>
          <w:rFonts w:cs="Times New Roman"/>
          <w:szCs w:val="24"/>
        </w:rPr>
        <w:t xml:space="preserve"> 8/12</w:t>
      </w:r>
      <w:r w:rsidRPr="006B4895">
        <w:rPr>
          <w:rFonts w:cs="Times New Roman"/>
          <w:szCs w:val="24"/>
          <w:lang w:val="sr-Cyrl-CS"/>
        </w:rPr>
        <w:t xml:space="preserve"> и 4/14</w:t>
      </w:r>
      <w:r w:rsidRPr="006B4895">
        <w:rPr>
          <w:rFonts w:cs="Times New Roman"/>
          <w:szCs w:val="24"/>
        </w:rPr>
        <w:t xml:space="preserve">), </w:t>
      </w:r>
      <w:r w:rsidRPr="006B4895">
        <w:rPr>
          <w:rFonts w:cs="Times New Roman"/>
          <w:szCs w:val="24"/>
          <w:lang w:val="sr-Cyrl-CS"/>
        </w:rPr>
        <w:t>дана 23.11.</w:t>
      </w:r>
      <w:r w:rsidRPr="006B4895">
        <w:rPr>
          <w:rFonts w:cs="Times New Roman"/>
          <w:szCs w:val="24"/>
        </w:rPr>
        <w:t>2017 године</w:t>
      </w:r>
      <w:r w:rsidRPr="006B4895">
        <w:rPr>
          <w:rFonts w:cs="Times New Roman"/>
          <w:szCs w:val="24"/>
          <w:lang w:val="sr-Cyrl-CS"/>
        </w:rPr>
        <w:t>,</w:t>
      </w:r>
      <w:r w:rsidRPr="006B4895">
        <w:rPr>
          <w:rFonts w:cs="Times New Roman"/>
          <w:szCs w:val="24"/>
        </w:rPr>
        <w:t xml:space="preserve"> доноси</w:t>
      </w:r>
    </w:p>
    <w:p w:rsidR="00980174" w:rsidRPr="006B4895" w:rsidRDefault="00980174" w:rsidP="00980174">
      <w:pPr>
        <w:pStyle w:val="NoSpacing"/>
        <w:jc w:val="both"/>
        <w:rPr>
          <w:rFonts w:cs="Times New Roman"/>
          <w:lang w:val="sr-Cyrl-CS"/>
        </w:rPr>
      </w:pPr>
    </w:p>
    <w:p w:rsidR="00980174" w:rsidRPr="006B4895" w:rsidRDefault="00980174" w:rsidP="00980174">
      <w:pPr>
        <w:pStyle w:val="NoSpacing"/>
        <w:jc w:val="both"/>
        <w:rPr>
          <w:rFonts w:cs="Times New Roman"/>
          <w:b/>
          <w:szCs w:val="24"/>
          <w:lang w:val="sr-Cyrl-CS"/>
        </w:rPr>
      </w:pPr>
    </w:p>
    <w:p w:rsidR="00980174" w:rsidRPr="006B4895" w:rsidRDefault="00980174" w:rsidP="00980174">
      <w:pPr>
        <w:pStyle w:val="NoSpacing"/>
        <w:jc w:val="center"/>
        <w:rPr>
          <w:rFonts w:cs="Times New Roman"/>
          <w:b/>
          <w:szCs w:val="24"/>
          <w:lang w:val="sr-Cyrl-CS"/>
        </w:rPr>
      </w:pPr>
      <w:r w:rsidRPr="006B4895">
        <w:rPr>
          <w:rFonts w:cs="Times New Roman"/>
          <w:b/>
          <w:szCs w:val="24"/>
          <w:lang w:val="sr-Cyrl-CS"/>
        </w:rPr>
        <w:t xml:space="preserve">ОДЛУКУ </w:t>
      </w:r>
    </w:p>
    <w:p w:rsidR="00980174" w:rsidRPr="006B4895" w:rsidRDefault="00980174" w:rsidP="00980174">
      <w:pPr>
        <w:pStyle w:val="NoSpacing"/>
        <w:jc w:val="center"/>
        <w:rPr>
          <w:rFonts w:cs="Times New Roman"/>
          <w:b/>
          <w:szCs w:val="24"/>
          <w:lang w:val="sr-Cyrl-CS"/>
        </w:rPr>
      </w:pPr>
      <w:r w:rsidRPr="006B4895">
        <w:rPr>
          <w:rFonts w:cs="Times New Roman"/>
          <w:b/>
          <w:szCs w:val="24"/>
        </w:rPr>
        <w:t>O</w:t>
      </w:r>
      <w:r w:rsidRPr="006B4895">
        <w:rPr>
          <w:rFonts w:cs="Times New Roman"/>
          <w:b/>
          <w:szCs w:val="24"/>
          <w:lang w:val="sr-Cyrl-CS"/>
        </w:rPr>
        <w:t xml:space="preserve"> ИЗМЕНАМА ОДЛУКЕ О ОБРАЗОВАЊУ КОМИСИЈЕ ЗА ПЛАНОВЕ</w:t>
      </w:r>
    </w:p>
    <w:p w:rsidR="00980174" w:rsidRPr="006B4895" w:rsidRDefault="00980174" w:rsidP="00980174">
      <w:pPr>
        <w:pStyle w:val="NoSpacing"/>
        <w:jc w:val="center"/>
        <w:rPr>
          <w:rFonts w:cs="Times New Roman"/>
          <w:b/>
          <w:szCs w:val="24"/>
          <w:lang w:val="sr-Cyrl-CS"/>
        </w:rPr>
      </w:pPr>
      <w:r w:rsidRPr="006B4895">
        <w:rPr>
          <w:rFonts w:cs="Times New Roman"/>
          <w:b/>
          <w:szCs w:val="24"/>
          <w:lang w:val="sr-Cyrl-CS"/>
        </w:rPr>
        <w:t>ОПШТИНЕ РАЖАЊ</w:t>
      </w:r>
    </w:p>
    <w:p w:rsidR="00980174" w:rsidRPr="006B4895" w:rsidRDefault="00980174" w:rsidP="00980174">
      <w:pPr>
        <w:pStyle w:val="NoSpacing"/>
        <w:jc w:val="both"/>
        <w:rPr>
          <w:rFonts w:cs="Times New Roman"/>
          <w:b/>
          <w:sz w:val="28"/>
          <w:szCs w:val="28"/>
          <w:lang w:val="sr-Cyrl-CS"/>
        </w:rPr>
      </w:pPr>
    </w:p>
    <w:p w:rsidR="00980174" w:rsidRPr="006B4895" w:rsidRDefault="00980174" w:rsidP="00980174">
      <w:pPr>
        <w:pStyle w:val="NoSpacing"/>
        <w:jc w:val="center"/>
        <w:rPr>
          <w:rFonts w:eastAsia="Times New Roman" w:cs="Times New Roman"/>
          <w:b/>
          <w:bCs/>
          <w:szCs w:val="24"/>
          <w:lang w:val="sr-Cyrl-CS"/>
        </w:rPr>
      </w:pPr>
      <w:r w:rsidRPr="006B4895">
        <w:rPr>
          <w:rFonts w:eastAsia="Times New Roman" w:cs="Times New Roman"/>
          <w:b/>
          <w:bCs/>
          <w:szCs w:val="24"/>
          <w:lang w:val="sr-Cyrl-CS"/>
        </w:rPr>
        <w:t>Члан 1.</w:t>
      </w:r>
    </w:p>
    <w:p w:rsidR="00980174" w:rsidRPr="006B4895" w:rsidRDefault="00980174" w:rsidP="00980174">
      <w:pPr>
        <w:pStyle w:val="NoSpacing"/>
        <w:jc w:val="both"/>
        <w:rPr>
          <w:rFonts w:eastAsia="Times New Roman" w:cs="Times New Roman"/>
          <w:b/>
          <w:bCs/>
          <w:szCs w:val="24"/>
          <w:lang w:val="sr-Cyrl-CS"/>
        </w:rPr>
      </w:pPr>
    </w:p>
    <w:p w:rsidR="00980174" w:rsidRPr="006B4895" w:rsidRDefault="00980174" w:rsidP="00980174">
      <w:pPr>
        <w:pStyle w:val="NoSpacing"/>
        <w:jc w:val="both"/>
        <w:rPr>
          <w:rFonts w:cs="Times New Roman"/>
          <w:szCs w:val="24"/>
          <w:lang w:val="sr-Cyrl-CS"/>
        </w:rPr>
      </w:pPr>
      <w:r w:rsidRPr="006B4895">
        <w:rPr>
          <w:rFonts w:eastAsia="Times New Roman" w:cs="Times New Roman"/>
          <w:b/>
          <w:bCs/>
          <w:szCs w:val="24"/>
          <w:lang w:val="sr-Cyrl-CS"/>
        </w:rPr>
        <w:t xml:space="preserve">     </w:t>
      </w:r>
      <w:r w:rsidRPr="006B4895">
        <w:rPr>
          <w:rFonts w:eastAsia="Times New Roman" w:cs="Times New Roman"/>
          <w:bCs/>
          <w:szCs w:val="24"/>
          <w:lang w:val="sr-Cyrl-CS"/>
        </w:rPr>
        <w:t>У Одлуци о образовању Комисије за планове општине Ражањ (</w:t>
      </w:r>
      <w:r w:rsidRPr="006B4895">
        <w:rPr>
          <w:rFonts w:cs="Times New Roman"/>
          <w:szCs w:val="24"/>
          <w:lang w:val="sr-Cyrl-CS"/>
        </w:rPr>
        <w:t xml:space="preserve">Службени лист општине Ражањ „ број 3/15), у члану 6, став 1 речи „9% од просечне нето зараде по запосленом у Општини Ражањ за месец јануар 2015 године“, замењују се речима: „ 4.000,00 динара“. </w:t>
      </w:r>
    </w:p>
    <w:p w:rsidR="00980174" w:rsidRPr="006B4895" w:rsidRDefault="00980174" w:rsidP="00980174">
      <w:pPr>
        <w:pStyle w:val="NoSpacing"/>
        <w:jc w:val="both"/>
        <w:rPr>
          <w:rFonts w:eastAsia="Times New Roman" w:cs="Times New Roman"/>
          <w:bCs/>
          <w:szCs w:val="24"/>
          <w:lang w:val="sr-Cyrl-CS"/>
        </w:rPr>
      </w:pPr>
    </w:p>
    <w:p w:rsidR="00980174" w:rsidRPr="006B4895" w:rsidRDefault="00980174" w:rsidP="00980174">
      <w:pPr>
        <w:pStyle w:val="NoSpacing"/>
        <w:jc w:val="center"/>
        <w:rPr>
          <w:rFonts w:cs="Times New Roman"/>
          <w:b/>
          <w:bCs/>
          <w:szCs w:val="24"/>
          <w:lang w:val="sr-Cyrl-CS"/>
        </w:rPr>
      </w:pPr>
      <w:r w:rsidRPr="006B4895">
        <w:rPr>
          <w:rFonts w:cs="Times New Roman"/>
          <w:b/>
          <w:bCs/>
          <w:szCs w:val="24"/>
          <w:lang w:val="sr-Cyrl-CS"/>
        </w:rPr>
        <w:t>Члан 2.</w:t>
      </w:r>
    </w:p>
    <w:p w:rsidR="00980174" w:rsidRPr="006B4895" w:rsidRDefault="00980174" w:rsidP="00980174">
      <w:pPr>
        <w:pStyle w:val="NoSpacing"/>
        <w:jc w:val="center"/>
        <w:rPr>
          <w:rFonts w:cs="Times New Roman"/>
          <w:b/>
          <w:bCs/>
          <w:szCs w:val="24"/>
          <w:lang w:val="sr-Cyrl-CS"/>
        </w:rPr>
      </w:pPr>
    </w:p>
    <w:p w:rsidR="00980174" w:rsidRPr="006B4895" w:rsidRDefault="00980174" w:rsidP="00980174">
      <w:pPr>
        <w:pStyle w:val="NoSpacing"/>
        <w:jc w:val="both"/>
        <w:rPr>
          <w:rFonts w:cs="Times New Roman"/>
          <w:szCs w:val="24"/>
          <w:lang w:val="sr-Cyrl-CS"/>
        </w:rPr>
      </w:pPr>
      <w:bookmarkStart w:id="0" w:name="clan_8"/>
      <w:bookmarkEnd w:id="0"/>
      <w:r w:rsidRPr="006B4895">
        <w:rPr>
          <w:rFonts w:cs="Times New Roman"/>
          <w:szCs w:val="24"/>
          <w:lang w:val="sr-Cyrl-CS"/>
        </w:rPr>
        <w:t xml:space="preserve">     Ова одлука ступа на снагу осмог дана од дана објављивања у “Службеном листу општине Ражањ “ .</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r w:rsidRPr="006B4895">
        <w:rPr>
          <w:rFonts w:cs="Times New Roman"/>
          <w:szCs w:val="24"/>
          <w:lang w:val="sr-Cyrl-CS"/>
        </w:rPr>
        <w:t xml:space="preserve">       Број  35-18/17-11</w:t>
      </w:r>
    </w:p>
    <w:p w:rsidR="00980174" w:rsidRPr="006B4895" w:rsidRDefault="00980174" w:rsidP="00980174">
      <w:pPr>
        <w:pStyle w:val="NoSpacing"/>
        <w:jc w:val="both"/>
        <w:rPr>
          <w:rFonts w:cs="Times New Roman"/>
          <w:szCs w:val="24"/>
          <w:lang w:val="sr-Cyrl-CS"/>
        </w:rPr>
      </w:pPr>
      <w:r w:rsidRPr="006B4895">
        <w:rPr>
          <w:rFonts w:cs="Times New Roman"/>
          <w:szCs w:val="24"/>
          <w:lang w:val="sr-Cyrl-CS"/>
        </w:rPr>
        <w:t xml:space="preserve">     У Ражњу , 23.11.2017 године</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center"/>
        <w:rPr>
          <w:rFonts w:cs="Times New Roman"/>
          <w:szCs w:val="24"/>
          <w:lang w:val="sr-Cyrl-CS"/>
        </w:rPr>
      </w:pPr>
      <w:r w:rsidRPr="006B4895">
        <w:rPr>
          <w:rFonts w:cs="Times New Roman"/>
          <w:szCs w:val="24"/>
          <w:lang w:val="sr-Cyrl-CS"/>
        </w:rPr>
        <w:t>СКУПШТИНА ОПШТИНЕ РАЖАЊ</w:t>
      </w:r>
    </w:p>
    <w:p w:rsidR="00980174" w:rsidRPr="006B4895" w:rsidRDefault="00980174" w:rsidP="00980174">
      <w:pPr>
        <w:pStyle w:val="NoSpacing"/>
        <w:jc w:val="center"/>
        <w:rPr>
          <w:rFonts w:cs="Times New Roman"/>
          <w:szCs w:val="24"/>
          <w:lang w:val="sr-Cyrl-CS"/>
        </w:rPr>
      </w:pPr>
    </w:p>
    <w:p w:rsidR="00980174" w:rsidRPr="006B4895" w:rsidRDefault="00980174" w:rsidP="00980174">
      <w:pPr>
        <w:pStyle w:val="NoSpacing"/>
        <w:jc w:val="right"/>
        <w:rPr>
          <w:rFonts w:cs="Times New Roman"/>
          <w:szCs w:val="24"/>
          <w:lang w:val="sr-Cyrl-CS"/>
        </w:rPr>
      </w:pPr>
      <w:r w:rsidRPr="006B4895">
        <w:rPr>
          <w:rFonts w:cs="Times New Roman"/>
          <w:szCs w:val="24"/>
          <w:lang w:val="sr-Cyrl-CS"/>
        </w:rPr>
        <w:t xml:space="preserve">                                                                                                                                          Председник</w:t>
      </w:r>
    </w:p>
    <w:p w:rsidR="00980174" w:rsidRPr="006B4895" w:rsidRDefault="00980174" w:rsidP="00980174">
      <w:pPr>
        <w:pStyle w:val="NoSpacing"/>
        <w:jc w:val="right"/>
        <w:rPr>
          <w:rFonts w:cs="Times New Roman"/>
          <w:szCs w:val="24"/>
          <w:lang w:val="sr-Cyrl-CS"/>
        </w:rPr>
      </w:pPr>
      <w:r w:rsidRPr="006B4895">
        <w:rPr>
          <w:rFonts w:cs="Times New Roman"/>
          <w:szCs w:val="24"/>
          <w:lang w:val="sr-Cyrl-CS"/>
        </w:rPr>
        <w:t xml:space="preserve">                                                                                                                    </w:t>
      </w:r>
      <w:r w:rsidR="006B4895">
        <w:rPr>
          <w:rFonts w:cs="Times New Roman"/>
          <w:szCs w:val="24"/>
          <w:lang w:val="sr-Cyrl-CS"/>
        </w:rPr>
        <w:t xml:space="preserve">     </w:t>
      </w:r>
      <w:r w:rsidRPr="006B4895">
        <w:rPr>
          <w:rFonts w:cs="Times New Roman"/>
          <w:szCs w:val="24"/>
          <w:lang w:val="sr-Cyrl-CS"/>
        </w:rPr>
        <w:t xml:space="preserve">   Миодраг Рајковић </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pPr>
        <w:rPr>
          <w:sz w:val="48"/>
          <w:szCs w:val="48"/>
          <w:lang w:val="sr-Cyrl-CS"/>
        </w:rPr>
      </w:pPr>
    </w:p>
    <w:p w:rsidR="00980174" w:rsidRPr="00BF3890" w:rsidRDefault="00980174">
      <w:pPr>
        <w:rPr>
          <w:sz w:val="48"/>
          <w:szCs w:val="48"/>
          <w:lang w:val="sr-Cyrl-CS"/>
        </w:rPr>
      </w:pPr>
    </w:p>
    <w:p w:rsidR="00980174" w:rsidRPr="00BF3890" w:rsidRDefault="00980174">
      <w:pPr>
        <w:rPr>
          <w:sz w:val="48"/>
          <w:szCs w:val="48"/>
          <w:lang w:val="sr-Cyrl-CS"/>
        </w:rPr>
      </w:pPr>
    </w:p>
    <w:p w:rsidR="00980174" w:rsidRPr="0082418C" w:rsidRDefault="00980174">
      <w:pPr>
        <w:rPr>
          <w:sz w:val="48"/>
          <w:szCs w:val="48"/>
          <w:lang w:val="sr-Cyrl-CS"/>
        </w:rPr>
      </w:pPr>
    </w:p>
    <w:p w:rsidR="006B4895" w:rsidRPr="0082418C" w:rsidRDefault="006B4895">
      <w:pPr>
        <w:rPr>
          <w:sz w:val="48"/>
          <w:szCs w:val="48"/>
          <w:lang w:val="sr-Cyrl-CS"/>
        </w:rPr>
      </w:pPr>
    </w:p>
    <w:p w:rsidR="00980174" w:rsidRPr="006B4895" w:rsidRDefault="00980174" w:rsidP="00980174">
      <w:pPr>
        <w:pStyle w:val="NoSpacing"/>
        <w:jc w:val="both"/>
        <w:rPr>
          <w:rFonts w:cs="Times New Roman"/>
          <w:szCs w:val="24"/>
          <w:lang w:val="sr-Cyrl-CS"/>
        </w:rPr>
      </w:pPr>
      <w:r w:rsidRPr="006B4895">
        <w:rPr>
          <w:rFonts w:cs="Times New Roman"/>
          <w:b/>
          <w:szCs w:val="24"/>
          <w:lang w:val="sr-Cyrl-CS"/>
        </w:rPr>
        <w:t xml:space="preserve">      </w:t>
      </w:r>
      <w:r w:rsidRPr="006B4895">
        <w:rPr>
          <w:rFonts w:cs="Times New Roman"/>
          <w:szCs w:val="24"/>
          <w:lang w:val="sr-Cyrl-CS"/>
        </w:rPr>
        <w:t xml:space="preserve"> </w:t>
      </w:r>
      <w:r w:rsidRPr="006B4895">
        <w:rPr>
          <w:rFonts w:cs="Times New Roman"/>
          <w:b/>
          <w:szCs w:val="24"/>
          <w:lang w:val="sr-Cyrl-CS"/>
        </w:rPr>
        <w:t>Скупштина општине Ражањ</w:t>
      </w:r>
      <w:r w:rsidRPr="006B4895">
        <w:rPr>
          <w:rFonts w:cs="Times New Roman"/>
          <w:szCs w:val="24"/>
          <w:lang w:val="sr-Cyrl-CS"/>
        </w:rPr>
        <w:t>, на основу члана 59, став 7 Закона о јавним предузећима („Службени гласник РС“, број 15/16), члана 32. став 1. тачка 6. Закона о локалној самоуправи („Службени гласник РС“, број 129/07, 83/14-др.закон и 101/16) и члана 39. став 1. тачка 7 Статута општине Ражањ(„Службени лист општине Ражањ“, број 9/08, 3/11,8/12, 4/14 и 6/16) , дана 23.11. 2017 године, доноси</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center"/>
        <w:rPr>
          <w:rFonts w:cs="Times New Roman"/>
          <w:b/>
          <w:szCs w:val="24"/>
          <w:lang w:val="sr-Cyrl-CS"/>
        </w:rPr>
      </w:pPr>
      <w:r w:rsidRPr="006B4895">
        <w:rPr>
          <w:rFonts w:cs="Times New Roman"/>
          <w:b/>
          <w:szCs w:val="24"/>
          <w:lang w:val="sr-Cyrl-CS"/>
        </w:rPr>
        <w:t>РЕШЕЊЕ</w:t>
      </w:r>
    </w:p>
    <w:p w:rsidR="00980174" w:rsidRPr="006B4895" w:rsidRDefault="00980174" w:rsidP="00980174">
      <w:pPr>
        <w:pStyle w:val="NoSpacing"/>
        <w:jc w:val="center"/>
        <w:rPr>
          <w:rFonts w:cs="Times New Roman"/>
          <w:b/>
          <w:szCs w:val="24"/>
          <w:lang w:val="sr-Cyrl-CS"/>
        </w:rPr>
      </w:pPr>
    </w:p>
    <w:p w:rsidR="00980174" w:rsidRPr="006B4895" w:rsidRDefault="00980174" w:rsidP="00980174">
      <w:pPr>
        <w:pStyle w:val="NoSpacing"/>
        <w:rPr>
          <w:rFonts w:cs="Times New Roman"/>
          <w:szCs w:val="24"/>
          <w:lang w:val="sr-Cyrl-CS"/>
        </w:rPr>
      </w:pPr>
    </w:p>
    <w:p w:rsidR="00980174" w:rsidRPr="006B4895" w:rsidRDefault="00980174" w:rsidP="00980174">
      <w:pPr>
        <w:pStyle w:val="NoSpacing"/>
        <w:jc w:val="both"/>
        <w:rPr>
          <w:rFonts w:cs="Times New Roman"/>
          <w:szCs w:val="24"/>
          <w:lang w:val="sr-Cyrl-CS"/>
        </w:rPr>
      </w:pPr>
      <w:r w:rsidRPr="006B4895">
        <w:rPr>
          <w:rFonts w:cs="Times New Roman"/>
          <w:szCs w:val="24"/>
          <w:lang w:val="sr-Cyrl-CS"/>
        </w:rPr>
        <w:tab/>
      </w:r>
      <w:r w:rsidRPr="006B4895">
        <w:rPr>
          <w:rFonts w:cs="Times New Roman"/>
          <w:szCs w:val="24"/>
        </w:rPr>
        <w:t>I</w:t>
      </w:r>
      <w:r w:rsidRPr="006B4895">
        <w:rPr>
          <w:rFonts w:cs="Times New Roman"/>
          <w:szCs w:val="24"/>
          <w:lang w:val="sr-Cyrl-CS"/>
        </w:rPr>
        <w:t xml:space="preserve"> –ДАЈЕ СЕ САГЛАСНОСТ на Програм о трећој измени Програма пословања ЈП „Комуналац“ Ражањ за 2017. годину, који је донео Надзорни одбор предузећа, дана 06.11.2017. године, под бројем 130/2017.</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r w:rsidRPr="006B4895">
        <w:rPr>
          <w:rFonts w:cs="Times New Roman"/>
          <w:szCs w:val="24"/>
          <w:lang w:val="sr-Cyrl-CS"/>
        </w:rPr>
        <w:tab/>
      </w:r>
      <w:r w:rsidRPr="006B4895">
        <w:rPr>
          <w:rFonts w:cs="Times New Roman"/>
          <w:szCs w:val="24"/>
        </w:rPr>
        <w:t>II</w:t>
      </w:r>
      <w:r w:rsidRPr="006B4895">
        <w:rPr>
          <w:rFonts w:cs="Times New Roman"/>
          <w:szCs w:val="24"/>
          <w:lang w:val="sr-Cyrl-CS"/>
        </w:rPr>
        <w:t xml:space="preserve"> – Решење доставити предузећу и објавити у  “ Службеном листу општине Ражањ “.</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r w:rsidRPr="006B4895">
        <w:rPr>
          <w:rFonts w:cs="Times New Roman"/>
          <w:szCs w:val="24"/>
          <w:lang w:val="sr-Cyrl-CS"/>
        </w:rPr>
        <w:tab/>
        <w:t>Број 352-24/17-11</w:t>
      </w:r>
    </w:p>
    <w:p w:rsidR="00980174" w:rsidRPr="006B4895" w:rsidRDefault="00980174" w:rsidP="00980174">
      <w:pPr>
        <w:pStyle w:val="NoSpacing"/>
        <w:jc w:val="both"/>
        <w:rPr>
          <w:rFonts w:cs="Times New Roman"/>
          <w:szCs w:val="24"/>
          <w:lang w:val="sr-Cyrl-CS"/>
        </w:rPr>
      </w:pPr>
      <w:r w:rsidRPr="006B4895">
        <w:rPr>
          <w:rFonts w:cs="Times New Roman"/>
          <w:szCs w:val="24"/>
          <w:lang w:val="sr-Cyrl-CS"/>
        </w:rPr>
        <w:tab/>
        <w:t>У Ражњу, 23.11.2017 године</w:t>
      </w: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both"/>
        <w:rPr>
          <w:rFonts w:cs="Times New Roman"/>
          <w:szCs w:val="24"/>
          <w:lang w:val="sr-Cyrl-CS"/>
        </w:rPr>
      </w:pPr>
    </w:p>
    <w:p w:rsidR="00980174" w:rsidRPr="006B4895" w:rsidRDefault="00980174" w:rsidP="00980174">
      <w:pPr>
        <w:pStyle w:val="NoSpacing"/>
        <w:jc w:val="center"/>
        <w:rPr>
          <w:rFonts w:cs="Times New Roman"/>
          <w:sz w:val="28"/>
          <w:szCs w:val="28"/>
          <w:lang w:val="sr-Cyrl-CS"/>
        </w:rPr>
      </w:pPr>
      <w:r w:rsidRPr="006B4895">
        <w:rPr>
          <w:rFonts w:cs="Times New Roman"/>
          <w:sz w:val="28"/>
          <w:szCs w:val="28"/>
          <w:lang w:val="sr-Cyrl-CS"/>
        </w:rPr>
        <w:t>СКУПШТИНА  ОПШТИНЕ РАЖАЊ</w:t>
      </w:r>
    </w:p>
    <w:p w:rsidR="00980174" w:rsidRPr="006B4895" w:rsidRDefault="00980174" w:rsidP="00980174">
      <w:pPr>
        <w:pStyle w:val="NoSpacing"/>
        <w:jc w:val="center"/>
        <w:rPr>
          <w:rFonts w:cs="Times New Roman"/>
          <w:sz w:val="32"/>
          <w:szCs w:val="32"/>
          <w:lang w:val="sr-Cyrl-CS"/>
        </w:rPr>
      </w:pPr>
    </w:p>
    <w:p w:rsidR="00980174" w:rsidRPr="006B4895" w:rsidRDefault="00980174" w:rsidP="00980174">
      <w:pPr>
        <w:pStyle w:val="NoSpacing"/>
        <w:jc w:val="center"/>
        <w:rPr>
          <w:rFonts w:cs="Times New Roman"/>
          <w:sz w:val="32"/>
          <w:szCs w:val="32"/>
          <w:lang w:val="sr-Cyrl-CS"/>
        </w:rPr>
      </w:pPr>
    </w:p>
    <w:p w:rsidR="00980174" w:rsidRPr="006B4895" w:rsidRDefault="00980174" w:rsidP="00980174">
      <w:pPr>
        <w:pStyle w:val="NoSpacing"/>
        <w:jc w:val="center"/>
        <w:rPr>
          <w:rFonts w:cs="Times New Roman"/>
          <w:sz w:val="32"/>
          <w:szCs w:val="32"/>
          <w:lang w:val="sr-Cyrl-CS"/>
        </w:rPr>
      </w:pPr>
    </w:p>
    <w:p w:rsidR="00980174" w:rsidRPr="006B4895" w:rsidRDefault="00980174" w:rsidP="00980174">
      <w:pPr>
        <w:pStyle w:val="NoSpacing"/>
        <w:jc w:val="right"/>
        <w:rPr>
          <w:rFonts w:cs="Times New Roman"/>
          <w:szCs w:val="24"/>
          <w:lang w:val="sr-Cyrl-CS"/>
        </w:rPr>
      </w:pPr>
      <w:r w:rsidRPr="006B4895">
        <w:rPr>
          <w:rFonts w:cs="Times New Roman"/>
          <w:szCs w:val="24"/>
          <w:lang w:val="sr-Cyrl-CS"/>
        </w:rPr>
        <w:t xml:space="preserve">                                                                                              Председник </w:t>
      </w:r>
    </w:p>
    <w:p w:rsidR="00980174" w:rsidRPr="006B4895" w:rsidRDefault="00980174" w:rsidP="00980174">
      <w:pPr>
        <w:pStyle w:val="NoSpacing"/>
        <w:jc w:val="right"/>
        <w:rPr>
          <w:rFonts w:cs="Times New Roman"/>
          <w:szCs w:val="24"/>
          <w:lang w:val="sr-Cyrl-CS"/>
        </w:rPr>
      </w:pPr>
      <w:r w:rsidRPr="006B4895">
        <w:rPr>
          <w:rFonts w:cs="Times New Roman"/>
          <w:szCs w:val="24"/>
          <w:lang w:val="sr-Cyrl-CS"/>
        </w:rPr>
        <w:t xml:space="preserve">                                                                                                    Миодраг Рајковић</w:t>
      </w:r>
    </w:p>
    <w:p w:rsidR="00980174" w:rsidRPr="006B4895" w:rsidRDefault="00980174" w:rsidP="00980174">
      <w:pPr>
        <w:pStyle w:val="NoSpacing"/>
        <w:jc w:val="center"/>
        <w:rPr>
          <w:rFonts w:cs="Times New Roman"/>
          <w:szCs w:val="24"/>
          <w:lang w:val="sr-Cyrl-CS"/>
        </w:rPr>
      </w:pPr>
      <w:r w:rsidRPr="006B4895">
        <w:rPr>
          <w:rFonts w:cs="Times New Roman"/>
          <w:szCs w:val="24"/>
          <w:lang w:val="sr-Cyrl-CS"/>
        </w:rPr>
        <w:tab/>
      </w:r>
    </w:p>
    <w:p w:rsidR="00980174" w:rsidRPr="006B4895" w:rsidRDefault="00980174">
      <w:pPr>
        <w:rPr>
          <w:sz w:val="48"/>
          <w:szCs w:val="48"/>
          <w:lang w:val="sr-Cyrl-CS"/>
        </w:rPr>
      </w:pPr>
    </w:p>
    <w:p w:rsidR="00980174" w:rsidRPr="006B4895" w:rsidRDefault="00980174">
      <w:pPr>
        <w:rPr>
          <w:sz w:val="48"/>
          <w:szCs w:val="48"/>
          <w:lang w:val="sr-Cyrl-CS"/>
        </w:rPr>
      </w:pPr>
    </w:p>
    <w:p w:rsidR="00980174" w:rsidRPr="006B4895" w:rsidRDefault="00980174">
      <w:pPr>
        <w:rPr>
          <w:sz w:val="48"/>
          <w:szCs w:val="48"/>
          <w:lang w:val="sr-Cyrl-CS"/>
        </w:rPr>
      </w:pPr>
    </w:p>
    <w:p w:rsidR="00980174" w:rsidRPr="0082418C" w:rsidRDefault="00980174">
      <w:pPr>
        <w:rPr>
          <w:sz w:val="48"/>
          <w:szCs w:val="48"/>
          <w:lang w:val="sr-Cyrl-CS"/>
        </w:rPr>
      </w:pPr>
    </w:p>
    <w:p w:rsidR="006B4895" w:rsidRPr="0082418C" w:rsidRDefault="006B4895">
      <w:pPr>
        <w:rPr>
          <w:sz w:val="48"/>
          <w:szCs w:val="48"/>
          <w:lang w:val="sr-Cyrl-CS"/>
        </w:rPr>
      </w:pPr>
    </w:p>
    <w:p w:rsidR="00980174" w:rsidRPr="00BF3890" w:rsidRDefault="00980174">
      <w:pPr>
        <w:rPr>
          <w:sz w:val="48"/>
          <w:szCs w:val="48"/>
          <w:lang w:val="sr-Cyrl-CS"/>
        </w:rPr>
      </w:pPr>
    </w:p>
    <w:p w:rsidR="00980174" w:rsidRPr="00BF3890" w:rsidRDefault="00980174">
      <w:pPr>
        <w:rPr>
          <w:sz w:val="48"/>
          <w:szCs w:val="48"/>
          <w:lang w:val="sr-Cyrl-CS"/>
        </w:rPr>
      </w:pPr>
    </w:p>
    <w:p w:rsidR="007D0BC6" w:rsidRPr="007D0BC6" w:rsidRDefault="007D0BC6" w:rsidP="007D0BC6">
      <w:pPr>
        <w:jc w:val="both"/>
        <w:rPr>
          <w:lang w:val="sr-Cyrl-CS"/>
        </w:rPr>
      </w:pPr>
      <w:r w:rsidRPr="007D0BC6">
        <w:rPr>
          <w:lang w:val="sr-Cyrl-CS"/>
        </w:rPr>
        <w:t>На основу члана 60, став 2.Закона о јавним предузећима („Службени гласник РС“,број 15/16) и члана 35. Став 1. Тачка . Статута ЈП  „Комуналац“ Ражањ, број 82/13 од 12.07.2013 године,  Надзорни одбор Јавног предузећа  „Комуналац“  Ражањ, на седници  одржаној дана 06.11.2017 године, доноси</w:t>
      </w:r>
    </w:p>
    <w:p w:rsidR="007D0BC6" w:rsidRPr="007D0BC6" w:rsidRDefault="007D0BC6" w:rsidP="007D0BC6">
      <w:pPr>
        <w:pStyle w:val="NoSpacing"/>
        <w:jc w:val="center"/>
        <w:rPr>
          <w:rFonts w:cs="Times New Roman"/>
          <w:b/>
          <w:szCs w:val="24"/>
          <w:lang w:val="sr-Cyrl-CS"/>
        </w:rPr>
      </w:pPr>
      <w:r w:rsidRPr="007D0BC6">
        <w:rPr>
          <w:rFonts w:cs="Times New Roman"/>
          <w:b/>
          <w:szCs w:val="24"/>
          <w:lang w:val="sr-Cyrl-CS"/>
        </w:rPr>
        <w:t>ПРОГРАМ</w:t>
      </w:r>
    </w:p>
    <w:p w:rsidR="007D0BC6" w:rsidRPr="007D0BC6" w:rsidRDefault="007D0BC6" w:rsidP="007D0BC6">
      <w:pPr>
        <w:pStyle w:val="NoSpacing"/>
        <w:jc w:val="center"/>
        <w:rPr>
          <w:rFonts w:cs="Times New Roman"/>
          <w:b/>
          <w:szCs w:val="24"/>
          <w:lang w:val="sr-Cyrl-CS"/>
        </w:rPr>
      </w:pPr>
      <w:r w:rsidRPr="007D0BC6">
        <w:rPr>
          <w:rFonts w:cs="Times New Roman"/>
          <w:b/>
          <w:szCs w:val="24"/>
          <w:lang w:val="sr-Cyrl-CS"/>
        </w:rPr>
        <w:t>О ТРЕЋОЈ  ИЗМЕНИ  ПРОГРАМА ПОСЛОВАЊА</w:t>
      </w:r>
    </w:p>
    <w:p w:rsidR="007D0BC6" w:rsidRPr="007D0BC6" w:rsidRDefault="007D0BC6" w:rsidP="007D0BC6">
      <w:pPr>
        <w:pStyle w:val="NoSpacing"/>
        <w:jc w:val="center"/>
        <w:rPr>
          <w:rFonts w:cs="Times New Roman"/>
          <w:b/>
          <w:szCs w:val="24"/>
          <w:lang w:val="sr-Cyrl-CS"/>
        </w:rPr>
      </w:pPr>
      <w:r w:rsidRPr="007D0BC6">
        <w:rPr>
          <w:rFonts w:cs="Times New Roman"/>
          <w:b/>
          <w:szCs w:val="24"/>
          <w:lang w:val="sr-Cyrl-CS"/>
        </w:rPr>
        <w:t>ЈАВНОГ ПРЕДУЗЕЋА „КОМУНАЛАЦ“ РАЖАЊ</w:t>
      </w:r>
    </w:p>
    <w:p w:rsidR="007D0BC6" w:rsidRDefault="007D0BC6" w:rsidP="007D0BC6">
      <w:pPr>
        <w:pStyle w:val="NoSpacing"/>
        <w:jc w:val="center"/>
        <w:rPr>
          <w:rFonts w:cs="Times New Roman"/>
          <w:b/>
          <w:szCs w:val="24"/>
          <w:lang w:val="sr-Cyrl-CS"/>
        </w:rPr>
      </w:pPr>
      <w:r w:rsidRPr="007D0BC6">
        <w:rPr>
          <w:rFonts w:cs="Times New Roman"/>
          <w:b/>
          <w:szCs w:val="24"/>
          <w:lang w:val="sr-Cyrl-CS"/>
        </w:rPr>
        <w:t>ЗА 2017 ГОДИНУ</w:t>
      </w:r>
    </w:p>
    <w:p w:rsidR="007D0BC6" w:rsidRPr="007D0BC6" w:rsidRDefault="007D0BC6" w:rsidP="007D0BC6">
      <w:pPr>
        <w:pStyle w:val="NoSpacing"/>
        <w:jc w:val="center"/>
        <w:rPr>
          <w:rFonts w:cs="Times New Roman"/>
          <w:b/>
          <w:szCs w:val="24"/>
          <w:lang w:val="sr-Cyrl-CS"/>
        </w:rPr>
      </w:pPr>
    </w:p>
    <w:p w:rsidR="007D0BC6" w:rsidRPr="007D0BC6" w:rsidRDefault="007D0BC6" w:rsidP="007D0BC6">
      <w:pPr>
        <w:pStyle w:val="NoSpacing"/>
        <w:jc w:val="both"/>
        <w:rPr>
          <w:rFonts w:cs="Times New Roman"/>
          <w:szCs w:val="24"/>
          <w:lang w:val="sr-Cyrl-CS"/>
        </w:rPr>
      </w:pPr>
      <w:r w:rsidRPr="007D0BC6">
        <w:rPr>
          <w:rFonts w:cs="Times New Roman"/>
          <w:szCs w:val="24"/>
        </w:rPr>
        <w:t>I</w:t>
      </w:r>
      <w:r w:rsidRPr="007D0BC6">
        <w:rPr>
          <w:rFonts w:cs="Times New Roman"/>
          <w:szCs w:val="24"/>
          <w:lang w:val="sr-Cyrl-CS"/>
        </w:rPr>
        <w:t xml:space="preserve">. </w:t>
      </w:r>
      <w:r w:rsidRPr="0082418C">
        <w:rPr>
          <w:rFonts w:cs="Times New Roman"/>
          <w:szCs w:val="24"/>
          <w:lang w:val="sr-Cyrl-CS"/>
        </w:rPr>
        <w:t>у</w:t>
      </w:r>
      <w:r w:rsidRPr="007D0BC6">
        <w:rPr>
          <w:rFonts w:cs="Times New Roman"/>
          <w:szCs w:val="24"/>
          <w:lang w:val="sr-Cyrl-CS"/>
        </w:rPr>
        <w:t xml:space="preserve"> Програму пословања Јавног предузећа „Комуналац“ Ражањ за 2017 годину број110-2016 од 12.12.2016 године, на који је Скупштина општине Ражањ дала сагласност број 352-26/16-11 од 20 децембра 2016 године у одељку</w:t>
      </w:r>
    </w:p>
    <w:p w:rsidR="007D0BC6" w:rsidRPr="007D0BC6" w:rsidRDefault="007D0BC6" w:rsidP="007D0BC6">
      <w:pPr>
        <w:pStyle w:val="NoSpacing"/>
        <w:jc w:val="both"/>
        <w:rPr>
          <w:rFonts w:cs="Times New Roman"/>
          <w:szCs w:val="24"/>
          <w:lang w:val="sr-Cyrl-CS"/>
        </w:rPr>
      </w:pPr>
      <w:r w:rsidRPr="007D0BC6">
        <w:rPr>
          <w:rFonts w:cs="Times New Roman"/>
          <w:szCs w:val="24"/>
          <w:lang w:val="sr-Cyrl-CS"/>
        </w:rPr>
        <w:t xml:space="preserve">5. ПЛАНИРАНИ ФИНАНСИЈСКИ ПОКАЗАТЕЉИ ЗА 2017 ГОДИНУ, </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 xml:space="preserve">ПЛАН ПРИХОДА </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-Тачка 3. Приходи од вршења услуга , износ од „22.792.000,00“ замењује се износом од „23.792.000,00“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-колона приход од вршења осталих услуга износ од „13.000.000,00“ замењује се износом од „14.000.000,00“,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После тачке 8, колона – Укупно, износ  „31.502.000,00“ замењује се износом  „32.502.000,00“.</w:t>
      </w:r>
    </w:p>
    <w:p w:rsidR="007D0BC6" w:rsidRPr="0082418C" w:rsidRDefault="007D0BC6" w:rsidP="007D0BC6">
      <w:pPr>
        <w:pStyle w:val="NoSpacing"/>
        <w:jc w:val="both"/>
        <w:rPr>
          <w:rFonts w:cs="Times New Roman"/>
          <w:szCs w:val="24"/>
          <w:lang w:val="sr-Cyrl-CS"/>
        </w:rPr>
      </w:pPr>
    </w:p>
    <w:p w:rsidR="007D0BC6" w:rsidRPr="0082418C" w:rsidRDefault="007D0BC6" w:rsidP="007D0BC6">
      <w:pPr>
        <w:pStyle w:val="NoSpacing"/>
        <w:jc w:val="both"/>
        <w:rPr>
          <w:rFonts w:cs="Times New Roman"/>
          <w:szCs w:val="24"/>
          <w:lang w:val="sr-Cyrl-CS"/>
        </w:rPr>
      </w:pPr>
      <w:r w:rsidRPr="007D0BC6">
        <w:rPr>
          <w:rFonts w:cs="Times New Roman"/>
          <w:szCs w:val="24"/>
        </w:rPr>
        <w:t>II</w:t>
      </w:r>
      <w:r w:rsidRPr="0082418C">
        <w:rPr>
          <w:rFonts w:cs="Times New Roman"/>
          <w:szCs w:val="24"/>
          <w:lang w:val="sr-Cyrl-CS"/>
        </w:rPr>
        <w:t>. У ПЛАНУ ТРОШКОВА, тачка 2-Трошкови материјала , износ „11.400.000,00“ замењује се износом:</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„11.630.000,00“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-Колони трошкови материјала за уређење зелених површина и паркова додаје се текстуално и остала разна улагања и износ од „ 350.000,00 „ замењује се износом од „490.000,00“.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-Колона трошкови ауто гума износ од „400.000,00“ замењује се износом од „490.000,00“.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Тачка 3- Трошкови зарада, накнада зарада и остали лични расходи износ од „12.169.385,00“ замењује се износом „12.749.385,00“.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 колона помоћ запосленима и породици износ од „120.000,00“  замењује се износом од „700.000,00".</w:t>
      </w: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Колона укупно износ од „31.499.385,00“ замењује се износом „32.309.385,00“.</w:t>
      </w:r>
    </w:p>
    <w:p w:rsidR="007D0BC6" w:rsidRPr="0082418C" w:rsidRDefault="007D0BC6" w:rsidP="007D0BC6">
      <w:pPr>
        <w:jc w:val="both"/>
        <w:rPr>
          <w:lang w:val="sr-Cyrl-CS"/>
        </w:rPr>
      </w:pPr>
    </w:p>
    <w:p w:rsidR="007D0BC6" w:rsidRPr="0082418C" w:rsidRDefault="007D0BC6" w:rsidP="007D0BC6">
      <w:pPr>
        <w:pStyle w:val="NoSpacing"/>
        <w:jc w:val="both"/>
        <w:rPr>
          <w:rFonts w:cs="Times New Roman"/>
          <w:szCs w:val="24"/>
          <w:lang w:val="sr-Cyrl-CS"/>
        </w:rPr>
      </w:pPr>
      <w:r w:rsidRPr="0082418C">
        <w:rPr>
          <w:rFonts w:cs="Times New Roman"/>
          <w:szCs w:val="24"/>
          <w:lang w:val="sr-Cyrl-CS"/>
        </w:rPr>
        <w:t>До треће измене Програма пословања Јавног предузећа „Комуналац“ Ражањ за 2017 годину дошло је из разлога повећања прихода у 2017 години а због новог уговореног посла а самим тим дошло је и до повећања трошкова који су директно и индиректно повезани са повећањем прихода.</w:t>
      </w:r>
    </w:p>
    <w:p w:rsidR="007D0BC6" w:rsidRPr="0082418C" w:rsidRDefault="007D0BC6" w:rsidP="007D0BC6">
      <w:pPr>
        <w:pStyle w:val="NoSpacing"/>
        <w:jc w:val="both"/>
        <w:rPr>
          <w:rFonts w:cs="Times New Roman"/>
          <w:szCs w:val="24"/>
          <w:lang w:val="sr-Cyrl-CS"/>
        </w:rPr>
      </w:pPr>
    </w:p>
    <w:p w:rsidR="007D0BC6" w:rsidRPr="0082418C" w:rsidRDefault="007D0BC6" w:rsidP="007D0BC6">
      <w:pPr>
        <w:pStyle w:val="NoSpacing"/>
        <w:rPr>
          <w:rFonts w:cs="Times New Roman"/>
          <w:szCs w:val="24"/>
          <w:lang w:val="sr-Cyrl-CS"/>
        </w:rPr>
      </w:pPr>
      <w:r w:rsidRPr="0082418C">
        <w:rPr>
          <w:rFonts w:cs="Times New Roman"/>
          <w:szCs w:val="24"/>
          <w:lang w:val="sr-Cyrl-CS"/>
        </w:rPr>
        <w:t>Овај Програм ступа на снагу даном давања сагласности од стране Скупштине општине Ражањ.</w:t>
      </w:r>
    </w:p>
    <w:p w:rsidR="007D0BC6" w:rsidRPr="0082418C" w:rsidRDefault="007D0BC6" w:rsidP="007D0BC6">
      <w:pPr>
        <w:pStyle w:val="NoSpacing"/>
        <w:rPr>
          <w:rFonts w:cs="Times New Roman"/>
          <w:szCs w:val="24"/>
          <w:lang w:val="sr-Cyrl-CS"/>
        </w:rPr>
      </w:pPr>
    </w:p>
    <w:p w:rsidR="007D0BC6" w:rsidRPr="0082418C" w:rsidRDefault="007D0BC6" w:rsidP="007D0BC6">
      <w:pPr>
        <w:pStyle w:val="NoSpacing"/>
        <w:rPr>
          <w:rFonts w:cs="Times New Roman"/>
          <w:szCs w:val="24"/>
          <w:lang w:val="sr-Cyrl-CS"/>
        </w:rPr>
      </w:pPr>
      <w:r w:rsidRPr="0082418C">
        <w:rPr>
          <w:rFonts w:cs="Times New Roman"/>
          <w:szCs w:val="24"/>
          <w:lang w:val="sr-Cyrl-CS"/>
        </w:rPr>
        <w:t>Број 130/2017</w:t>
      </w:r>
    </w:p>
    <w:p w:rsidR="007D0BC6" w:rsidRPr="0082418C" w:rsidRDefault="007D0BC6" w:rsidP="007D0BC6">
      <w:pPr>
        <w:pStyle w:val="NoSpacing"/>
        <w:rPr>
          <w:rFonts w:cs="Times New Roman"/>
          <w:szCs w:val="24"/>
          <w:lang w:val="sr-Cyrl-CS"/>
        </w:rPr>
      </w:pPr>
      <w:r w:rsidRPr="0082418C">
        <w:rPr>
          <w:rFonts w:cs="Times New Roman"/>
          <w:szCs w:val="24"/>
          <w:lang w:val="sr-Cyrl-CS"/>
        </w:rPr>
        <w:t xml:space="preserve">У Ражњу 06.11.2017 године                                                 Председник Надзорног одбора </w:t>
      </w:r>
    </w:p>
    <w:p w:rsidR="00980174" w:rsidRPr="0082418C" w:rsidRDefault="007D0BC6" w:rsidP="00075198">
      <w:pPr>
        <w:pStyle w:val="NoSpacing"/>
        <w:rPr>
          <w:rFonts w:cs="Times New Roman"/>
          <w:szCs w:val="24"/>
          <w:lang w:val="sr-Cyrl-CS"/>
        </w:rPr>
      </w:pPr>
      <w:r w:rsidRPr="0082418C">
        <w:rPr>
          <w:rFonts w:cs="Times New Roman"/>
          <w:szCs w:val="24"/>
          <w:lang w:val="sr-Cyrl-CS"/>
        </w:rPr>
        <w:t xml:space="preserve">                                                                                                              Бојан Петковић </w:t>
      </w:r>
    </w:p>
    <w:p w:rsidR="00980174" w:rsidRPr="0082418C" w:rsidRDefault="00980174" w:rsidP="00980174">
      <w:pPr>
        <w:jc w:val="both"/>
        <w:rPr>
          <w:lang w:val="sr-Cyrl-CS"/>
        </w:rPr>
      </w:pPr>
      <w:r w:rsidRPr="0082418C">
        <w:rPr>
          <w:lang w:val="sr-Cyrl-CS"/>
        </w:rPr>
        <w:lastRenderedPageBreak/>
        <w:t>На основу  члана 20. став  1. тачка 5.  Закона о локалној самоуправи („Службени гласник РС, бр.129/2007), члана 9, 10. и  члана 39. став 1. тачка  7. Статута општине Ражањ („Сл..Лист општине Ражањ“, бр. 9/2008, ,3/11,  8/12, 4/14 и 6/16) Скупштина општине Ражањ на седници одржаној дана 23.11. 2017. године , донела је</w:t>
      </w:r>
    </w:p>
    <w:p w:rsidR="00980174" w:rsidRPr="0082418C" w:rsidRDefault="00980174" w:rsidP="00980174">
      <w:pPr>
        <w:jc w:val="center"/>
        <w:rPr>
          <w:rFonts w:eastAsia="Calibri"/>
          <w:b/>
          <w:sz w:val="28"/>
          <w:szCs w:val="28"/>
          <w:lang w:val="sr-Cyrl-CS"/>
        </w:rPr>
      </w:pPr>
      <w:r w:rsidRPr="0082418C">
        <w:rPr>
          <w:rFonts w:eastAsia="Calibri"/>
          <w:b/>
          <w:sz w:val="28"/>
          <w:szCs w:val="28"/>
          <w:lang w:val="sr-Cyrl-CS"/>
        </w:rPr>
        <w:t xml:space="preserve">ОДЛУКУ </w:t>
      </w:r>
    </w:p>
    <w:p w:rsidR="00980174" w:rsidRPr="0082418C" w:rsidRDefault="00980174" w:rsidP="00980174">
      <w:pPr>
        <w:jc w:val="center"/>
        <w:rPr>
          <w:rFonts w:eastAsia="Calibri"/>
          <w:b/>
          <w:sz w:val="28"/>
          <w:szCs w:val="28"/>
          <w:lang w:val="sr-Cyrl-CS"/>
        </w:rPr>
      </w:pPr>
      <w:r w:rsidRPr="0082418C">
        <w:rPr>
          <w:rFonts w:eastAsia="Calibri"/>
          <w:b/>
          <w:sz w:val="28"/>
          <w:szCs w:val="28"/>
          <w:lang w:val="sr-Cyrl-CS"/>
        </w:rPr>
        <w:t>О ПРАЗНИКУ И  СЛАВИ ОПШТИНЕ РАЖАЊ</w:t>
      </w:r>
    </w:p>
    <w:p w:rsidR="00980174" w:rsidRPr="0082418C" w:rsidRDefault="00980174" w:rsidP="00980174">
      <w:pPr>
        <w:jc w:val="center"/>
        <w:rPr>
          <w:rFonts w:eastAsia="Calibri"/>
          <w:lang w:val="sr-Cyrl-CS"/>
        </w:rPr>
      </w:pPr>
      <w:r w:rsidRPr="0082418C">
        <w:rPr>
          <w:rFonts w:eastAsia="Calibri"/>
          <w:lang w:val="sr-Cyrl-CS"/>
        </w:rPr>
        <w:t>Члан 1.</w:t>
      </w:r>
    </w:p>
    <w:p w:rsidR="00980174" w:rsidRPr="0082418C" w:rsidRDefault="00980174" w:rsidP="00980174">
      <w:pPr>
        <w:jc w:val="both"/>
        <w:rPr>
          <w:rFonts w:eastAsia="Calibri"/>
          <w:lang w:val="sr-Cyrl-CS"/>
        </w:rPr>
      </w:pPr>
      <w:r w:rsidRPr="0082418C">
        <w:rPr>
          <w:rFonts w:eastAsia="Calibri"/>
          <w:lang w:val="sr-Cyrl-CS"/>
        </w:rPr>
        <w:t>Празник општине Ражањ је 13. Октобар – Дан ослобођења општине од фашизма.</w:t>
      </w:r>
    </w:p>
    <w:p w:rsidR="00980174" w:rsidRPr="0082418C" w:rsidRDefault="00980174" w:rsidP="00980174">
      <w:pPr>
        <w:jc w:val="center"/>
        <w:rPr>
          <w:rFonts w:eastAsia="Calibri"/>
          <w:lang w:val="sr-Cyrl-CS"/>
        </w:rPr>
      </w:pPr>
      <w:r w:rsidRPr="0082418C">
        <w:rPr>
          <w:rFonts w:eastAsia="Calibri"/>
          <w:lang w:val="sr-Cyrl-CS"/>
        </w:rPr>
        <w:t>Члан 2.</w:t>
      </w:r>
    </w:p>
    <w:p w:rsidR="00980174" w:rsidRPr="0082418C" w:rsidRDefault="00980174" w:rsidP="00980174">
      <w:pPr>
        <w:jc w:val="both"/>
        <w:rPr>
          <w:rFonts w:eastAsia="Calibri"/>
          <w:lang w:val="sr-Cyrl-CS"/>
        </w:rPr>
      </w:pPr>
      <w:r w:rsidRPr="0082418C">
        <w:rPr>
          <w:rFonts w:eastAsia="Calibri"/>
          <w:lang w:val="sr-Cyrl-CS"/>
        </w:rPr>
        <w:t xml:space="preserve">Празник Општине обележава се радно. </w:t>
      </w:r>
    </w:p>
    <w:p w:rsidR="00980174" w:rsidRPr="0082418C" w:rsidRDefault="00980174" w:rsidP="00980174">
      <w:pPr>
        <w:jc w:val="center"/>
        <w:rPr>
          <w:rFonts w:eastAsia="Calibri"/>
          <w:lang w:val="sr-Cyrl-CS"/>
        </w:rPr>
      </w:pPr>
      <w:r w:rsidRPr="0082418C">
        <w:rPr>
          <w:rFonts w:eastAsia="Calibri"/>
          <w:lang w:val="sr-Cyrl-CS"/>
        </w:rPr>
        <w:t>Члан 3.</w:t>
      </w:r>
    </w:p>
    <w:p w:rsidR="00980174" w:rsidRPr="0082418C" w:rsidRDefault="00980174" w:rsidP="00980174">
      <w:pPr>
        <w:jc w:val="both"/>
        <w:rPr>
          <w:rFonts w:eastAsia="Calibri"/>
          <w:lang w:val="sr-Cyrl-CS"/>
        </w:rPr>
      </w:pPr>
      <w:r w:rsidRPr="0082418C">
        <w:rPr>
          <w:rFonts w:eastAsia="Calibri"/>
          <w:lang w:val="sr-Cyrl-CS"/>
        </w:rPr>
        <w:t>На дан општине Ражањ одржава се свечана седница Скупштине општине Ражањ и додељују се јавна признања и награде.</w:t>
      </w:r>
    </w:p>
    <w:p w:rsidR="00980174" w:rsidRPr="0082418C" w:rsidRDefault="00980174" w:rsidP="00980174">
      <w:pPr>
        <w:jc w:val="both"/>
        <w:rPr>
          <w:rFonts w:eastAsia="Calibri"/>
          <w:lang w:val="sr-Cyrl-CS"/>
        </w:rPr>
      </w:pPr>
      <w:r w:rsidRPr="0082418C">
        <w:rPr>
          <w:rFonts w:eastAsia="Calibri"/>
          <w:lang w:val="sr-Cyrl-CS"/>
        </w:rPr>
        <w:t>Дан општине обележава се полагањем венаца на спомен обележје у Ражњу а у Општини се одржавају културно-уметничке, спортске и дечје манифестације према програму обележавања Дана Општине.</w:t>
      </w:r>
    </w:p>
    <w:p w:rsidR="00980174" w:rsidRPr="0082418C" w:rsidRDefault="00980174" w:rsidP="00980174">
      <w:pPr>
        <w:jc w:val="center"/>
        <w:rPr>
          <w:rFonts w:eastAsia="Calibri"/>
          <w:lang w:val="sr-Cyrl-CS"/>
        </w:rPr>
      </w:pPr>
      <w:r w:rsidRPr="0082418C">
        <w:rPr>
          <w:rFonts w:eastAsia="Calibri"/>
          <w:lang w:val="sr-Cyrl-CS"/>
        </w:rPr>
        <w:t>Члан  4.</w:t>
      </w:r>
    </w:p>
    <w:p w:rsidR="00980174" w:rsidRPr="0082418C" w:rsidRDefault="00980174" w:rsidP="00980174">
      <w:pPr>
        <w:jc w:val="both"/>
        <w:rPr>
          <w:rFonts w:eastAsia="Calibri"/>
          <w:lang w:val="sr-Cyrl-CS"/>
        </w:rPr>
      </w:pPr>
      <w:r w:rsidRPr="0082418C">
        <w:rPr>
          <w:rFonts w:eastAsia="Calibri"/>
          <w:lang w:val="sr-Cyrl-CS"/>
        </w:rPr>
        <w:t>За организацију и утврђивање програма Дана општине, председник Општине образује Одбор за обележавање Дана Општине.</w:t>
      </w:r>
    </w:p>
    <w:p w:rsidR="00980174" w:rsidRPr="0082418C" w:rsidRDefault="00980174" w:rsidP="00980174">
      <w:pPr>
        <w:jc w:val="center"/>
        <w:rPr>
          <w:rFonts w:eastAsia="Calibri"/>
          <w:lang w:val="sr-Cyrl-CS"/>
        </w:rPr>
      </w:pPr>
      <w:r w:rsidRPr="0082418C">
        <w:rPr>
          <w:rFonts w:eastAsia="Calibri"/>
          <w:lang w:val="sr-Cyrl-CS"/>
        </w:rPr>
        <w:t>Члан 5.</w:t>
      </w:r>
    </w:p>
    <w:p w:rsidR="00980174" w:rsidRPr="0082418C" w:rsidRDefault="00980174" w:rsidP="00980174">
      <w:pPr>
        <w:jc w:val="both"/>
        <w:rPr>
          <w:rFonts w:eastAsia="Calibri"/>
          <w:lang w:val="sr-Cyrl-CS"/>
        </w:rPr>
      </w:pPr>
      <w:r w:rsidRPr="0082418C">
        <w:rPr>
          <w:rFonts w:eastAsia="Calibri"/>
          <w:lang w:val="sr-Cyrl-CS"/>
        </w:rPr>
        <w:t>Слава општине Ражањ је Дан Светог пророка Илије – 2. август.</w:t>
      </w:r>
    </w:p>
    <w:p w:rsidR="00980174" w:rsidRPr="0082418C" w:rsidRDefault="00980174" w:rsidP="00980174">
      <w:pPr>
        <w:jc w:val="center"/>
        <w:rPr>
          <w:rFonts w:eastAsia="Calibri"/>
          <w:lang w:val="sr-Cyrl-CS"/>
        </w:rPr>
      </w:pPr>
      <w:r w:rsidRPr="0082418C">
        <w:rPr>
          <w:rFonts w:eastAsia="Calibri"/>
          <w:lang w:val="sr-Cyrl-CS"/>
        </w:rPr>
        <w:t>Члан 6.</w:t>
      </w:r>
    </w:p>
    <w:p w:rsidR="00980174" w:rsidRPr="0082418C" w:rsidRDefault="00980174" w:rsidP="00980174">
      <w:pPr>
        <w:jc w:val="both"/>
        <w:rPr>
          <w:rFonts w:eastAsia="Calibri"/>
          <w:u w:val="single"/>
          <w:lang w:val="sr-Cyrl-CS"/>
        </w:rPr>
      </w:pPr>
      <w:r w:rsidRPr="0082418C">
        <w:rPr>
          <w:rFonts w:eastAsia="Calibri"/>
          <w:u w:val="single"/>
          <w:lang w:val="sr-Cyrl-CS"/>
        </w:rPr>
        <w:t>Слава општине Ражањ обележава се радно.</w:t>
      </w:r>
    </w:p>
    <w:p w:rsidR="00980174" w:rsidRPr="0082418C" w:rsidRDefault="00980174" w:rsidP="00980174">
      <w:pPr>
        <w:jc w:val="both"/>
        <w:rPr>
          <w:rFonts w:eastAsia="Calibri"/>
          <w:lang w:val="sr-Cyrl-CS"/>
        </w:rPr>
      </w:pPr>
      <w:r w:rsidRPr="0082418C">
        <w:rPr>
          <w:rFonts w:eastAsia="Calibri"/>
          <w:lang w:val="sr-Cyrl-CS"/>
        </w:rPr>
        <w:t>На дан Општинске Славе Светог  Пророка Илије, у храму поменутог светитеља служи се Света Литургија и реже славски колач.</w:t>
      </w:r>
    </w:p>
    <w:p w:rsidR="00980174" w:rsidRPr="0082418C" w:rsidRDefault="00980174" w:rsidP="00980174">
      <w:pPr>
        <w:jc w:val="both"/>
        <w:rPr>
          <w:rFonts w:eastAsia="Calibri"/>
          <w:lang w:val="sr-Cyrl-CS"/>
        </w:rPr>
      </w:pPr>
      <w:r w:rsidRPr="0082418C">
        <w:rPr>
          <w:rFonts w:eastAsia="Calibri"/>
          <w:lang w:val="sr-Cyrl-CS"/>
        </w:rPr>
        <w:t>Ради обележавања Дана Светог  пророка Илије у Ражњу се организују научне, спортске, дечје манифестације, обилазе светиње и споменици културе и друге активности п опрограму Одбора за прославу  Славе.</w:t>
      </w:r>
    </w:p>
    <w:p w:rsidR="00980174" w:rsidRPr="0082418C" w:rsidRDefault="00980174" w:rsidP="00980174">
      <w:pPr>
        <w:jc w:val="both"/>
        <w:rPr>
          <w:rFonts w:eastAsia="Calibri"/>
          <w:lang w:val="sr-Cyrl-CS"/>
        </w:rPr>
      </w:pPr>
      <w:r w:rsidRPr="0082418C">
        <w:rPr>
          <w:rFonts w:eastAsia="Calibri"/>
          <w:lang w:val="sr-Cyrl-CS"/>
        </w:rPr>
        <w:t>На сам дан Светог пророка Илије у порти Цркве, на летњој позорници одржава се друго фестивалско вече фолклора и народног изворног стваралаштва  „Ја погледах преко кола“.</w:t>
      </w:r>
    </w:p>
    <w:p w:rsidR="00980174" w:rsidRPr="0082418C" w:rsidRDefault="00980174" w:rsidP="00980174">
      <w:pPr>
        <w:jc w:val="center"/>
        <w:rPr>
          <w:rFonts w:eastAsia="Calibri"/>
          <w:lang w:val="sr-Cyrl-CS"/>
        </w:rPr>
      </w:pPr>
      <w:r w:rsidRPr="0082418C">
        <w:rPr>
          <w:rFonts w:eastAsia="Calibri"/>
          <w:lang w:val="sr-Cyrl-CS"/>
        </w:rPr>
        <w:t>Члан 7.</w:t>
      </w:r>
    </w:p>
    <w:p w:rsidR="00980174" w:rsidRPr="0082418C" w:rsidRDefault="00980174" w:rsidP="00980174">
      <w:pPr>
        <w:jc w:val="both"/>
        <w:rPr>
          <w:rFonts w:eastAsia="Calibri"/>
          <w:lang w:val="sr-Cyrl-CS"/>
        </w:rPr>
      </w:pPr>
      <w:r w:rsidRPr="0082418C">
        <w:rPr>
          <w:rFonts w:eastAsia="Calibri"/>
          <w:lang w:val="sr-Cyrl-CS"/>
        </w:rPr>
        <w:t>Одбор за припрему и организацију  Славе општине – Светог пророка  Илије програмом  прославе одређује активности и манифестације посвећене Дану Светог пророка  Илије, термине и места догађања манифестација, послова и динамику извршења обавеза, носиоце задужења и материјално-техничке, просторне и друге услове и потребе.</w:t>
      </w:r>
    </w:p>
    <w:p w:rsidR="00980174" w:rsidRPr="0082418C" w:rsidRDefault="00980174" w:rsidP="00980174">
      <w:pPr>
        <w:jc w:val="both"/>
        <w:rPr>
          <w:rFonts w:eastAsia="Calibri"/>
          <w:lang w:val="sr-Cyrl-CS"/>
        </w:rPr>
      </w:pPr>
      <w:r w:rsidRPr="0082418C">
        <w:rPr>
          <w:rFonts w:eastAsia="Calibri"/>
          <w:lang w:val="sr-Cyrl-CS"/>
        </w:rPr>
        <w:t>Одбор за прославу координира рад свих субјеката који на било који начин учествују у реализацији прославе; сарађују са медијима у циљу пропаганде и афирмисања прославе; утврђује обележја Дана Светог Илије (логотип, назив прославе и др.) који се користе за обележавање прославе а могу се користити у комерцијалне и друге сврхе, на начин и под условима које Одбор утврди; може ангажовати стручне организације, удружења и институције и појединце из области културе, науке и спрота ради успешног остваривања програма и стара се о извршењу других послова у вези са одржавањем прославе.</w:t>
      </w:r>
    </w:p>
    <w:p w:rsidR="00980174" w:rsidRPr="0082418C" w:rsidRDefault="00980174" w:rsidP="00980174">
      <w:pPr>
        <w:jc w:val="center"/>
        <w:rPr>
          <w:rFonts w:eastAsia="Calibri"/>
          <w:lang w:val="sr-Cyrl-CS"/>
        </w:rPr>
      </w:pPr>
      <w:r w:rsidRPr="0082418C">
        <w:rPr>
          <w:rFonts w:eastAsia="Calibri"/>
          <w:lang w:val="sr-Cyrl-CS"/>
        </w:rPr>
        <w:t>Члан 8.</w:t>
      </w:r>
    </w:p>
    <w:p w:rsidR="00980174" w:rsidRPr="0082418C" w:rsidRDefault="00980174" w:rsidP="00980174">
      <w:pPr>
        <w:jc w:val="both"/>
        <w:rPr>
          <w:rFonts w:eastAsia="Calibri"/>
          <w:lang w:val="sr-Cyrl-CS"/>
        </w:rPr>
      </w:pPr>
      <w:r w:rsidRPr="0082418C">
        <w:rPr>
          <w:rFonts w:eastAsia="Calibri"/>
          <w:lang w:val="sr-Cyrl-CS"/>
        </w:rPr>
        <w:t>Председник Општине образује одбор за прославу и обележавање Славе општине.</w:t>
      </w:r>
    </w:p>
    <w:p w:rsidR="007D0BC6" w:rsidRPr="0082418C" w:rsidRDefault="007D0BC6" w:rsidP="00980174">
      <w:pPr>
        <w:jc w:val="both"/>
        <w:rPr>
          <w:rFonts w:eastAsia="Calibri"/>
          <w:lang w:val="sr-Cyrl-CS"/>
        </w:rPr>
      </w:pPr>
    </w:p>
    <w:p w:rsidR="007D0BC6" w:rsidRPr="0082418C" w:rsidRDefault="007D0BC6" w:rsidP="00980174">
      <w:pPr>
        <w:jc w:val="both"/>
        <w:rPr>
          <w:rFonts w:eastAsia="Calibri"/>
          <w:lang w:val="sr-Cyrl-CS"/>
        </w:rPr>
      </w:pPr>
    </w:p>
    <w:p w:rsidR="00980174" w:rsidRPr="0082418C" w:rsidRDefault="00980174" w:rsidP="00980174">
      <w:pPr>
        <w:jc w:val="center"/>
        <w:rPr>
          <w:rFonts w:eastAsia="Calibri"/>
          <w:lang w:val="sr-Cyrl-CS"/>
        </w:rPr>
      </w:pPr>
      <w:r w:rsidRPr="0082418C">
        <w:rPr>
          <w:rFonts w:eastAsia="Calibri"/>
          <w:lang w:val="sr-Cyrl-CS"/>
        </w:rPr>
        <w:lastRenderedPageBreak/>
        <w:t>Члан  9.</w:t>
      </w:r>
    </w:p>
    <w:p w:rsidR="00980174" w:rsidRPr="0082418C" w:rsidRDefault="00980174" w:rsidP="00980174">
      <w:pPr>
        <w:jc w:val="both"/>
        <w:rPr>
          <w:rFonts w:eastAsia="Calibri"/>
          <w:lang w:val="sr-Cyrl-CS"/>
        </w:rPr>
      </w:pPr>
      <w:r w:rsidRPr="0082418C">
        <w:rPr>
          <w:rFonts w:eastAsia="Calibri"/>
          <w:lang w:val="sr-Cyrl-CS"/>
        </w:rPr>
        <w:t>За прославу  Дана општине,  Славу општине и одржавање манифестација по програмима, средства се обезбеђују у буџету Општине, од спонзора и донатора.</w:t>
      </w:r>
    </w:p>
    <w:p w:rsidR="00980174" w:rsidRPr="0082418C" w:rsidRDefault="00980174" w:rsidP="00980174">
      <w:pPr>
        <w:jc w:val="center"/>
        <w:rPr>
          <w:rFonts w:eastAsia="Calibri"/>
          <w:lang w:val="sr-Cyrl-CS"/>
        </w:rPr>
      </w:pPr>
      <w:r w:rsidRPr="0082418C">
        <w:rPr>
          <w:rFonts w:eastAsia="Calibri"/>
          <w:lang w:val="sr-Cyrl-CS"/>
        </w:rPr>
        <w:t>Члан 10.</w:t>
      </w:r>
    </w:p>
    <w:p w:rsidR="00980174" w:rsidRPr="0082418C" w:rsidRDefault="00980174" w:rsidP="00980174">
      <w:pPr>
        <w:jc w:val="both"/>
        <w:rPr>
          <w:rFonts w:eastAsia="Calibri"/>
          <w:lang w:val="sr-Cyrl-CS"/>
        </w:rPr>
      </w:pPr>
      <w:r w:rsidRPr="0082418C">
        <w:rPr>
          <w:rFonts w:eastAsia="Calibri"/>
          <w:lang w:val="sr-Cyrl-CS"/>
        </w:rPr>
        <w:t>Стручне, финансијско- административне, техничке, организационе послове за обележавање Дана Општине и Славу Општине обавља Општинска Управа , Дом културе Ражањ, ЈП „Путеви Ражањ“ и ЈП „Комуналац“ Ражањ.</w:t>
      </w:r>
    </w:p>
    <w:p w:rsidR="00980174" w:rsidRPr="0082418C" w:rsidRDefault="00980174" w:rsidP="00980174">
      <w:pPr>
        <w:jc w:val="center"/>
        <w:rPr>
          <w:rFonts w:eastAsia="Calibri"/>
          <w:lang w:val="sr-Cyrl-CS"/>
        </w:rPr>
      </w:pPr>
      <w:r w:rsidRPr="0082418C">
        <w:rPr>
          <w:rFonts w:eastAsia="Calibri"/>
          <w:lang w:val="sr-Cyrl-CS"/>
        </w:rPr>
        <w:t>Члан 11.</w:t>
      </w:r>
    </w:p>
    <w:p w:rsidR="00980174" w:rsidRPr="0082418C" w:rsidRDefault="00980174" w:rsidP="00980174">
      <w:pPr>
        <w:jc w:val="both"/>
        <w:rPr>
          <w:rFonts w:eastAsia="Calibri"/>
          <w:lang w:val="sr-Cyrl-CS"/>
        </w:rPr>
      </w:pPr>
      <w:r w:rsidRPr="0082418C">
        <w:rPr>
          <w:rFonts w:eastAsia="Calibri"/>
          <w:lang w:val="sr-Cyrl-CS"/>
        </w:rPr>
        <w:t>Ова Одлука ступа на снагу осмог дана од дана објављивања у „Службеном листу општине Ражањ“</w:t>
      </w:r>
    </w:p>
    <w:p w:rsidR="00980174" w:rsidRPr="0082418C" w:rsidRDefault="00980174" w:rsidP="00980174">
      <w:pPr>
        <w:jc w:val="center"/>
        <w:rPr>
          <w:rFonts w:eastAsia="Calibri"/>
          <w:lang w:val="sr-Cyrl-CS"/>
        </w:rPr>
      </w:pPr>
      <w:r w:rsidRPr="0082418C">
        <w:rPr>
          <w:rFonts w:eastAsia="Calibri"/>
          <w:lang w:val="sr-Cyrl-CS"/>
        </w:rPr>
        <w:t>СКУПШТИНА ОПШТИНЕ РАЖАЊ</w:t>
      </w:r>
    </w:p>
    <w:p w:rsidR="00980174" w:rsidRPr="0082418C" w:rsidRDefault="00980174" w:rsidP="00980174">
      <w:pPr>
        <w:jc w:val="center"/>
        <w:rPr>
          <w:rFonts w:eastAsia="Calibri"/>
          <w:lang w:val="sr-Cyrl-CS"/>
        </w:rPr>
      </w:pPr>
    </w:p>
    <w:p w:rsidR="00980174" w:rsidRPr="0082418C" w:rsidRDefault="00980174" w:rsidP="00980174">
      <w:pPr>
        <w:jc w:val="center"/>
        <w:rPr>
          <w:rFonts w:eastAsia="Calibri"/>
          <w:lang w:val="sr-Cyrl-CS"/>
        </w:rPr>
      </w:pPr>
    </w:p>
    <w:p w:rsidR="00980174" w:rsidRPr="0082418C" w:rsidRDefault="00980174" w:rsidP="00980174">
      <w:pPr>
        <w:rPr>
          <w:rFonts w:eastAsia="Calibri"/>
          <w:lang w:val="sr-Cyrl-CS"/>
        </w:rPr>
      </w:pPr>
      <w:r w:rsidRPr="0082418C">
        <w:rPr>
          <w:rFonts w:eastAsia="Calibri"/>
          <w:lang w:val="sr-Cyrl-CS"/>
        </w:rPr>
        <w:t>Број:644-3/17-11                                                                                                 ПРЕДСЕДНИК</w:t>
      </w:r>
      <w:r w:rsidRPr="0082418C">
        <w:rPr>
          <w:rFonts w:eastAsia="Calibri"/>
          <w:lang w:val="sr-Cyrl-CS"/>
        </w:rPr>
        <w:br/>
        <w:t xml:space="preserve">Датум : 23.11.2017. године                                                                              Миодраг Рајковић </w:t>
      </w:r>
    </w:p>
    <w:p w:rsidR="00980174" w:rsidRPr="0082418C" w:rsidRDefault="00980174" w:rsidP="00980174">
      <w:pPr>
        <w:rPr>
          <w:rFonts w:eastAsia="Calibri"/>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pPr>
        <w:rPr>
          <w:sz w:val="22"/>
          <w:szCs w:val="22"/>
          <w:lang w:val="sr-Cyrl-CS"/>
        </w:rPr>
      </w:pPr>
    </w:p>
    <w:p w:rsidR="00980174" w:rsidRPr="0082418C" w:rsidRDefault="00980174" w:rsidP="00980174">
      <w:pPr>
        <w:jc w:val="both"/>
        <w:rPr>
          <w:rFonts w:ascii="Arial" w:hAnsi="Arial" w:cs="Arial"/>
          <w:lang w:val="sr-Cyrl-CS"/>
        </w:rPr>
      </w:pPr>
    </w:p>
    <w:p w:rsidR="00980174" w:rsidRPr="0082418C" w:rsidRDefault="00980174" w:rsidP="00980174">
      <w:pPr>
        <w:jc w:val="both"/>
        <w:rPr>
          <w:rFonts w:ascii="Arial" w:hAnsi="Arial" w:cs="Arial"/>
          <w:lang w:val="sr-Cyrl-CS"/>
        </w:rPr>
      </w:pPr>
    </w:p>
    <w:p w:rsidR="00980174" w:rsidRPr="0082418C" w:rsidRDefault="00980174" w:rsidP="00980174">
      <w:pPr>
        <w:jc w:val="both"/>
        <w:rPr>
          <w:lang w:val="sr-Cyrl-CS"/>
        </w:rPr>
      </w:pPr>
      <w:r w:rsidRPr="0082418C">
        <w:rPr>
          <w:lang w:val="sr-Cyrl-CS"/>
        </w:rPr>
        <w:t xml:space="preserve">На основу члана </w:t>
      </w:r>
      <w:r w:rsidRPr="007D0BC6">
        <w:rPr>
          <w:lang w:val="sr-Cyrl-CS"/>
        </w:rPr>
        <w:t xml:space="preserve">члана 32, став 1, тачка 6 </w:t>
      </w:r>
      <w:r w:rsidRPr="0082418C">
        <w:rPr>
          <w:lang w:val="sr-Cyrl-CS"/>
        </w:rPr>
        <w:t>Закона о локалн</w:t>
      </w:r>
      <w:r w:rsidRPr="007D0BC6">
        <w:rPr>
          <w:lang w:val="sr-Cyrl-CS"/>
        </w:rPr>
        <w:t>о</w:t>
      </w:r>
      <w:r w:rsidRPr="0082418C">
        <w:rPr>
          <w:lang w:val="sr-Cyrl-CS"/>
        </w:rPr>
        <w:t>ј самоуправи („Службени гласник РС“, бр</w:t>
      </w:r>
      <w:r w:rsidRPr="007D0BC6">
        <w:rPr>
          <w:lang w:val="sr-Cyrl-CS"/>
        </w:rPr>
        <w:t xml:space="preserve">ој </w:t>
      </w:r>
      <w:r w:rsidRPr="0082418C">
        <w:rPr>
          <w:lang w:val="sr-Cyrl-CS"/>
        </w:rPr>
        <w:t>129/2007</w:t>
      </w:r>
      <w:r w:rsidRPr="007D0BC6">
        <w:rPr>
          <w:lang w:val="sr-Cyrl-CS"/>
        </w:rPr>
        <w:t>,  83/14 и 101/16</w:t>
      </w:r>
      <w:r w:rsidRPr="0082418C">
        <w:rPr>
          <w:lang w:val="sr-Cyrl-CS"/>
        </w:rPr>
        <w:t>)</w:t>
      </w:r>
      <w:r w:rsidRPr="007D0BC6">
        <w:rPr>
          <w:lang w:val="sr-Cyrl-CS"/>
        </w:rPr>
        <w:t xml:space="preserve"> и </w:t>
      </w:r>
      <w:r w:rsidRPr="0082418C">
        <w:rPr>
          <w:lang w:val="sr-Cyrl-CS"/>
        </w:rPr>
        <w:t xml:space="preserve"> члан</w:t>
      </w:r>
      <w:r w:rsidRPr="007D0BC6">
        <w:rPr>
          <w:lang w:val="sr-Cyrl-CS"/>
        </w:rPr>
        <w:t>а</w:t>
      </w:r>
      <w:r w:rsidRPr="0082418C">
        <w:rPr>
          <w:lang w:val="sr-Cyrl-CS"/>
        </w:rPr>
        <w:t xml:space="preserve"> 39 став 1. </w:t>
      </w:r>
      <w:r w:rsidRPr="007D0BC6">
        <w:rPr>
          <w:lang w:val="sr-Cyrl-CS"/>
        </w:rPr>
        <w:t>т</w:t>
      </w:r>
      <w:r w:rsidRPr="0082418C">
        <w:rPr>
          <w:lang w:val="sr-Cyrl-CS"/>
        </w:rPr>
        <w:t xml:space="preserve">ачка </w:t>
      </w:r>
      <w:r w:rsidRPr="007D0BC6">
        <w:rPr>
          <w:lang w:val="sr-Cyrl-CS"/>
        </w:rPr>
        <w:t>7</w:t>
      </w:r>
      <w:r w:rsidRPr="0082418C">
        <w:rPr>
          <w:lang w:val="sr-Cyrl-CS"/>
        </w:rPr>
        <w:t>. Статута општине Ражањ („Службени лист</w:t>
      </w:r>
      <w:r w:rsidRPr="007D0BC6">
        <w:rPr>
          <w:lang w:val="sr-Cyrl-CS"/>
        </w:rPr>
        <w:t xml:space="preserve"> општине Ражањ“, број 9/08, 3/11, 8/12 и 4/14 и 6/16</w:t>
      </w:r>
      <w:r w:rsidRPr="0082418C">
        <w:rPr>
          <w:lang w:val="sr-Cyrl-CS"/>
        </w:rPr>
        <w:t>)</w:t>
      </w:r>
      <w:r w:rsidRPr="007D0BC6">
        <w:rPr>
          <w:lang w:val="sr-Cyrl-CS"/>
        </w:rPr>
        <w:t>,</w:t>
      </w:r>
      <w:r w:rsidRPr="0082418C">
        <w:rPr>
          <w:lang w:val="sr-Cyrl-CS"/>
        </w:rPr>
        <w:t xml:space="preserve"> Скупштина општине Ражањ </w:t>
      </w:r>
      <w:r w:rsidRPr="007D0BC6">
        <w:rPr>
          <w:lang w:val="sr-Cyrl-CS"/>
        </w:rPr>
        <w:t xml:space="preserve">, на седници одржаној </w:t>
      </w:r>
      <w:r w:rsidRPr="0082418C">
        <w:rPr>
          <w:lang w:val="sr-Cyrl-CS"/>
        </w:rPr>
        <w:t>дана 23.11.2</w:t>
      </w:r>
      <w:r w:rsidRPr="007D0BC6">
        <w:rPr>
          <w:lang w:val="sr-Cyrl-CS"/>
        </w:rPr>
        <w:t>017. године</w:t>
      </w:r>
      <w:r w:rsidRPr="0082418C">
        <w:rPr>
          <w:lang w:val="sr-Cyrl-CS"/>
        </w:rPr>
        <w:t>, дон</w:t>
      </w:r>
      <w:r w:rsidRPr="007D0BC6">
        <w:rPr>
          <w:lang w:val="sr-Cyrl-CS"/>
        </w:rPr>
        <w:t>оси</w:t>
      </w:r>
      <w:r w:rsidRPr="0082418C">
        <w:rPr>
          <w:lang w:val="sr-Cyrl-CS"/>
        </w:rPr>
        <w:t xml:space="preserve"> </w:t>
      </w:r>
    </w:p>
    <w:p w:rsidR="007D0BC6" w:rsidRPr="0082418C" w:rsidRDefault="007D0BC6" w:rsidP="00980174">
      <w:pPr>
        <w:jc w:val="both"/>
        <w:rPr>
          <w:lang w:val="sr-Cyrl-CS"/>
        </w:rPr>
      </w:pPr>
    </w:p>
    <w:p w:rsidR="00980174" w:rsidRPr="0082418C" w:rsidRDefault="00980174" w:rsidP="00980174">
      <w:pPr>
        <w:jc w:val="center"/>
        <w:rPr>
          <w:lang w:val="sr-Cyrl-CS"/>
        </w:rPr>
      </w:pPr>
    </w:p>
    <w:p w:rsidR="00980174" w:rsidRPr="0082418C" w:rsidRDefault="00980174" w:rsidP="00980174">
      <w:pPr>
        <w:jc w:val="center"/>
        <w:rPr>
          <w:sz w:val="28"/>
          <w:szCs w:val="28"/>
          <w:lang w:val="sr-Cyrl-CS"/>
        </w:rPr>
      </w:pPr>
      <w:r w:rsidRPr="0082418C">
        <w:rPr>
          <w:sz w:val="28"/>
          <w:szCs w:val="28"/>
          <w:lang w:val="sr-Cyrl-CS"/>
        </w:rPr>
        <w:t xml:space="preserve">ОДЛУКУ </w:t>
      </w:r>
    </w:p>
    <w:p w:rsidR="00980174" w:rsidRPr="0082418C" w:rsidRDefault="00980174" w:rsidP="00980174">
      <w:pPr>
        <w:jc w:val="center"/>
        <w:rPr>
          <w:sz w:val="28"/>
          <w:szCs w:val="28"/>
          <w:lang w:val="sr-Cyrl-CS"/>
        </w:rPr>
      </w:pPr>
      <w:r w:rsidRPr="0082418C">
        <w:rPr>
          <w:sz w:val="28"/>
          <w:szCs w:val="28"/>
          <w:lang w:val="sr-Cyrl-CS"/>
        </w:rPr>
        <w:t>О ИЗМЕНИ ОДЛУКЕ О ПОКРЕТАЊУ ПОСТУПКА ЗА ОСНИВАЊЕ УДРУЖЕЊА</w:t>
      </w:r>
    </w:p>
    <w:p w:rsidR="007D0BC6" w:rsidRPr="0082418C" w:rsidRDefault="007D0BC6" w:rsidP="00980174">
      <w:pPr>
        <w:jc w:val="center"/>
        <w:rPr>
          <w:sz w:val="28"/>
          <w:szCs w:val="28"/>
          <w:lang w:val="sr-Cyrl-CS"/>
        </w:rPr>
      </w:pPr>
    </w:p>
    <w:p w:rsidR="007D0BC6" w:rsidRPr="0082418C" w:rsidRDefault="007D0BC6" w:rsidP="00980174">
      <w:pPr>
        <w:jc w:val="center"/>
        <w:rPr>
          <w:sz w:val="28"/>
          <w:szCs w:val="28"/>
          <w:lang w:val="sr-Cyrl-CS"/>
        </w:rPr>
      </w:pPr>
    </w:p>
    <w:p w:rsidR="00980174" w:rsidRPr="0082418C" w:rsidRDefault="00980174" w:rsidP="00980174">
      <w:pPr>
        <w:jc w:val="center"/>
        <w:rPr>
          <w:sz w:val="28"/>
          <w:szCs w:val="28"/>
          <w:lang w:val="sr-Cyrl-CS"/>
        </w:rPr>
      </w:pPr>
      <w:r w:rsidRPr="0082418C">
        <w:rPr>
          <w:sz w:val="28"/>
          <w:szCs w:val="28"/>
          <w:lang w:val="sr-Cyrl-CS"/>
        </w:rPr>
        <w:t xml:space="preserve"> „Национална асоцијација локалних канцеларија за младе“</w:t>
      </w:r>
    </w:p>
    <w:p w:rsidR="007D0BC6" w:rsidRPr="0082418C" w:rsidRDefault="007D0BC6" w:rsidP="00980174">
      <w:pPr>
        <w:jc w:val="center"/>
        <w:rPr>
          <w:sz w:val="28"/>
          <w:szCs w:val="28"/>
          <w:lang w:val="sr-Cyrl-CS"/>
        </w:rPr>
      </w:pPr>
    </w:p>
    <w:p w:rsidR="00980174" w:rsidRPr="0082418C" w:rsidRDefault="00980174" w:rsidP="00980174">
      <w:pPr>
        <w:jc w:val="center"/>
        <w:rPr>
          <w:sz w:val="28"/>
          <w:szCs w:val="28"/>
          <w:lang w:val="sr-Cyrl-CS"/>
        </w:rPr>
      </w:pPr>
      <w:r w:rsidRPr="0082418C">
        <w:rPr>
          <w:sz w:val="28"/>
          <w:szCs w:val="28"/>
          <w:lang w:val="sr-Cyrl-CS"/>
        </w:rPr>
        <w:t>Члан 1.</w:t>
      </w:r>
    </w:p>
    <w:p w:rsidR="007D0BC6" w:rsidRPr="0082418C" w:rsidRDefault="007D0BC6" w:rsidP="00980174">
      <w:pPr>
        <w:jc w:val="center"/>
        <w:rPr>
          <w:sz w:val="28"/>
          <w:szCs w:val="28"/>
          <w:lang w:val="sr-Cyrl-CS"/>
        </w:rPr>
      </w:pPr>
    </w:p>
    <w:p w:rsidR="00980174" w:rsidRDefault="00980174" w:rsidP="00980174">
      <w:pPr>
        <w:jc w:val="both"/>
        <w:rPr>
          <w:sz w:val="28"/>
          <w:szCs w:val="28"/>
          <w:lang w:val="sr-Cyrl-CS"/>
        </w:rPr>
      </w:pPr>
      <w:r w:rsidRPr="0082418C">
        <w:rPr>
          <w:sz w:val="28"/>
          <w:szCs w:val="28"/>
          <w:lang w:val="sr-Cyrl-CS"/>
        </w:rPr>
        <w:tab/>
        <w:t>У Одлуци о покретању поступка за оснивање удружења „Национална асоцијација локалних канцеларија за младе“ („Службени лист општине Ражањ“ број 7/13), члан 3 мења се и гласи : „Овлашћује се БИЉАНА ВАСИЛИЋ ЈМБГ:</w:t>
      </w:r>
      <w:r w:rsidRPr="007D0BC6">
        <w:rPr>
          <w:sz w:val="28"/>
          <w:szCs w:val="28"/>
          <w:lang w:val="sr-Cyrl-CS"/>
        </w:rPr>
        <w:t xml:space="preserve"> 1203991727819</w:t>
      </w:r>
      <w:r w:rsidRPr="0082418C">
        <w:rPr>
          <w:sz w:val="28"/>
          <w:szCs w:val="28"/>
          <w:lang w:val="sr-Cyrl-CS"/>
        </w:rPr>
        <w:t>, запослена у Канцеларији за младе, да представља, са пуним правом гласа, општину Ражањ на оснивачкој скупштини удружења и да након уписа удружења у Регистар удружења представља Општину Ражањ у скупштини и другим органима удружења“</w:t>
      </w:r>
      <w:r w:rsidRPr="007D0BC6">
        <w:rPr>
          <w:sz w:val="28"/>
          <w:szCs w:val="28"/>
          <w:lang w:val="sr-Cyrl-CS"/>
        </w:rPr>
        <w:t>.</w:t>
      </w:r>
    </w:p>
    <w:p w:rsidR="007D0BC6" w:rsidRPr="007D0BC6" w:rsidRDefault="007D0BC6" w:rsidP="00980174">
      <w:pPr>
        <w:jc w:val="both"/>
        <w:rPr>
          <w:sz w:val="28"/>
          <w:szCs w:val="28"/>
          <w:lang w:val="sr-Cyrl-CS"/>
        </w:rPr>
      </w:pPr>
    </w:p>
    <w:p w:rsidR="00980174" w:rsidRDefault="00980174" w:rsidP="00980174">
      <w:pPr>
        <w:jc w:val="center"/>
        <w:rPr>
          <w:sz w:val="28"/>
          <w:szCs w:val="28"/>
          <w:lang w:val="sr-Cyrl-CS"/>
        </w:rPr>
      </w:pPr>
      <w:r w:rsidRPr="007D0BC6">
        <w:rPr>
          <w:sz w:val="28"/>
          <w:szCs w:val="28"/>
          <w:lang w:val="sr-Cyrl-CS"/>
        </w:rPr>
        <w:t>Члан 2.</w:t>
      </w:r>
    </w:p>
    <w:p w:rsidR="007D0BC6" w:rsidRPr="007D0BC6" w:rsidRDefault="007D0BC6" w:rsidP="00980174">
      <w:pPr>
        <w:jc w:val="center"/>
        <w:rPr>
          <w:sz w:val="28"/>
          <w:szCs w:val="28"/>
          <w:lang w:val="sr-Cyrl-CS"/>
        </w:rPr>
      </w:pPr>
    </w:p>
    <w:p w:rsidR="00980174" w:rsidRDefault="00980174" w:rsidP="00980174">
      <w:pPr>
        <w:jc w:val="both"/>
        <w:rPr>
          <w:sz w:val="28"/>
          <w:szCs w:val="28"/>
          <w:lang w:val="sr-Cyrl-CS"/>
        </w:rPr>
      </w:pPr>
      <w:r w:rsidRPr="007D0BC6">
        <w:rPr>
          <w:sz w:val="28"/>
          <w:szCs w:val="28"/>
          <w:lang w:val="sr-Cyrl-CS"/>
        </w:rPr>
        <w:tab/>
        <w:t>Одлука ступа на снагу осмог дана од дана објављивања у „Службеном листу општине Ражањ“ .</w:t>
      </w:r>
    </w:p>
    <w:p w:rsidR="007D0BC6" w:rsidRDefault="007D0BC6" w:rsidP="00980174">
      <w:pPr>
        <w:jc w:val="both"/>
        <w:rPr>
          <w:sz w:val="28"/>
          <w:szCs w:val="28"/>
          <w:lang w:val="sr-Cyrl-CS"/>
        </w:rPr>
      </w:pPr>
    </w:p>
    <w:p w:rsidR="007D0BC6" w:rsidRPr="007D0BC6" w:rsidRDefault="007D0BC6" w:rsidP="00980174">
      <w:pPr>
        <w:jc w:val="both"/>
        <w:rPr>
          <w:sz w:val="28"/>
          <w:szCs w:val="28"/>
          <w:lang w:val="sr-Cyrl-CS"/>
        </w:rPr>
      </w:pPr>
    </w:p>
    <w:p w:rsidR="00980174" w:rsidRDefault="00980174" w:rsidP="00980174">
      <w:pPr>
        <w:pStyle w:val="NoSpacing"/>
        <w:jc w:val="center"/>
        <w:rPr>
          <w:rFonts w:cs="Times New Roman"/>
          <w:b/>
          <w:i/>
          <w:sz w:val="28"/>
          <w:szCs w:val="28"/>
          <w:lang w:val="sr-Cyrl-CS"/>
        </w:rPr>
      </w:pPr>
      <w:r w:rsidRPr="007D0BC6">
        <w:rPr>
          <w:rFonts w:cs="Times New Roman"/>
          <w:b/>
          <w:i/>
          <w:sz w:val="28"/>
          <w:szCs w:val="28"/>
          <w:lang w:val="sr-Cyrl-CS"/>
        </w:rPr>
        <w:t>СКУПШТИНА ОПШТИНЕ РАЖАЊ</w:t>
      </w:r>
    </w:p>
    <w:p w:rsidR="007D0BC6" w:rsidRDefault="007D0BC6" w:rsidP="00980174">
      <w:pPr>
        <w:pStyle w:val="NoSpacing"/>
        <w:jc w:val="center"/>
        <w:rPr>
          <w:rFonts w:cs="Times New Roman"/>
          <w:b/>
          <w:i/>
          <w:sz w:val="28"/>
          <w:szCs w:val="28"/>
          <w:lang w:val="sr-Cyrl-CS"/>
        </w:rPr>
      </w:pPr>
    </w:p>
    <w:p w:rsidR="007D0BC6" w:rsidRPr="007D0BC6" w:rsidRDefault="007D0BC6" w:rsidP="00980174">
      <w:pPr>
        <w:pStyle w:val="NoSpacing"/>
        <w:jc w:val="center"/>
        <w:rPr>
          <w:rFonts w:cs="Times New Roman"/>
          <w:b/>
          <w:i/>
          <w:sz w:val="28"/>
          <w:szCs w:val="28"/>
          <w:lang w:val="sr-Cyrl-CS"/>
        </w:rPr>
      </w:pPr>
    </w:p>
    <w:p w:rsidR="00980174" w:rsidRPr="007D0BC6" w:rsidRDefault="00980174" w:rsidP="00980174">
      <w:pPr>
        <w:pStyle w:val="NoSpacing"/>
        <w:rPr>
          <w:rFonts w:cs="Times New Roman"/>
          <w:b/>
          <w:i/>
          <w:szCs w:val="24"/>
          <w:lang w:val="sr-Cyrl-CS"/>
        </w:rPr>
      </w:pPr>
    </w:p>
    <w:p w:rsidR="00980174" w:rsidRPr="007D0BC6" w:rsidRDefault="00980174" w:rsidP="00980174">
      <w:pPr>
        <w:pStyle w:val="NoSpacing"/>
        <w:rPr>
          <w:rFonts w:cs="Times New Roman"/>
          <w:b/>
          <w:i/>
          <w:lang w:val="sr-Cyrl-CS"/>
        </w:rPr>
      </w:pPr>
      <w:r w:rsidRPr="007D0BC6">
        <w:rPr>
          <w:rFonts w:cs="Times New Roman"/>
          <w:b/>
          <w:i/>
          <w:lang w:val="sr-Cyrl-CS"/>
        </w:rPr>
        <w:t>Број: 110-158/17-11</w:t>
      </w:r>
      <w:r w:rsidRPr="007D0BC6">
        <w:rPr>
          <w:rFonts w:cs="Times New Roman"/>
          <w:b/>
          <w:i/>
          <w:lang w:val="sr-Cyrl-CS"/>
        </w:rPr>
        <w:tab/>
      </w:r>
      <w:r w:rsidRPr="007D0BC6">
        <w:rPr>
          <w:rFonts w:cs="Times New Roman"/>
          <w:b/>
          <w:i/>
          <w:lang w:val="sr-Cyrl-CS"/>
        </w:rPr>
        <w:tab/>
      </w:r>
      <w:r w:rsidRPr="007D0BC6">
        <w:rPr>
          <w:rFonts w:cs="Times New Roman"/>
          <w:b/>
          <w:i/>
          <w:lang w:val="sr-Cyrl-CS"/>
        </w:rPr>
        <w:tab/>
      </w:r>
      <w:r w:rsidRPr="007D0BC6">
        <w:rPr>
          <w:rFonts w:cs="Times New Roman"/>
          <w:b/>
          <w:i/>
          <w:lang w:val="sr-Cyrl-CS"/>
        </w:rPr>
        <w:tab/>
      </w:r>
      <w:r w:rsidRPr="007D0BC6">
        <w:rPr>
          <w:rFonts w:cs="Times New Roman"/>
          <w:b/>
          <w:i/>
          <w:lang w:val="sr-Cyrl-CS"/>
        </w:rPr>
        <w:tab/>
      </w:r>
      <w:r w:rsidRPr="007D0BC6">
        <w:rPr>
          <w:rFonts w:cs="Times New Roman"/>
          <w:b/>
          <w:i/>
          <w:lang w:val="sr-Cyrl-CS"/>
        </w:rPr>
        <w:tab/>
        <w:t xml:space="preserve">              Председник</w:t>
      </w:r>
    </w:p>
    <w:p w:rsidR="00980174" w:rsidRPr="007D0BC6" w:rsidRDefault="00980174" w:rsidP="00980174">
      <w:pPr>
        <w:pStyle w:val="NoSpacing"/>
        <w:rPr>
          <w:rFonts w:cs="Times New Roman"/>
          <w:b/>
          <w:i/>
          <w:lang w:val="sr-Cyrl-CS"/>
        </w:rPr>
      </w:pPr>
      <w:r w:rsidRPr="007D0BC6">
        <w:rPr>
          <w:rFonts w:cs="Times New Roman"/>
          <w:b/>
          <w:i/>
          <w:lang w:val="sr-Cyrl-CS"/>
        </w:rPr>
        <w:t>Датум:23.11.2017. године</w:t>
      </w:r>
      <w:r w:rsidRPr="007D0BC6">
        <w:rPr>
          <w:rFonts w:cs="Times New Roman"/>
          <w:b/>
          <w:i/>
          <w:lang w:val="sr-Cyrl-CS"/>
        </w:rPr>
        <w:tab/>
      </w:r>
      <w:r w:rsidRPr="007D0BC6">
        <w:rPr>
          <w:rFonts w:cs="Times New Roman"/>
          <w:b/>
          <w:i/>
          <w:lang w:val="sr-Cyrl-CS"/>
        </w:rPr>
        <w:tab/>
      </w:r>
      <w:r w:rsidRPr="007D0BC6">
        <w:rPr>
          <w:rFonts w:cs="Times New Roman"/>
          <w:b/>
          <w:i/>
          <w:lang w:val="sr-Cyrl-CS"/>
        </w:rPr>
        <w:tab/>
      </w:r>
      <w:r w:rsidRPr="007D0BC6">
        <w:rPr>
          <w:rFonts w:cs="Times New Roman"/>
          <w:b/>
          <w:i/>
          <w:lang w:val="sr-Cyrl-CS"/>
        </w:rPr>
        <w:tab/>
      </w:r>
      <w:r w:rsidRPr="007D0BC6">
        <w:rPr>
          <w:rFonts w:cs="Times New Roman"/>
          <w:b/>
          <w:i/>
          <w:lang w:val="sr-Cyrl-CS"/>
        </w:rPr>
        <w:tab/>
        <w:t xml:space="preserve">           Миодраг Рајковић</w:t>
      </w:r>
    </w:p>
    <w:p w:rsidR="00980174" w:rsidRPr="007D0BC6" w:rsidRDefault="00980174" w:rsidP="00980174">
      <w:pPr>
        <w:pStyle w:val="NoSpacing"/>
        <w:rPr>
          <w:rFonts w:cs="Times New Roman"/>
          <w:b/>
          <w:i/>
          <w:lang w:val="sr-Cyrl-CS"/>
        </w:rPr>
      </w:pPr>
    </w:p>
    <w:p w:rsidR="00980174" w:rsidRPr="007D0BC6" w:rsidRDefault="00980174" w:rsidP="00980174">
      <w:pPr>
        <w:pStyle w:val="NoSpacing"/>
        <w:rPr>
          <w:rFonts w:cs="Times New Roman"/>
          <w:b/>
          <w:i/>
          <w:lang w:val="sr-Cyrl-CS"/>
        </w:rPr>
      </w:pPr>
    </w:p>
    <w:p w:rsidR="00980174" w:rsidRPr="007D0BC6" w:rsidRDefault="00980174">
      <w:pPr>
        <w:rPr>
          <w:sz w:val="22"/>
          <w:szCs w:val="22"/>
          <w:lang w:val="sr-Cyrl-CS"/>
        </w:rPr>
      </w:pPr>
    </w:p>
    <w:p w:rsidR="00980174" w:rsidRPr="00BF3890" w:rsidRDefault="00980174">
      <w:pPr>
        <w:rPr>
          <w:sz w:val="22"/>
          <w:szCs w:val="22"/>
          <w:lang w:val="sr-Cyrl-CS"/>
        </w:rPr>
      </w:pPr>
    </w:p>
    <w:p w:rsidR="00980174" w:rsidRPr="00BF3890" w:rsidRDefault="00980174">
      <w:pPr>
        <w:rPr>
          <w:sz w:val="22"/>
          <w:szCs w:val="22"/>
          <w:lang w:val="sr-Cyrl-CS"/>
        </w:rPr>
      </w:pPr>
    </w:p>
    <w:p w:rsidR="00980174" w:rsidRDefault="00980174" w:rsidP="00980174">
      <w:pPr>
        <w:tabs>
          <w:tab w:val="left" w:pos="8460"/>
        </w:tabs>
        <w:ind w:left="-567" w:right="-176"/>
        <w:jc w:val="both"/>
        <w:rPr>
          <w:lang w:val="sr-Cyrl-CS"/>
        </w:rPr>
      </w:pPr>
      <w:r>
        <w:rPr>
          <w:lang w:val="sr-Cyrl-CS"/>
        </w:rPr>
        <w:t xml:space="preserve">               </w:t>
      </w:r>
      <w:r w:rsidRPr="00BF3890">
        <w:rPr>
          <w:lang w:val="sr-Cyrl-CS"/>
        </w:rPr>
        <w:t>На</w:t>
      </w:r>
      <w:r w:rsidRPr="00BF3890">
        <w:rPr>
          <w:b/>
          <w:lang w:val="sr-Cyrl-CS"/>
        </w:rPr>
        <w:t xml:space="preserve"> </w:t>
      </w:r>
      <w:r w:rsidRPr="00BF3890">
        <w:rPr>
          <w:lang w:val="sr-Cyrl-CS"/>
        </w:rPr>
        <w:t xml:space="preserve">основу члана 39. </w:t>
      </w:r>
      <w:r>
        <w:rPr>
          <w:lang w:val="sr-Cyrl-CS"/>
        </w:rPr>
        <w:t xml:space="preserve">став 1 </w:t>
      </w:r>
      <w:r w:rsidRPr="00BF3890">
        <w:rPr>
          <w:lang w:val="sr-Cyrl-CS"/>
        </w:rPr>
        <w:t>Закона о туризму („Сл</w:t>
      </w:r>
      <w:r>
        <w:rPr>
          <w:lang w:val="sr-Cyrl-CS"/>
        </w:rPr>
        <w:t xml:space="preserve">ужбени </w:t>
      </w:r>
      <w:r w:rsidRPr="00BF3890">
        <w:rPr>
          <w:lang w:val="sr-Cyrl-CS"/>
        </w:rPr>
        <w:t xml:space="preserve"> гласник РС“, број 36/09</w:t>
      </w:r>
      <w:r>
        <w:rPr>
          <w:lang w:val="sr-Cyrl-CS"/>
        </w:rPr>
        <w:t xml:space="preserve">, </w:t>
      </w:r>
      <w:r w:rsidRPr="00BF3890">
        <w:rPr>
          <w:lang w:val="sr-Cyrl-CS"/>
        </w:rPr>
        <w:t>88/10</w:t>
      </w:r>
      <w:r>
        <w:rPr>
          <w:lang w:val="sr-Cyrl-CS"/>
        </w:rPr>
        <w:t>, 99/11-др.закон, 93/12 и 84/15</w:t>
      </w:r>
      <w:r w:rsidRPr="00BF3890">
        <w:rPr>
          <w:lang w:val="sr-Cyrl-CS"/>
        </w:rPr>
        <w:t xml:space="preserve">), </w:t>
      </w:r>
      <w:r>
        <w:rPr>
          <w:lang w:val="sr-Cyrl-CS"/>
        </w:rPr>
        <w:t xml:space="preserve">члана 32. став 1. тачка 6. и 8. Закона о локалној самоуправи („Службени гласник РС“ број 129/07, 83/14-др закон и 101/16-др закон) и члана 39. став 1. тачка 7 и 9 Статута општине Ражањ („Службени лист општине Ражањ“ број 4/14-пречишћен текст  и 6/16), </w:t>
      </w:r>
      <w:r w:rsidRPr="001511B3">
        <w:rPr>
          <w:b/>
          <w:lang w:val="sr-Cyrl-CS"/>
        </w:rPr>
        <w:t>Скупштине општине Ражањ</w:t>
      </w:r>
      <w:r>
        <w:rPr>
          <w:lang w:val="sr-Cyrl-CS"/>
        </w:rPr>
        <w:t xml:space="preserve"> , на седници одржаној дана 23.11.2017.године, доноси</w:t>
      </w:r>
    </w:p>
    <w:p w:rsidR="00980174" w:rsidRDefault="00980174" w:rsidP="00980174">
      <w:pPr>
        <w:tabs>
          <w:tab w:val="left" w:pos="8460"/>
        </w:tabs>
        <w:ind w:left="-567" w:right="-176"/>
        <w:jc w:val="both"/>
        <w:rPr>
          <w:lang w:val="sr-Cyrl-CS"/>
        </w:rPr>
      </w:pPr>
    </w:p>
    <w:p w:rsidR="00980174" w:rsidRDefault="00980174" w:rsidP="00980174">
      <w:pPr>
        <w:tabs>
          <w:tab w:val="left" w:pos="8460"/>
        </w:tabs>
        <w:ind w:left="-567" w:right="-176"/>
        <w:jc w:val="center"/>
        <w:rPr>
          <w:lang w:val="sr-Cyrl-CS"/>
        </w:rPr>
      </w:pPr>
      <w:r>
        <w:rPr>
          <w:lang w:val="sr-Cyrl-CS"/>
        </w:rPr>
        <w:t>ОДЛУКУ</w:t>
      </w:r>
    </w:p>
    <w:p w:rsidR="00980174" w:rsidRDefault="00980174" w:rsidP="00980174">
      <w:pPr>
        <w:tabs>
          <w:tab w:val="left" w:pos="8460"/>
        </w:tabs>
        <w:ind w:left="-567" w:right="-176"/>
        <w:jc w:val="center"/>
        <w:rPr>
          <w:lang w:val="sr-Cyrl-CS"/>
        </w:rPr>
      </w:pPr>
      <w:r>
        <w:rPr>
          <w:lang w:val="sr-Cyrl-CS"/>
        </w:rPr>
        <w:t xml:space="preserve">О ДОПУНИ ОДЛУКЕ О ОСНИВАЊУ </w:t>
      </w:r>
    </w:p>
    <w:p w:rsidR="00980174" w:rsidRDefault="00980174" w:rsidP="00980174">
      <w:pPr>
        <w:tabs>
          <w:tab w:val="left" w:pos="8460"/>
        </w:tabs>
        <w:ind w:left="-567" w:right="-176"/>
        <w:jc w:val="center"/>
        <w:rPr>
          <w:lang w:val="sr-Cyrl-CS"/>
        </w:rPr>
      </w:pPr>
      <w:r>
        <w:rPr>
          <w:lang w:val="sr-Cyrl-CS"/>
        </w:rPr>
        <w:t>ТУРИСТИЧКЕ ОРГАНИЗАЦИЈЕ ОПШТИНЕ РАЖАЊ</w:t>
      </w:r>
    </w:p>
    <w:p w:rsidR="00980174" w:rsidRDefault="00980174" w:rsidP="00980174">
      <w:pPr>
        <w:tabs>
          <w:tab w:val="left" w:pos="8460"/>
        </w:tabs>
        <w:ind w:left="-567" w:right="-176"/>
        <w:jc w:val="center"/>
        <w:rPr>
          <w:lang w:val="sr-Cyrl-CS"/>
        </w:rPr>
      </w:pPr>
    </w:p>
    <w:p w:rsidR="00980174" w:rsidRDefault="00980174" w:rsidP="00980174">
      <w:pPr>
        <w:tabs>
          <w:tab w:val="left" w:pos="8460"/>
        </w:tabs>
        <w:ind w:left="-567" w:right="-176"/>
        <w:jc w:val="center"/>
        <w:rPr>
          <w:lang w:val="sr-Cyrl-CS"/>
        </w:rPr>
      </w:pPr>
      <w:r>
        <w:rPr>
          <w:lang w:val="sr-Cyrl-CS"/>
        </w:rPr>
        <w:t>Члан 1</w:t>
      </w:r>
    </w:p>
    <w:p w:rsidR="00980174" w:rsidRDefault="00980174" w:rsidP="00980174">
      <w:pPr>
        <w:tabs>
          <w:tab w:val="left" w:pos="8460"/>
        </w:tabs>
        <w:ind w:left="-567" w:right="-176"/>
        <w:rPr>
          <w:lang w:val="sr-Cyrl-CS"/>
        </w:rPr>
      </w:pPr>
    </w:p>
    <w:p w:rsidR="00980174" w:rsidRDefault="00980174" w:rsidP="00980174">
      <w:pPr>
        <w:tabs>
          <w:tab w:val="left" w:pos="8460"/>
        </w:tabs>
        <w:ind w:left="-567" w:right="-176"/>
        <w:jc w:val="both"/>
        <w:rPr>
          <w:lang w:val="sr-Cyrl-CS"/>
        </w:rPr>
      </w:pPr>
      <w:r>
        <w:rPr>
          <w:lang w:val="sr-Cyrl-CS"/>
        </w:rPr>
        <w:t xml:space="preserve">          У Одлуци о оснивању туристичке организације општине Ражањ („Службени лист општине Ражањ“, број 3/17), у члану 5 став 1 после речи:</w:t>
      </w:r>
    </w:p>
    <w:p w:rsidR="00980174" w:rsidRDefault="00980174" w:rsidP="00980174">
      <w:pPr>
        <w:tabs>
          <w:tab w:val="left" w:pos="8460"/>
        </w:tabs>
        <w:ind w:left="-567" w:right="-176"/>
        <w:jc w:val="both"/>
        <w:rPr>
          <w:lang w:val="sr-Cyrl-CS"/>
        </w:rPr>
      </w:pPr>
    </w:p>
    <w:p w:rsidR="00980174" w:rsidRDefault="00980174" w:rsidP="00980174">
      <w:pPr>
        <w:tabs>
          <w:tab w:val="left" w:pos="8460"/>
        </w:tabs>
        <w:ind w:left="-567" w:right="-176"/>
        <w:jc w:val="both"/>
        <w:rPr>
          <w:lang w:val="sr-Cyrl-CS"/>
        </w:rPr>
      </w:pPr>
      <w:r>
        <w:rPr>
          <w:lang w:val="sr-Cyrl-CS"/>
        </w:rPr>
        <w:t xml:space="preserve"> „9321-делатност забавних и тематских паркова“ </w:t>
      </w:r>
      <w:r w:rsidRPr="001201D3">
        <w:rPr>
          <w:b/>
          <w:lang w:val="sr-Cyrl-CS"/>
        </w:rPr>
        <w:t>додаје се</w:t>
      </w:r>
      <w:r>
        <w:rPr>
          <w:lang w:val="sr-Cyrl-CS"/>
        </w:rPr>
        <w:t>:</w:t>
      </w:r>
    </w:p>
    <w:p w:rsidR="00980174" w:rsidRDefault="00980174" w:rsidP="00980174">
      <w:pPr>
        <w:tabs>
          <w:tab w:val="left" w:pos="8460"/>
        </w:tabs>
        <w:ind w:left="-567" w:right="-176"/>
        <w:jc w:val="both"/>
        <w:rPr>
          <w:lang w:val="sr-Cyrl-CS"/>
        </w:rPr>
      </w:pPr>
    </w:p>
    <w:p w:rsidR="00980174" w:rsidRDefault="00980174" w:rsidP="00980174">
      <w:pPr>
        <w:tabs>
          <w:tab w:val="left" w:pos="8460"/>
        </w:tabs>
        <w:ind w:left="-567" w:right="-176"/>
        <w:jc w:val="both"/>
        <w:rPr>
          <w:lang w:val="sr-Cyrl-CS"/>
        </w:rPr>
      </w:pPr>
      <w:r>
        <w:rPr>
          <w:lang w:val="sr-Cyrl-CS"/>
        </w:rPr>
        <w:t>„5520 Одмаралишта и слични објекти за краћи боравак</w:t>
      </w:r>
    </w:p>
    <w:p w:rsidR="00980174" w:rsidRDefault="00980174" w:rsidP="00980174">
      <w:pPr>
        <w:tabs>
          <w:tab w:val="left" w:pos="8460"/>
        </w:tabs>
        <w:ind w:left="-567" w:right="-176"/>
        <w:jc w:val="both"/>
        <w:rPr>
          <w:lang w:val="sr-Cyrl-CS"/>
        </w:rPr>
      </w:pPr>
      <w:r>
        <w:rPr>
          <w:lang w:val="sr-Cyrl-CS"/>
        </w:rPr>
        <w:t>5530 Делатност кампова, ауто-кампова и кампова за туристичке приколице</w:t>
      </w:r>
    </w:p>
    <w:p w:rsidR="00980174" w:rsidRDefault="00980174" w:rsidP="00980174">
      <w:pPr>
        <w:tabs>
          <w:tab w:val="left" w:pos="8460"/>
        </w:tabs>
        <w:ind w:left="-567" w:right="-176"/>
        <w:jc w:val="both"/>
        <w:rPr>
          <w:lang w:val="sr-Cyrl-CS"/>
        </w:rPr>
      </w:pPr>
      <w:r>
        <w:rPr>
          <w:lang w:val="sr-Cyrl-CS"/>
        </w:rPr>
        <w:t>5590 Остали смештај</w:t>
      </w:r>
    </w:p>
    <w:p w:rsidR="00980174" w:rsidRDefault="00980174" w:rsidP="00980174">
      <w:pPr>
        <w:tabs>
          <w:tab w:val="left" w:pos="8460"/>
        </w:tabs>
        <w:ind w:left="-567" w:right="-176"/>
        <w:jc w:val="both"/>
        <w:rPr>
          <w:lang w:val="sr-Cyrl-CS"/>
        </w:rPr>
      </w:pPr>
      <w:r>
        <w:rPr>
          <w:lang w:val="sr-Cyrl-CS"/>
        </w:rPr>
        <w:t>7990 Остале услуге резервације и делатности повезане с њима</w:t>
      </w:r>
    </w:p>
    <w:p w:rsidR="00980174" w:rsidRDefault="00980174" w:rsidP="00980174">
      <w:pPr>
        <w:tabs>
          <w:tab w:val="left" w:pos="8460"/>
        </w:tabs>
        <w:ind w:left="-567" w:right="-176"/>
        <w:jc w:val="both"/>
        <w:rPr>
          <w:lang w:val="sr-Cyrl-CS"/>
        </w:rPr>
      </w:pPr>
      <w:r>
        <w:rPr>
          <w:lang w:val="sr-Cyrl-CS"/>
        </w:rPr>
        <w:t>9329 остале забавне и рекреативне делатности</w:t>
      </w:r>
    </w:p>
    <w:p w:rsidR="00980174" w:rsidRDefault="00980174" w:rsidP="00980174">
      <w:pPr>
        <w:tabs>
          <w:tab w:val="left" w:pos="8460"/>
        </w:tabs>
        <w:ind w:left="-567" w:right="-176"/>
        <w:jc w:val="both"/>
        <w:rPr>
          <w:lang w:val="sr-Cyrl-CS"/>
        </w:rPr>
      </w:pPr>
      <w:r>
        <w:rPr>
          <w:lang w:val="sr-Cyrl-CS"/>
        </w:rPr>
        <w:t>7320 Истраживање тржишта и испитивање јавног мњења</w:t>
      </w:r>
    </w:p>
    <w:p w:rsidR="00980174" w:rsidRDefault="00980174" w:rsidP="00980174">
      <w:pPr>
        <w:tabs>
          <w:tab w:val="left" w:pos="8460"/>
        </w:tabs>
        <w:ind w:left="-567" w:right="-176"/>
        <w:jc w:val="both"/>
        <w:rPr>
          <w:lang w:val="sr-Cyrl-CS"/>
        </w:rPr>
      </w:pPr>
      <w:r>
        <w:rPr>
          <w:lang w:val="sr-Cyrl-CS"/>
        </w:rPr>
        <w:t>7010 Консалтинг и менаџмент послови</w:t>
      </w:r>
    </w:p>
    <w:p w:rsidR="00980174" w:rsidRDefault="00980174" w:rsidP="00980174">
      <w:pPr>
        <w:tabs>
          <w:tab w:val="left" w:pos="8460"/>
        </w:tabs>
        <w:ind w:left="-567" w:right="-176"/>
        <w:jc w:val="both"/>
        <w:rPr>
          <w:lang w:val="sr-Cyrl-CS"/>
        </w:rPr>
      </w:pPr>
      <w:r>
        <w:rPr>
          <w:lang w:val="sr-Cyrl-CS"/>
        </w:rPr>
        <w:t>9103 Заштита културних добара, природних и других знаменитости</w:t>
      </w:r>
    </w:p>
    <w:p w:rsidR="00980174" w:rsidRDefault="00980174" w:rsidP="00980174">
      <w:pPr>
        <w:tabs>
          <w:tab w:val="left" w:pos="8460"/>
        </w:tabs>
        <w:ind w:left="-567" w:right="-176"/>
        <w:jc w:val="both"/>
        <w:rPr>
          <w:lang w:val="sr-Cyrl-CS"/>
        </w:rPr>
      </w:pPr>
      <w:r>
        <w:rPr>
          <w:lang w:val="sr-Cyrl-CS"/>
        </w:rPr>
        <w:t>9104 Делатност ботаничких и зоолошких вртова и других природних резервата</w:t>
      </w:r>
    </w:p>
    <w:p w:rsidR="00980174" w:rsidRDefault="00980174" w:rsidP="00980174">
      <w:pPr>
        <w:tabs>
          <w:tab w:val="left" w:pos="8460"/>
        </w:tabs>
        <w:ind w:left="-567" w:right="-176"/>
        <w:jc w:val="both"/>
        <w:rPr>
          <w:lang w:val="sr-Cyrl-CS"/>
        </w:rPr>
      </w:pPr>
      <w:r>
        <w:rPr>
          <w:lang w:val="sr-Cyrl-CS"/>
        </w:rPr>
        <w:t>9312 Остале спортске активности“</w:t>
      </w:r>
    </w:p>
    <w:p w:rsidR="00980174" w:rsidRDefault="00980174" w:rsidP="00980174">
      <w:pPr>
        <w:tabs>
          <w:tab w:val="left" w:pos="8460"/>
        </w:tabs>
        <w:ind w:left="-567" w:right="-176"/>
        <w:jc w:val="both"/>
        <w:rPr>
          <w:lang w:val="sr-Cyrl-CS"/>
        </w:rPr>
      </w:pPr>
    </w:p>
    <w:p w:rsidR="00980174" w:rsidRDefault="00980174" w:rsidP="00980174">
      <w:pPr>
        <w:tabs>
          <w:tab w:val="left" w:pos="8460"/>
        </w:tabs>
        <w:ind w:left="-567" w:right="-176"/>
        <w:jc w:val="both"/>
        <w:rPr>
          <w:lang w:val="sr-Cyrl-CS"/>
        </w:rPr>
      </w:pPr>
    </w:p>
    <w:p w:rsidR="00980174" w:rsidRDefault="00980174" w:rsidP="00980174">
      <w:pPr>
        <w:tabs>
          <w:tab w:val="left" w:pos="8460"/>
        </w:tabs>
        <w:ind w:left="-567" w:right="-176"/>
        <w:jc w:val="center"/>
        <w:rPr>
          <w:lang w:val="sr-Cyrl-CS"/>
        </w:rPr>
      </w:pPr>
      <w:r>
        <w:rPr>
          <w:lang w:val="sr-Cyrl-CS"/>
        </w:rPr>
        <w:t>Члан 2</w:t>
      </w:r>
    </w:p>
    <w:p w:rsidR="00980174" w:rsidRDefault="00980174" w:rsidP="00980174">
      <w:pPr>
        <w:tabs>
          <w:tab w:val="left" w:pos="8460"/>
        </w:tabs>
        <w:ind w:left="-567" w:right="-176"/>
        <w:rPr>
          <w:lang w:val="sr-Cyrl-CS"/>
        </w:rPr>
      </w:pPr>
    </w:p>
    <w:p w:rsidR="00980174" w:rsidRDefault="00980174" w:rsidP="00980174">
      <w:pPr>
        <w:tabs>
          <w:tab w:val="left" w:pos="8460"/>
        </w:tabs>
        <w:ind w:left="-567" w:right="-176"/>
        <w:rPr>
          <w:lang w:val="sr-Cyrl-CS"/>
        </w:rPr>
      </w:pPr>
      <w:r>
        <w:rPr>
          <w:lang w:val="sr-Cyrl-CS"/>
        </w:rPr>
        <w:t xml:space="preserve">     Ова Одлука ступа на снагу осмог дана од дана објављивања у „Службеном листу општине Ражањ“</w:t>
      </w:r>
    </w:p>
    <w:p w:rsidR="00980174" w:rsidRDefault="00980174" w:rsidP="00980174">
      <w:pPr>
        <w:tabs>
          <w:tab w:val="left" w:pos="8460"/>
        </w:tabs>
        <w:ind w:left="-567" w:right="-176"/>
        <w:rPr>
          <w:lang w:val="sr-Cyrl-CS"/>
        </w:rPr>
      </w:pPr>
    </w:p>
    <w:p w:rsidR="00980174" w:rsidRDefault="00980174" w:rsidP="00980174">
      <w:pPr>
        <w:tabs>
          <w:tab w:val="left" w:pos="8460"/>
        </w:tabs>
        <w:ind w:left="-567" w:right="-176"/>
        <w:rPr>
          <w:lang w:val="sr-Cyrl-CS"/>
        </w:rPr>
      </w:pPr>
      <w:r>
        <w:rPr>
          <w:lang w:val="sr-Cyrl-CS"/>
        </w:rPr>
        <w:t>Број 332-8/17-11</w:t>
      </w:r>
    </w:p>
    <w:p w:rsidR="00980174" w:rsidRDefault="00980174" w:rsidP="00980174">
      <w:pPr>
        <w:tabs>
          <w:tab w:val="left" w:pos="8460"/>
        </w:tabs>
        <w:ind w:left="-567" w:right="-176"/>
        <w:rPr>
          <w:lang w:val="sr-Cyrl-CS"/>
        </w:rPr>
      </w:pPr>
      <w:r>
        <w:rPr>
          <w:lang w:val="sr-Cyrl-CS"/>
        </w:rPr>
        <w:t>Датум 23.11.2017. године</w:t>
      </w:r>
    </w:p>
    <w:p w:rsidR="00980174" w:rsidRDefault="00980174" w:rsidP="00980174">
      <w:pPr>
        <w:rPr>
          <w:lang w:val="sr-Cyrl-CS"/>
        </w:rPr>
      </w:pPr>
    </w:p>
    <w:p w:rsidR="00980174" w:rsidRDefault="00980174" w:rsidP="00980174">
      <w:pPr>
        <w:jc w:val="center"/>
        <w:rPr>
          <w:lang w:val="sr-Cyrl-CS"/>
        </w:rPr>
      </w:pPr>
      <w:r>
        <w:rPr>
          <w:lang w:val="sr-Cyrl-CS"/>
        </w:rPr>
        <w:t>СКУПШТИНА ОПШТИНЕ РАЖАЊ</w:t>
      </w:r>
    </w:p>
    <w:p w:rsidR="00980174" w:rsidRDefault="00980174" w:rsidP="00980174">
      <w:pPr>
        <w:jc w:val="center"/>
        <w:rPr>
          <w:lang w:val="sr-Cyrl-CS"/>
        </w:rPr>
      </w:pPr>
    </w:p>
    <w:p w:rsidR="00980174" w:rsidRDefault="00980174" w:rsidP="00980174">
      <w:pPr>
        <w:jc w:val="right"/>
        <w:rPr>
          <w:lang w:val="sr-Cyrl-CS"/>
        </w:rPr>
      </w:pPr>
      <w:r>
        <w:rPr>
          <w:lang w:val="sr-Cyrl-CS"/>
        </w:rPr>
        <w:t>Председник</w:t>
      </w:r>
    </w:p>
    <w:p w:rsidR="00980174" w:rsidRPr="009E5B71" w:rsidRDefault="00980174" w:rsidP="00980174">
      <w:pPr>
        <w:jc w:val="right"/>
        <w:rPr>
          <w:lang w:val="sr-Cyrl-CS"/>
        </w:rPr>
      </w:pPr>
      <w:r>
        <w:rPr>
          <w:lang w:val="sr-Cyrl-CS"/>
        </w:rPr>
        <w:t>Миодраг Рајковић</w:t>
      </w:r>
    </w:p>
    <w:p w:rsidR="00980174" w:rsidRPr="00BF3890" w:rsidRDefault="00980174">
      <w:pPr>
        <w:rPr>
          <w:sz w:val="22"/>
          <w:szCs w:val="22"/>
          <w:lang w:val="sr-Cyrl-CS"/>
        </w:rPr>
      </w:pPr>
    </w:p>
    <w:p w:rsidR="00980174" w:rsidRPr="00BF3890" w:rsidRDefault="00980174">
      <w:pPr>
        <w:rPr>
          <w:sz w:val="22"/>
          <w:szCs w:val="22"/>
          <w:lang w:val="sr-Cyrl-CS"/>
        </w:rPr>
      </w:pPr>
    </w:p>
    <w:p w:rsidR="00980174" w:rsidRPr="00BF3890" w:rsidRDefault="00980174">
      <w:pPr>
        <w:rPr>
          <w:sz w:val="22"/>
          <w:szCs w:val="22"/>
          <w:lang w:val="sr-Cyrl-CS"/>
        </w:rPr>
      </w:pPr>
    </w:p>
    <w:p w:rsidR="00980174" w:rsidRPr="00BF3890" w:rsidRDefault="00980174">
      <w:pPr>
        <w:rPr>
          <w:sz w:val="22"/>
          <w:szCs w:val="22"/>
          <w:lang w:val="sr-Cyrl-CS"/>
        </w:rPr>
      </w:pPr>
    </w:p>
    <w:p w:rsidR="00E769D5" w:rsidRPr="00BF3890" w:rsidRDefault="00E769D5" w:rsidP="00980174">
      <w:pPr>
        <w:jc w:val="both"/>
        <w:rPr>
          <w:rFonts w:ascii="Arial Narrow" w:hAnsi="Arial Narrow" w:cs="Arial"/>
          <w:b/>
          <w:lang w:val="sr-Cyrl-CS"/>
        </w:rPr>
      </w:pPr>
    </w:p>
    <w:p w:rsidR="00980174" w:rsidRPr="007D0BC6" w:rsidRDefault="00980174" w:rsidP="00980174">
      <w:pPr>
        <w:jc w:val="both"/>
        <w:rPr>
          <w:lang w:val="sr-Cyrl-CS"/>
        </w:rPr>
      </w:pPr>
      <w:r w:rsidRPr="007D0BC6">
        <w:rPr>
          <w:lang w:val="sr-Cyrl-CS"/>
        </w:rPr>
        <w:lastRenderedPageBreak/>
        <w:t>Скупштина општине Ражањ , на основу члана  7.став 1, члана 11. став 1 и члана 17 Закона о финансирању локалне самоуправе (''Службени гласник РС'',број 62/06 , 47/11 , 93/12, 99/13-усклађени дин.изн.125/14 -усклађени дин.изн.95/15-усклађени дин.изн.83/16-усклађени дин.изн.и 104/16-др.закон ), члана 32. став 1.тачка  3. Закона о локалној самоуправи ('' Службени гласник РС'', бр. 129/07 и 83/14-др.закон) и члана 39. став 1.  тачка 3. Статута општине Ражањ (''Службени лист општине Ражањ, број 9/08 , 3/11, 8/12 4/14 и 6/16), на седници одржаној дана 23.11. 2017  године, доноси</w:t>
      </w:r>
    </w:p>
    <w:p w:rsidR="00980174" w:rsidRPr="007D0BC6" w:rsidRDefault="00980174" w:rsidP="00980174">
      <w:pPr>
        <w:jc w:val="both"/>
        <w:rPr>
          <w:lang w:val="sr-Cyrl-CS"/>
        </w:rPr>
      </w:pPr>
    </w:p>
    <w:p w:rsidR="00980174" w:rsidRPr="007D0BC6" w:rsidRDefault="00980174" w:rsidP="00980174">
      <w:pPr>
        <w:jc w:val="center"/>
        <w:rPr>
          <w:b/>
          <w:lang w:val="sr-Cyrl-CS"/>
        </w:rPr>
      </w:pPr>
      <w:r w:rsidRPr="007D0BC6">
        <w:rPr>
          <w:b/>
          <w:lang w:val="sr-Cyrl-CS"/>
        </w:rPr>
        <w:t xml:space="preserve">ОДЛУКУ </w:t>
      </w:r>
    </w:p>
    <w:p w:rsidR="00980174" w:rsidRPr="007D0BC6" w:rsidRDefault="00980174" w:rsidP="00980174">
      <w:pPr>
        <w:jc w:val="center"/>
        <w:rPr>
          <w:b/>
          <w:lang w:val="sr-Cyrl-CS"/>
        </w:rPr>
      </w:pPr>
      <w:r w:rsidRPr="007D0BC6">
        <w:rPr>
          <w:b/>
          <w:lang w:val="sr-Cyrl-CS"/>
        </w:rPr>
        <w:t>О ИЗМЕНАМА ОДЛУКЕ О ЛОКАЛНИМ КОМУНАЛНИМ ТАКСАМА</w:t>
      </w:r>
    </w:p>
    <w:p w:rsidR="00980174" w:rsidRPr="007D0BC6" w:rsidRDefault="00980174" w:rsidP="00980174">
      <w:pPr>
        <w:jc w:val="center"/>
        <w:rPr>
          <w:b/>
          <w:lang w:val="sr-Cyrl-CS"/>
        </w:rPr>
      </w:pPr>
    </w:p>
    <w:p w:rsidR="00980174" w:rsidRPr="007D0BC6" w:rsidRDefault="00980174" w:rsidP="007D0BC6">
      <w:pPr>
        <w:jc w:val="center"/>
        <w:rPr>
          <w:b/>
          <w:lang w:val="sr-Cyrl-CS"/>
        </w:rPr>
      </w:pPr>
      <w:r w:rsidRPr="007D0BC6">
        <w:rPr>
          <w:b/>
          <w:lang w:val="sr-Cyrl-CS"/>
        </w:rPr>
        <w:t>Члан 1</w:t>
      </w:r>
    </w:p>
    <w:p w:rsidR="00980174" w:rsidRPr="007D0BC6" w:rsidRDefault="00980174" w:rsidP="00980174">
      <w:pPr>
        <w:jc w:val="both"/>
        <w:rPr>
          <w:lang w:val="sr-Cyrl-CS"/>
        </w:rPr>
      </w:pPr>
      <w:r w:rsidRPr="007D0BC6">
        <w:rPr>
          <w:b/>
          <w:lang w:val="sr-Cyrl-CS"/>
        </w:rPr>
        <w:tab/>
      </w:r>
      <w:r w:rsidRPr="007D0BC6">
        <w:rPr>
          <w:lang w:val="sr-Cyrl-CS"/>
        </w:rPr>
        <w:t>У Одлуци о локалним комуналним таксама (Службени лист општине Ражањ број 6/16 и 2/17), Таксеној тарифи, тарифни број 3, мења се и гласи:</w:t>
      </w:r>
    </w:p>
    <w:p w:rsidR="00980174" w:rsidRPr="007D0BC6" w:rsidRDefault="00980174" w:rsidP="00980174">
      <w:pPr>
        <w:jc w:val="both"/>
        <w:rPr>
          <w:lang w:val="sr-Cyrl-CS"/>
        </w:rPr>
      </w:pPr>
    </w:p>
    <w:p w:rsidR="00980174" w:rsidRPr="007D0BC6" w:rsidRDefault="00980174" w:rsidP="00980174">
      <w:pPr>
        <w:pStyle w:val="NoSpacing"/>
        <w:rPr>
          <w:rFonts w:cs="Times New Roman"/>
          <w:lang w:val="sr-Cyrl-CS"/>
        </w:rPr>
      </w:pPr>
      <w:r w:rsidRPr="007D0BC6">
        <w:rPr>
          <w:rFonts w:cs="Times New Roman"/>
          <w:lang w:val="sr-Cyrl-CS"/>
        </w:rPr>
        <w:t xml:space="preserve">За држање моторних друмских и прикључних возила , осим пољопривредних возила машина приликом регистрације возила плаћа се комунална такса у износу и то : </w:t>
      </w:r>
    </w:p>
    <w:p w:rsidR="00980174" w:rsidRPr="007D0BC6" w:rsidRDefault="00980174" w:rsidP="00980174">
      <w:pPr>
        <w:pStyle w:val="NoSpacing"/>
        <w:rPr>
          <w:rFonts w:cs="Times New Roman"/>
          <w:lang w:val="sr-Cyrl-CS"/>
        </w:rPr>
      </w:pPr>
    </w:p>
    <w:p w:rsidR="00980174" w:rsidRPr="007D0BC6" w:rsidRDefault="00980174" w:rsidP="00980174">
      <w:pPr>
        <w:pStyle w:val="NoSpacing"/>
        <w:rPr>
          <w:rFonts w:cs="Times New Roman"/>
          <w:lang w:val="sr-Cyrl-CS"/>
        </w:rPr>
      </w:pPr>
      <w:r w:rsidRPr="007D0BC6">
        <w:rPr>
          <w:rFonts w:cs="Times New Roman"/>
          <w:lang w:val="sr-Latn-CS" w:eastAsia="sr-Latn-CS"/>
        </w:rPr>
        <w:t>1</w:t>
      </w:r>
      <w:r w:rsidRPr="007D0BC6">
        <w:rPr>
          <w:rFonts w:cs="Times New Roman"/>
          <w:b/>
          <w:lang w:val="sr-Latn-CS" w:eastAsia="sr-Latn-CS"/>
        </w:rPr>
        <w:t xml:space="preserve">) </w:t>
      </w:r>
      <w:r w:rsidRPr="007D0BC6">
        <w:rPr>
          <w:rFonts w:cs="Times New Roman"/>
          <w:b/>
          <w:lang w:val="sr-Cyrl-CS" w:eastAsia="sr-Latn-CS"/>
        </w:rPr>
        <w:t>За</w:t>
      </w:r>
      <w:r w:rsidRPr="007D0BC6">
        <w:rPr>
          <w:rFonts w:cs="Times New Roman"/>
          <w:b/>
          <w:lang w:val="sr-Latn-CS" w:eastAsia="sr-Latn-CS"/>
        </w:rPr>
        <w:t xml:space="preserve"> теретн</w:t>
      </w:r>
      <w:r w:rsidRPr="007D0BC6">
        <w:rPr>
          <w:rFonts w:cs="Times New Roman"/>
          <w:b/>
          <w:lang w:val="sr-Cyrl-CS" w:eastAsia="sr-Latn-CS"/>
        </w:rPr>
        <w:t>а</w:t>
      </w:r>
      <w:r w:rsidRPr="007D0BC6">
        <w:rPr>
          <w:rFonts w:cs="Times New Roman"/>
          <w:b/>
          <w:lang w:val="sr-Latn-CS" w:eastAsia="sr-Latn-CS"/>
        </w:rPr>
        <w:t xml:space="preserve"> возил</w:t>
      </w:r>
      <w:r w:rsidRPr="007D0BC6">
        <w:rPr>
          <w:rFonts w:cs="Times New Roman"/>
          <w:b/>
          <w:lang w:val="sr-Cyrl-CS" w:eastAsia="sr-Latn-CS"/>
        </w:rPr>
        <w:t>а</w:t>
      </w:r>
      <w:r w:rsidRPr="007D0BC6">
        <w:rPr>
          <w:rFonts w:cs="Times New Roman"/>
          <w:lang w:val="sr-Latn-CS" w:eastAsia="sr-Latn-CS"/>
        </w:rPr>
        <w:t xml:space="preserve">: </w:t>
      </w:r>
    </w:p>
    <w:p w:rsidR="00980174" w:rsidRPr="007D0BC6" w:rsidRDefault="00980174" w:rsidP="00980174">
      <w:pPr>
        <w:pStyle w:val="NoSpacing"/>
        <w:rPr>
          <w:rFonts w:cs="Times New Roman"/>
          <w:lang w:val="sr-Cyrl-CS" w:eastAsia="sr-Latn-CS"/>
        </w:rPr>
      </w:pPr>
      <w:r w:rsidRPr="007D0BC6">
        <w:rPr>
          <w:rFonts w:cs="Times New Roman"/>
          <w:lang w:val="sr-Latn-CS" w:eastAsia="sr-Latn-CS"/>
        </w:rPr>
        <w:t xml:space="preserve">- </w:t>
      </w:r>
      <w:r w:rsidRPr="007D0BC6">
        <w:rPr>
          <w:rFonts w:cs="Times New Roman"/>
          <w:lang w:val="sr-Cyrl-CS" w:eastAsia="sr-Latn-CS"/>
        </w:rPr>
        <w:t>за камионе до 2 тоне носивости.............................................................................................</w:t>
      </w:r>
      <w:r w:rsidRPr="007D0BC6">
        <w:rPr>
          <w:rFonts w:cs="Times New Roman"/>
          <w:lang w:val="sr-Latn-CS" w:eastAsia="sr-Latn-CS"/>
        </w:rPr>
        <w:t>1.6</w:t>
      </w:r>
      <w:r w:rsidRPr="007D0BC6">
        <w:rPr>
          <w:rFonts w:cs="Times New Roman"/>
          <w:lang w:val="sr-Cyrl-CS" w:eastAsia="sr-Latn-CS"/>
        </w:rPr>
        <w:t>9</w:t>
      </w:r>
      <w:r w:rsidRPr="007D0BC6">
        <w:rPr>
          <w:rFonts w:cs="Times New Roman"/>
          <w:lang w:val="sr-Latn-CS" w:eastAsia="sr-Latn-CS"/>
        </w:rPr>
        <w:t>0 динара,</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 xml:space="preserve"> - </w:t>
      </w:r>
      <w:r w:rsidRPr="007D0BC6">
        <w:rPr>
          <w:rFonts w:cs="Times New Roman"/>
          <w:lang w:eastAsia="sr-Latn-CS"/>
        </w:rPr>
        <w:t>за</w:t>
      </w:r>
      <w:r w:rsidRPr="007D0BC6">
        <w:rPr>
          <w:rFonts w:cs="Times New Roman"/>
          <w:lang w:val="sr-Latn-CS" w:eastAsia="sr-Latn-CS"/>
        </w:rPr>
        <w:t xml:space="preserve"> </w:t>
      </w:r>
      <w:r w:rsidRPr="007D0BC6">
        <w:rPr>
          <w:rFonts w:cs="Times New Roman"/>
          <w:lang w:eastAsia="sr-Latn-CS"/>
        </w:rPr>
        <w:t>камионе</w:t>
      </w:r>
      <w:r w:rsidRPr="007D0BC6">
        <w:rPr>
          <w:rFonts w:cs="Times New Roman"/>
          <w:lang w:val="sr-Latn-CS" w:eastAsia="sr-Latn-CS"/>
        </w:rPr>
        <w:t xml:space="preserve"> </w:t>
      </w:r>
      <w:r w:rsidRPr="007D0BC6">
        <w:rPr>
          <w:rFonts w:cs="Times New Roman"/>
          <w:lang w:eastAsia="sr-Latn-CS"/>
        </w:rPr>
        <w:t>од</w:t>
      </w:r>
      <w:r w:rsidRPr="007D0BC6">
        <w:rPr>
          <w:rFonts w:cs="Times New Roman"/>
          <w:lang w:val="sr-Latn-CS" w:eastAsia="sr-Latn-CS"/>
        </w:rPr>
        <w:t xml:space="preserve"> 2 т</w:t>
      </w:r>
      <w:r w:rsidRPr="007D0BC6">
        <w:rPr>
          <w:rFonts w:cs="Times New Roman"/>
          <w:lang w:eastAsia="sr-Latn-CS"/>
        </w:rPr>
        <w:t>оне</w:t>
      </w:r>
      <w:r w:rsidRPr="007D0BC6">
        <w:rPr>
          <w:rFonts w:cs="Times New Roman"/>
          <w:lang w:val="sr-Latn-CS" w:eastAsia="sr-Latn-CS"/>
        </w:rPr>
        <w:t xml:space="preserve"> </w:t>
      </w:r>
      <w:r w:rsidRPr="007D0BC6">
        <w:rPr>
          <w:rFonts w:cs="Times New Roman"/>
          <w:lang w:eastAsia="sr-Latn-CS"/>
        </w:rPr>
        <w:t>до</w:t>
      </w:r>
      <w:r w:rsidRPr="007D0BC6">
        <w:rPr>
          <w:rFonts w:cs="Times New Roman"/>
          <w:lang w:val="sr-Latn-CS" w:eastAsia="sr-Latn-CS"/>
        </w:rPr>
        <w:t xml:space="preserve"> 5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...........................................................................2.250 </w:t>
      </w:r>
      <w:r w:rsidRPr="007D0BC6">
        <w:rPr>
          <w:rFonts w:cs="Times New Roman"/>
          <w:lang w:eastAsia="sr-Latn-CS"/>
        </w:rPr>
        <w:t>динара</w:t>
      </w:r>
      <w:r w:rsidRPr="007D0BC6">
        <w:rPr>
          <w:rFonts w:cs="Times New Roman"/>
          <w:lang w:val="sr-Latn-CS" w:eastAsia="sr-Latn-CS"/>
        </w:rPr>
        <w:t>,</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 xml:space="preserve"> - </w:t>
      </w:r>
      <w:r w:rsidRPr="007D0BC6">
        <w:rPr>
          <w:rFonts w:cs="Times New Roman"/>
          <w:lang w:eastAsia="sr-Latn-CS"/>
        </w:rPr>
        <w:t>за</w:t>
      </w:r>
      <w:r w:rsidRPr="007D0BC6">
        <w:rPr>
          <w:rFonts w:cs="Times New Roman"/>
          <w:lang w:val="sr-Latn-CS" w:eastAsia="sr-Latn-CS"/>
        </w:rPr>
        <w:t xml:space="preserve"> </w:t>
      </w:r>
      <w:r w:rsidRPr="007D0BC6">
        <w:rPr>
          <w:rFonts w:cs="Times New Roman"/>
          <w:lang w:eastAsia="sr-Latn-CS"/>
        </w:rPr>
        <w:t>камионе</w:t>
      </w:r>
      <w:r w:rsidRPr="007D0BC6">
        <w:rPr>
          <w:rFonts w:cs="Times New Roman"/>
          <w:lang w:val="sr-Latn-CS" w:eastAsia="sr-Latn-CS"/>
        </w:rPr>
        <w:t xml:space="preserve"> </w:t>
      </w:r>
      <w:r w:rsidRPr="007D0BC6">
        <w:rPr>
          <w:rFonts w:cs="Times New Roman"/>
          <w:lang w:eastAsia="sr-Latn-CS"/>
        </w:rPr>
        <w:t>од</w:t>
      </w:r>
      <w:r w:rsidRPr="007D0BC6">
        <w:rPr>
          <w:rFonts w:cs="Times New Roman"/>
          <w:lang w:val="sr-Latn-CS" w:eastAsia="sr-Latn-CS"/>
        </w:rPr>
        <w:t xml:space="preserve"> 5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до</w:t>
      </w:r>
      <w:r w:rsidRPr="007D0BC6">
        <w:rPr>
          <w:rFonts w:cs="Times New Roman"/>
          <w:lang w:val="sr-Latn-CS" w:eastAsia="sr-Latn-CS"/>
        </w:rPr>
        <w:t xml:space="preserve"> 12 </w:t>
      </w:r>
      <w:r w:rsidRPr="007D0BC6">
        <w:rPr>
          <w:rFonts w:cs="Times New Roman"/>
          <w:lang w:eastAsia="sr-Latn-CS"/>
        </w:rPr>
        <w:t>тона</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.........................................................................3.940 </w:t>
      </w:r>
      <w:r w:rsidRPr="007D0BC6">
        <w:rPr>
          <w:rFonts w:cs="Times New Roman"/>
          <w:lang w:eastAsia="sr-Latn-CS"/>
        </w:rPr>
        <w:t>динара</w:t>
      </w:r>
      <w:r w:rsidRPr="007D0BC6">
        <w:rPr>
          <w:rFonts w:cs="Times New Roman"/>
          <w:lang w:val="sr-Latn-CS" w:eastAsia="sr-Latn-CS"/>
        </w:rPr>
        <w:t>,</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 xml:space="preserve"> - </w:t>
      </w:r>
      <w:r w:rsidRPr="007D0BC6">
        <w:rPr>
          <w:rFonts w:cs="Times New Roman"/>
          <w:lang w:eastAsia="sr-Latn-CS"/>
        </w:rPr>
        <w:t>за</w:t>
      </w:r>
      <w:r w:rsidRPr="007D0BC6">
        <w:rPr>
          <w:rFonts w:cs="Times New Roman"/>
          <w:lang w:val="sr-Latn-CS" w:eastAsia="sr-Latn-CS"/>
        </w:rPr>
        <w:t xml:space="preserve"> </w:t>
      </w:r>
      <w:r w:rsidRPr="007D0BC6">
        <w:rPr>
          <w:rFonts w:cs="Times New Roman"/>
          <w:lang w:eastAsia="sr-Latn-CS"/>
        </w:rPr>
        <w:t>камионе</w:t>
      </w:r>
      <w:r w:rsidRPr="007D0BC6">
        <w:rPr>
          <w:rFonts w:cs="Times New Roman"/>
          <w:lang w:val="sr-Latn-CS" w:eastAsia="sr-Latn-CS"/>
        </w:rPr>
        <w:t xml:space="preserve"> </w:t>
      </w:r>
      <w:r w:rsidRPr="007D0BC6">
        <w:rPr>
          <w:rFonts w:cs="Times New Roman"/>
          <w:lang w:eastAsia="sr-Latn-CS"/>
        </w:rPr>
        <w:t>преко</w:t>
      </w:r>
      <w:r w:rsidRPr="007D0BC6">
        <w:rPr>
          <w:rFonts w:cs="Times New Roman"/>
          <w:lang w:val="sr-Latn-CS" w:eastAsia="sr-Latn-CS"/>
        </w:rPr>
        <w:t xml:space="preserve"> 12 </w:t>
      </w:r>
      <w:r w:rsidRPr="007D0BC6">
        <w:rPr>
          <w:rFonts w:cs="Times New Roman"/>
          <w:lang w:eastAsia="sr-Latn-CS"/>
        </w:rPr>
        <w:t>тона</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.....................................................................................5.620 </w:t>
      </w:r>
      <w:r w:rsidRPr="007D0BC6">
        <w:rPr>
          <w:rFonts w:cs="Times New Roman"/>
          <w:lang w:eastAsia="sr-Latn-CS"/>
        </w:rPr>
        <w:t>динара</w:t>
      </w:r>
      <w:r w:rsidRPr="007D0BC6">
        <w:rPr>
          <w:rFonts w:cs="Times New Roman"/>
          <w:lang w:val="sr-Latn-CS" w:eastAsia="sr-Latn-CS"/>
        </w:rPr>
        <w:t>;</w:t>
      </w:r>
    </w:p>
    <w:p w:rsidR="00980174" w:rsidRPr="007D0BC6" w:rsidRDefault="00980174" w:rsidP="00980174">
      <w:pPr>
        <w:pStyle w:val="NoSpacing"/>
        <w:rPr>
          <w:rFonts w:cs="Times New Roman"/>
          <w:lang w:val="sr-Cyrl-CS"/>
        </w:rPr>
      </w:pPr>
    </w:p>
    <w:p w:rsidR="00980174" w:rsidRPr="007D0BC6" w:rsidRDefault="00980174" w:rsidP="00980174">
      <w:pPr>
        <w:pStyle w:val="NoSpacing"/>
        <w:rPr>
          <w:rFonts w:cs="Times New Roman"/>
          <w:lang w:val="sr-Cyrl-CS" w:eastAsia="sr-Latn-CS"/>
        </w:rPr>
      </w:pPr>
      <w:r w:rsidRPr="007D0BC6">
        <w:rPr>
          <w:rFonts w:cs="Times New Roman"/>
          <w:lang w:val="sr-Latn-CS" w:eastAsia="sr-Latn-CS"/>
        </w:rPr>
        <w:t xml:space="preserve">2) </w:t>
      </w:r>
      <w:r w:rsidRPr="007D0BC6">
        <w:rPr>
          <w:rFonts w:cs="Times New Roman"/>
          <w:b/>
          <w:lang w:val="sr-Cyrl-CS" w:eastAsia="sr-Latn-CS"/>
        </w:rPr>
        <w:t>З</w:t>
      </w:r>
      <w:r w:rsidRPr="007D0BC6">
        <w:rPr>
          <w:rFonts w:cs="Times New Roman"/>
          <w:b/>
          <w:lang w:val="sr-Latn-CS" w:eastAsia="sr-Latn-CS"/>
        </w:rPr>
        <w:t>а теретне и радне приколице (за путничке аутомобиле</w:t>
      </w:r>
      <w:r w:rsidRPr="007D0BC6">
        <w:rPr>
          <w:rFonts w:cs="Times New Roman"/>
          <w:lang w:val="sr-Latn-CS" w:eastAsia="sr-Latn-CS"/>
        </w:rPr>
        <w:t xml:space="preserve">) </w:t>
      </w:r>
      <w:r w:rsidRPr="007D0BC6">
        <w:rPr>
          <w:rFonts w:cs="Times New Roman"/>
          <w:lang w:val="sr-Cyrl-CS" w:eastAsia="sr-Latn-CS"/>
        </w:rPr>
        <w:t>......................................</w:t>
      </w:r>
      <w:r w:rsidRPr="007D0BC6">
        <w:rPr>
          <w:rFonts w:cs="Times New Roman"/>
          <w:lang w:val="sr-Latn-CS" w:eastAsia="sr-Latn-CS"/>
        </w:rPr>
        <w:t>5</w:t>
      </w:r>
      <w:r w:rsidRPr="007D0BC6">
        <w:rPr>
          <w:rFonts w:cs="Times New Roman"/>
          <w:lang w:val="sr-Cyrl-CS" w:eastAsia="sr-Latn-CS"/>
        </w:rPr>
        <w:t>6</w:t>
      </w:r>
      <w:r w:rsidRPr="007D0BC6">
        <w:rPr>
          <w:rFonts w:cs="Times New Roman"/>
          <w:lang w:val="sr-Latn-CS" w:eastAsia="sr-Latn-CS"/>
        </w:rPr>
        <w:t>0 динара</w:t>
      </w:r>
      <w:r w:rsidRPr="007D0BC6">
        <w:rPr>
          <w:rFonts w:cs="Times New Roman"/>
          <w:lang w:val="sr-Cyrl-CS" w:eastAsia="sr-Latn-CS"/>
        </w:rPr>
        <w:t>;</w:t>
      </w:r>
      <w:r w:rsidRPr="007D0BC6">
        <w:rPr>
          <w:rFonts w:cs="Times New Roman"/>
          <w:lang w:val="sr-Latn-CS" w:eastAsia="sr-Latn-CS"/>
        </w:rPr>
        <w:t xml:space="preserve"> </w:t>
      </w:r>
    </w:p>
    <w:p w:rsidR="00980174" w:rsidRPr="007D0BC6" w:rsidRDefault="00980174" w:rsidP="00980174">
      <w:pPr>
        <w:pStyle w:val="NoSpacing"/>
        <w:rPr>
          <w:rFonts w:cs="Times New Roman"/>
          <w:lang w:val="sr-Cyrl-CS"/>
        </w:rPr>
      </w:pPr>
    </w:p>
    <w:p w:rsidR="00980174" w:rsidRPr="007D0BC6" w:rsidRDefault="00980174" w:rsidP="00980174">
      <w:pPr>
        <w:pStyle w:val="NoSpacing"/>
        <w:rPr>
          <w:rFonts w:cs="Times New Roman"/>
          <w:lang w:val="sr-Latn-CS" w:eastAsia="sr-Latn-CS"/>
        </w:rPr>
      </w:pPr>
      <w:r w:rsidRPr="007D0BC6">
        <w:rPr>
          <w:rFonts w:cs="Times New Roman"/>
          <w:lang w:val="sr-Latn-CS" w:eastAsia="sr-Latn-CS"/>
        </w:rPr>
        <w:t>3</w:t>
      </w:r>
      <w:r w:rsidRPr="007D0BC6">
        <w:rPr>
          <w:rFonts w:cs="Times New Roman"/>
          <w:b/>
          <w:lang w:val="sr-Latn-CS" w:eastAsia="sr-Latn-CS"/>
        </w:rPr>
        <w:t xml:space="preserve">) </w:t>
      </w:r>
      <w:r w:rsidRPr="007D0BC6">
        <w:rPr>
          <w:rFonts w:cs="Times New Roman"/>
          <w:b/>
          <w:lang w:val="sr-Cyrl-CS" w:eastAsia="sr-Latn-CS"/>
        </w:rPr>
        <w:t>За</w:t>
      </w:r>
      <w:r w:rsidRPr="007D0BC6">
        <w:rPr>
          <w:rFonts w:cs="Times New Roman"/>
          <w:b/>
          <w:lang w:val="sr-Latn-CS" w:eastAsia="sr-Latn-CS"/>
        </w:rPr>
        <w:t xml:space="preserve"> путничк</w:t>
      </w:r>
      <w:r w:rsidRPr="007D0BC6">
        <w:rPr>
          <w:rFonts w:cs="Times New Roman"/>
          <w:b/>
          <w:lang w:val="sr-Cyrl-CS" w:eastAsia="sr-Latn-CS"/>
        </w:rPr>
        <w:t>а</w:t>
      </w:r>
      <w:r w:rsidRPr="007D0BC6">
        <w:rPr>
          <w:rFonts w:cs="Times New Roman"/>
          <w:b/>
          <w:lang w:val="sr-Latn-CS" w:eastAsia="sr-Latn-CS"/>
        </w:rPr>
        <w:t xml:space="preserve"> возил</w:t>
      </w:r>
      <w:r w:rsidRPr="007D0BC6">
        <w:rPr>
          <w:rFonts w:cs="Times New Roman"/>
          <w:b/>
          <w:lang w:val="sr-Cyrl-CS" w:eastAsia="sr-Latn-CS"/>
        </w:rPr>
        <w:t>а</w:t>
      </w:r>
      <w:r w:rsidRPr="007D0BC6">
        <w:rPr>
          <w:rFonts w:cs="Times New Roman"/>
          <w:lang w:val="sr-Cyrl-CS" w:eastAsia="sr-Latn-CS"/>
        </w:rPr>
        <w:t xml:space="preserve"> </w:t>
      </w:r>
      <w:r w:rsidRPr="007D0BC6">
        <w:rPr>
          <w:rFonts w:cs="Times New Roman"/>
          <w:lang w:val="sr-Latn-CS" w:eastAsia="sr-Latn-CS"/>
        </w:rPr>
        <w:t xml:space="preserve">: </w:t>
      </w:r>
    </w:p>
    <w:p w:rsidR="00980174" w:rsidRPr="007D0BC6" w:rsidRDefault="00980174" w:rsidP="00980174">
      <w:pPr>
        <w:pStyle w:val="NoSpacing"/>
        <w:rPr>
          <w:rFonts w:cs="Times New Roman"/>
          <w:lang w:val="sr-Cyrl-CS" w:eastAsia="sr-Latn-CS"/>
        </w:rPr>
      </w:pPr>
      <w:r w:rsidRPr="007D0BC6">
        <w:rPr>
          <w:rFonts w:cs="Times New Roman"/>
          <w:lang w:val="sr-Latn-CS" w:eastAsia="sr-Latn-CS"/>
        </w:rPr>
        <w:t xml:space="preserve">- до 1.150 цм3 </w:t>
      </w:r>
      <w:r w:rsidRPr="007D0BC6">
        <w:rPr>
          <w:rFonts w:cs="Times New Roman"/>
          <w:lang w:val="sr-Cyrl-CS" w:eastAsia="sr-Latn-CS"/>
        </w:rPr>
        <w:t>..............................................................................</w:t>
      </w:r>
      <w:r w:rsidR="00075198">
        <w:rPr>
          <w:rFonts w:cs="Times New Roman"/>
          <w:lang w:val="sr-Cyrl-CS" w:eastAsia="sr-Latn-CS"/>
        </w:rPr>
        <w:t>...............................</w:t>
      </w:r>
      <w:r w:rsidRPr="007D0BC6">
        <w:rPr>
          <w:rFonts w:cs="Times New Roman"/>
          <w:lang w:val="sr-Latn-CS" w:eastAsia="sr-Latn-CS"/>
        </w:rPr>
        <w:t>.</w:t>
      </w:r>
      <w:r w:rsidRPr="007D0BC6">
        <w:rPr>
          <w:rFonts w:cs="Times New Roman"/>
          <w:lang w:val="sr-Cyrl-CS" w:eastAsia="sr-Latn-CS"/>
        </w:rPr>
        <w:t>..........</w:t>
      </w:r>
      <w:r w:rsidRPr="007D0BC6">
        <w:rPr>
          <w:rFonts w:cs="Times New Roman"/>
          <w:lang w:val="sr-Latn-CS" w:eastAsia="sr-Latn-CS"/>
        </w:rPr>
        <w:t>5</w:t>
      </w:r>
      <w:r w:rsidRPr="007D0BC6">
        <w:rPr>
          <w:rFonts w:cs="Times New Roman"/>
          <w:lang w:val="sr-Cyrl-CS" w:eastAsia="sr-Latn-CS"/>
        </w:rPr>
        <w:t>6</w:t>
      </w:r>
      <w:r w:rsidRPr="007D0BC6">
        <w:rPr>
          <w:rFonts w:cs="Times New Roman"/>
          <w:lang w:val="sr-Latn-CS" w:eastAsia="sr-Latn-CS"/>
        </w:rPr>
        <w:t xml:space="preserve">0 динара, </w:t>
      </w:r>
    </w:p>
    <w:p w:rsidR="00980174" w:rsidRPr="007D0BC6" w:rsidRDefault="00980174" w:rsidP="00980174">
      <w:pPr>
        <w:pStyle w:val="NoSpacing"/>
        <w:rPr>
          <w:rFonts w:cs="Times New Roman"/>
          <w:b/>
          <w:lang w:val="sr-Cyrl-CS" w:eastAsia="sr-Latn-CS"/>
        </w:rPr>
      </w:pPr>
      <w:r w:rsidRPr="007D0BC6">
        <w:rPr>
          <w:rFonts w:cs="Times New Roman"/>
          <w:lang w:val="sr-Latn-CS" w:eastAsia="sr-Latn-CS"/>
        </w:rPr>
        <w:t xml:space="preserve">- преко 1.150 цм3 до 1.300 цм3 </w:t>
      </w:r>
      <w:r w:rsidRPr="007D0BC6">
        <w:rPr>
          <w:rFonts w:cs="Times New Roman"/>
          <w:lang w:val="sr-Cyrl-CS" w:eastAsia="sr-Latn-CS"/>
        </w:rPr>
        <w:t>...............................................................................................</w:t>
      </w:r>
      <w:r w:rsidRPr="007D0BC6">
        <w:rPr>
          <w:rFonts w:cs="Times New Roman"/>
          <w:lang w:val="sr-Latn-CS" w:eastAsia="sr-Latn-CS"/>
        </w:rPr>
        <w:t>1.</w:t>
      </w:r>
      <w:r w:rsidRPr="007D0BC6">
        <w:rPr>
          <w:rFonts w:cs="Times New Roman"/>
          <w:lang w:val="sr-Cyrl-CS" w:eastAsia="sr-Latn-CS"/>
        </w:rPr>
        <w:t>120</w:t>
      </w:r>
      <w:r w:rsidRPr="007D0BC6">
        <w:rPr>
          <w:rFonts w:cs="Times New Roman"/>
          <w:lang w:val="sr-Latn-CS" w:eastAsia="sr-Latn-CS"/>
        </w:rPr>
        <w:t xml:space="preserve"> динара</w:t>
      </w:r>
      <w:r w:rsidRPr="007D0BC6">
        <w:rPr>
          <w:rFonts w:cs="Times New Roman"/>
          <w:b/>
          <w:lang w:val="sr-Latn-CS" w:eastAsia="sr-Latn-CS"/>
        </w:rPr>
        <w:t xml:space="preserve">, </w:t>
      </w:r>
    </w:p>
    <w:p w:rsidR="00980174" w:rsidRPr="007D0BC6" w:rsidRDefault="00980174" w:rsidP="00980174">
      <w:pPr>
        <w:pStyle w:val="NoSpacing"/>
        <w:rPr>
          <w:rFonts w:cs="Times New Roman"/>
          <w:lang w:val="sr-Cyrl-CS" w:eastAsia="sr-Latn-CS"/>
        </w:rPr>
      </w:pPr>
      <w:r w:rsidRPr="007D0BC6">
        <w:rPr>
          <w:rFonts w:cs="Times New Roman"/>
          <w:b/>
          <w:lang w:val="sr-Cyrl-CS" w:eastAsia="sr-Latn-CS"/>
        </w:rPr>
        <w:t xml:space="preserve">- </w:t>
      </w:r>
      <w:r w:rsidRPr="007D0BC6">
        <w:rPr>
          <w:rFonts w:cs="Times New Roman"/>
          <w:lang w:val="sr-Latn-CS" w:eastAsia="sr-Latn-CS"/>
        </w:rPr>
        <w:t xml:space="preserve">преко 1.300 цм3 до 1.600 цм3 </w:t>
      </w:r>
      <w:r w:rsidRPr="007D0BC6">
        <w:rPr>
          <w:rFonts w:cs="Times New Roman"/>
          <w:lang w:val="sr-Cyrl-CS" w:eastAsia="sr-Latn-CS"/>
        </w:rPr>
        <w:t>...............................................................................................</w:t>
      </w:r>
      <w:r w:rsidRPr="007D0BC6">
        <w:rPr>
          <w:rFonts w:cs="Times New Roman"/>
          <w:lang w:val="sr-Latn-CS" w:eastAsia="sr-Latn-CS"/>
        </w:rPr>
        <w:t>1.6</w:t>
      </w:r>
      <w:r w:rsidRPr="007D0BC6">
        <w:rPr>
          <w:rFonts w:cs="Times New Roman"/>
          <w:lang w:val="sr-Cyrl-CS" w:eastAsia="sr-Latn-CS"/>
        </w:rPr>
        <w:t>8</w:t>
      </w:r>
      <w:r w:rsidRPr="007D0BC6">
        <w:rPr>
          <w:rFonts w:cs="Times New Roman"/>
          <w:lang w:val="sr-Latn-CS" w:eastAsia="sr-Latn-CS"/>
        </w:rPr>
        <w:t>0 динара,</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 xml:space="preserve"> - преко 1.600 цм3 до 2.000 цм3 ...............................................................................................2.250 динара,</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xml:space="preserve"> - преко 2.000 цм3 до 3.000 цм3 ...........................................</w:t>
      </w:r>
      <w:r w:rsidR="00075198">
        <w:rPr>
          <w:rFonts w:cs="Times New Roman"/>
          <w:lang w:val="sr-Latn-CS" w:eastAsia="sr-Latn-CS"/>
        </w:rPr>
        <w:t>...............................</w:t>
      </w:r>
      <w:r w:rsidRPr="007D0BC6">
        <w:rPr>
          <w:rFonts w:cs="Times New Roman"/>
          <w:lang w:val="sr-Latn-CS" w:eastAsia="sr-Latn-CS"/>
        </w:rPr>
        <w:t xml:space="preserve">...........3.400 динара, </w:t>
      </w:r>
    </w:p>
    <w:p w:rsidR="00980174" w:rsidRPr="007D0BC6" w:rsidRDefault="00980174" w:rsidP="00980174">
      <w:pPr>
        <w:pStyle w:val="NoSpacing"/>
        <w:rPr>
          <w:rFonts w:cs="Times New Roman"/>
          <w:lang w:val="sr-Cyrl-CS" w:eastAsia="sr-Latn-CS"/>
        </w:rPr>
      </w:pPr>
      <w:r w:rsidRPr="007D0BC6">
        <w:rPr>
          <w:rFonts w:cs="Times New Roman"/>
          <w:lang w:val="sr-Latn-CS" w:eastAsia="sr-Latn-CS"/>
        </w:rPr>
        <w:t xml:space="preserve">- преко 3.000 цм3 ......................................................................................................................5.620 динара; </w:t>
      </w:r>
    </w:p>
    <w:p w:rsidR="00980174" w:rsidRPr="007D0BC6" w:rsidRDefault="00980174" w:rsidP="00980174">
      <w:pPr>
        <w:pStyle w:val="NoSpacing"/>
        <w:rPr>
          <w:rFonts w:cs="Times New Roman"/>
          <w:lang w:val="sr-Cyrl-CS" w:eastAsia="sr-Latn-CS"/>
        </w:rPr>
      </w:pPr>
    </w:p>
    <w:p w:rsidR="00980174" w:rsidRPr="007D0BC6" w:rsidRDefault="00980174" w:rsidP="00980174">
      <w:pPr>
        <w:pStyle w:val="NoSpacing"/>
        <w:rPr>
          <w:rFonts w:cs="Times New Roman"/>
          <w:lang w:val="sr-Latn-CS" w:eastAsia="sr-Latn-CS"/>
        </w:rPr>
      </w:pPr>
      <w:r w:rsidRPr="007D0BC6">
        <w:rPr>
          <w:rFonts w:cs="Times New Roman"/>
          <w:lang w:val="sr-Latn-CS" w:eastAsia="sr-Latn-CS"/>
        </w:rPr>
        <w:t>4</w:t>
      </w:r>
      <w:r w:rsidRPr="007D0BC6">
        <w:rPr>
          <w:rFonts w:cs="Times New Roman"/>
          <w:b/>
          <w:lang w:val="sr-Latn-CS" w:eastAsia="sr-Latn-CS"/>
        </w:rPr>
        <w:t xml:space="preserve">) </w:t>
      </w:r>
      <w:r w:rsidRPr="007D0BC6">
        <w:rPr>
          <w:rFonts w:cs="Times New Roman"/>
          <w:b/>
          <w:lang w:eastAsia="sr-Latn-CS"/>
        </w:rPr>
        <w:t>За</w:t>
      </w:r>
      <w:r w:rsidRPr="007D0BC6">
        <w:rPr>
          <w:rFonts w:cs="Times New Roman"/>
          <w:b/>
          <w:lang w:val="sr-Latn-CS" w:eastAsia="sr-Latn-CS"/>
        </w:rPr>
        <w:t xml:space="preserve">  мотоцикл</w:t>
      </w:r>
      <w:r w:rsidRPr="007D0BC6">
        <w:rPr>
          <w:rFonts w:cs="Times New Roman"/>
          <w:b/>
          <w:lang w:eastAsia="sr-Latn-CS"/>
        </w:rPr>
        <w:t>е</w:t>
      </w:r>
      <w:r w:rsidRPr="007D0BC6">
        <w:rPr>
          <w:rFonts w:cs="Times New Roman"/>
          <w:lang w:val="sr-Latn-CS" w:eastAsia="sr-Latn-CS"/>
        </w:rPr>
        <w:t xml:space="preserve"> : </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xml:space="preserve">- до 125 цм3................................................................................................450 динара, </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lastRenderedPageBreak/>
        <w:t>- преко 125 цм3 до 250 цм3 ...................................</w:t>
      </w:r>
      <w:r w:rsidR="00075198">
        <w:rPr>
          <w:rFonts w:cs="Times New Roman"/>
          <w:lang w:val="sr-Latn-CS" w:eastAsia="sr-Latn-CS"/>
        </w:rPr>
        <w:t>.......................</w:t>
      </w:r>
      <w:r w:rsidRPr="007D0BC6">
        <w:rPr>
          <w:rFonts w:cs="Times New Roman"/>
          <w:lang w:val="sr-Latn-CS" w:eastAsia="sr-Latn-CS"/>
        </w:rPr>
        <w:t xml:space="preserve">...........670 динара, </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преко 250 цм3 до 500 цм3......................................................................................................1.120 динара,</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xml:space="preserve"> - преко 500 цм3 до 1.200 цм3..............................................1.360 динара,</w:t>
      </w:r>
    </w:p>
    <w:p w:rsidR="00980174" w:rsidRPr="0082418C" w:rsidRDefault="00980174" w:rsidP="00980174">
      <w:pPr>
        <w:pStyle w:val="NoSpacing"/>
        <w:rPr>
          <w:rFonts w:cs="Times New Roman"/>
          <w:lang w:val="sr-Latn-CS" w:eastAsia="sr-Latn-CS"/>
        </w:rPr>
      </w:pPr>
      <w:r w:rsidRPr="007D0BC6">
        <w:rPr>
          <w:rFonts w:cs="Times New Roman"/>
          <w:lang w:val="sr-Latn-CS" w:eastAsia="sr-Latn-CS"/>
        </w:rPr>
        <w:t xml:space="preserve"> - преко 1.200 цм3..........................................................................1.680 динара,</w:t>
      </w:r>
    </w:p>
    <w:p w:rsidR="00980174" w:rsidRPr="0082418C" w:rsidRDefault="00980174" w:rsidP="00980174">
      <w:pPr>
        <w:pStyle w:val="NoSpacing"/>
        <w:rPr>
          <w:rFonts w:cs="Times New Roman"/>
          <w:lang w:val="sr-Latn-CS" w:eastAsia="sr-Latn-CS"/>
        </w:rPr>
      </w:pPr>
      <w:r w:rsidRPr="007D0BC6">
        <w:rPr>
          <w:rFonts w:cs="Times New Roman"/>
          <w:lang w:val="sr-Latn-CS" w:eastAsia="sr-Latn-CS"/>
        </w:rPr>
        <w:t xml:space="preserve">5) </w:t>
      </w:r>
      <w:r w:rsidRPr="007D0BC6">
        <w:rPr>
          <w:rFonts w:cs="Times New Roman"/>
          <w:b/>
          <w:lang w:eastAsia="sr-Latn-CS"/>
        </w:rPr>
        <w:t>За</w:t>
      </w:r>
      <w:r w:rsidRPr="007D0BC6">
        <w:rPr>
          <w:rFonts w:cs="Times New Roman"/>
          <w:b/>
          <w:lang w:val="sr-Latn-CS" w:eastAsia="sr-Latn-CS"/>
        </w:rPr>
        <w:t xml:space="preserve"> </w:t>
      </w:r>
      <w:r w:rsidRPr="007D0BC6">
        <w:rPr>
          <w:rFonts w:cs="Times New Roman"/>
          <w:b/>
          <w:lang w:eastAsia="sr-Latn-CS"/>
        </w:rPr>
        <w:t>аутобусе</w:t>
      </w:r>
      <w:r w:rsidRPr="007D0BC6">
        <w:rPr>
          <w:rFonts w:cs="Times New Roman"/>
          <w:b/>
          <w:lang w:val="sr-Latn-CS" w:eastAsia="sr-Latn-CS"/>
        </w:rPr>
        <w:t xml:space="preserve"> </w:t>
      </w:r>
      <w:r w:rsidRPr="007D0BC6">
        <w:rPr>
          <w:rFonts w:cs="Times New Roman"/>
          <w:b/>
          <w:lang w:eastAsia="sr-Latn-CS"/>
        </w:rPr>
        <w:t>и</w:t>
      </w:r>
      <w:r w:rsidRPr="007D0BC6">
        <w:rPr>
          <w:rFonts w:cs="Times New Roman"/>
          <w:b/>
          <w:lang w:val="sr-Latn-CS" w:eastAsia="sr-Latn-CS"/>
        </w:rPr>
        <w:t xml:space="preserve"> </w:t>
      </w:r>
      <w:r w:rsidRPr="007D0BC6">
        <w:rPr>
          <w:rFonts w:cs="Times New Roman"/>
          <w:b/>
          <w:lang w:eastAsia="sr-Latn-CS"/>
        </w:rPr>
        <w:t>комби</w:t>
      </w:r>
      <w:r w:rsidRPr="007D0BC6">
        <w:rPr>
          <w:rFonts w:cs="Times New Roman"/>
          <w:b/>
          <w:lang w:val="sr-Latn-CS" w:eastAsia="sr-Latn-CS"/>
        </w:rPr>
        <w:t xml:space="preserve"> </w:t>
      </w:r>
      <w:r w:rsidRPr="007D0BC6">
        <w:rPr>
          <w:rFonts w:cs="Times New Roman"/>
          <w:b/>
          <w:lang w:eastAsia="sr-Latn-CS"/>
        </w:rPr>
        <w:t>бусеве</w:t>
      </w:r>
      <w:r w:rsidRPr="007D0BC6">
        <w:rPr>
          <w:rFonts w:cs="Times New Roman"/>
          <w:b/>
          <w:lang w:val="sr-Latn-CS" w:eastAsia="sr-Latn-CS"/>
        </w:rPr>
        <w:t xml:space="preserve"> </w:t>
      </w:r>
      <w:r w:rsidRPr="007D0BC6">
        <w:rPr>
          <w:rFonts w:cs="Times New Roman"/>
          <w:b/>
          <w:lang w:eastAsia="sr-Latn-CS"/>
        </w:rPr>
        <w:t>по</w:t>
      </w:r>
      <w:r w:rsidRPr="007D0BC6">
        <w:rPr>
          <w:rFonts w:cs="Times New Roman"/>
          <w:b/>
          <w:lang w:val="sr-Latn-CS" w:eastAsia="sr-Latn-CS"/>
        </w:rPr>
        <w:t xml:space="preserve"> </w:t>
      </w:r>
      <w:r w:rsidRPr="007D0BC6">
        <w:rPr>
          <w:rFonts w:cs="Times New Roman"/>
          <w:b/>
          <w:lang w:eastAsia="sr-Latn-CS"/>
        </w:rPr>
        <w:t>регистрованом</w:t>
      </w:r>
      <w:r w:rsidRPr="007D0BC6">
        <w:rPr>
          <w:rFonts w:cs="Times New Roman"/>
          <w:b/>
          <w:lang w:val="sr-Latn-CS" w:eastAsia="sr-Latn-CS"/>
        </w:rPr>
        <w:t xml:space="preserve"> </w:t>
      </w:r>
      <w:r w:rsidRPr="007D0BC6">
        <w:rPr>
          <w:rFonts w:cs="Times New Roman"/>
          <w:b/>
          <w:lang w:eastAsia="sr-Latn-CS"/>
        </w:rPr>
        <w:t>седишту</w:t>
      </w:r>
      <w:r w:rsidR="00075198">
        <w:rPr>
          <w:rFonts w:cs="Times New Roman"/>
          <w:lang w:val="sr-Latn-CS" w:eastAsia="sr-Latn-CS"/>
        </w:rPr>
        <w:t>................</w:t>
      </w:r>
      <w:r w:rsidRPr="007D0BC6">
        <w:rPr>
          <w:rFonts w:cs="Times New Roman"/>
          <w:lang w:val="sr-Latn-CS" w:eastAsia="sr-Latn-CS"/>
        </w:rPr>
        <w:t xml:space="preserve">...................50 </w:t>
      </w:r>
      <w:r w:rsidRPr="007D0BC6">
        <w:rPr>
          <w:rFonts w:cs="Times New Roman"/>
          <w:lang w:eastAsia="sr-Latn-CS"/>
        </w:rPr>
        <w:t>динара</w:t>
      </w:r>
      <w:r w:rsidRPr="007D0BC6">
        <w:rPr>
          <w:rFonts w:cs="Times New Roman"/>
          <w:lang w:val="sr-Latn-CS" w:eastAsia="sr-Latn-CS"/>
        </w:rPr>
        <w:t>;</w:t>
      </w:r>
    </w:p>
    <w:p w:rsidR="00980174" w:rsidRPr="007D0BC6" w:rsidRDefault="00980174" w:rsidP="00980174">
      <w:pPr>
        <w:pStyle w:val="NoSpacing"/>
        <w:jc w:val="both"/>
        <w:rPr>
          <w:rFonts w:cs="Times New Roman"/>
          <w:lang w:val="sr-Latn-CS" w:eastAsia="sr-Latn-CS"/>
        </w:rPr>
      </w:pPr>
      <w:r w:rsidRPr="007D0BC6">
        <w:rPr>
          <w:rFonts w:cs="Times New Roman"/>
          <w:lang w:val="sr-Latn-CS" w:eastAsia="sr-Latn-CS"/>
        </w:rPr>
        <w:t xml:space="preserve">6) </w:t>
      </w:r>
      <w:r w:rsidRPr="007D0BC6">
        <w:rPr>
          <w:rFonts w:cs="Times New Roman"/>
          <w:b/>
          <w:lang w:eastAsia="sr-Latn-CS"/>
        </w:rPr>
        <w:t>За</w:t>
      </w:r>
      <w:r w:rsidRPr="007D0BC6">
        <w:rPr>
          <w:rFonts w:cs="Times New Roman"/>
          <w:b/>
          <w:lang w:val="sr-Latn-CS" w:eastAsia="sr-Latn-CS"/>
        </w:rPr>
        <w:t xml:space="preserve"> прикључн</w:t>
      </w:r>
      <w:r w:rsidRPr="007D0BC6">
        <w:rPr>
          <w:rFonts w:cs="Times New Roman"/>
          <w:b/>
          <w:lang w:eastAsia="sr-Latn-CS"/>
        </w:rPr>
        <w:t>а</w:t>
      </w:r>
      <w:r w:rsidRPr="007D0BC6">
        <w:rPr>
          <w:rFonts w:cs="Times New Roman"/>
          <w:b/>
          <w:lang w:val="sr-Latn-CS" w:eastAsia="sr-Latn-CS"/>
        </w:rPr>
        <w:t xml:space="preserve"> возил</w:t>
      </w:r>
      <w:r w:rsidRPr="007D0BC6">
        <w:rPr>
          <w:rFonts w:cs="Times New Roman"/>
          <w:b/>
          <w:lang w:eastAsia="sr-Latn-CS"/>
        </w:rPr>
        <w:t>а</w:t>
      </w:r>
      <w:r w:rsidRPr="007D0BC6">
        <w:rPr>
          <w:rFonts w:cs="Times New Roman"/>
          <w:b/>
          <w:lang w:val="sr-Latn-CS" w:eastAsia="sr-Latn-CS"/>
        </w:rPr>
        <w:t xml:space="preserve"> : </w:t>
      </w:r>
      <w:r w:rsidRPr="007D0BC6">
        <w:rPr>
          <w:rFonts w:cs="Times New Roman"/>
          <w:b/>
          <w:lang w:eastAsia="sr-Latn-CS"/>
        </w:rPr>
        <w:t>теретне</w:t>
      </w:r>
      <w:r w:rsidRPr="007D0BC6">
        <w:rPr>
          <w:rFonts w:cs="Times New Roman"/>
          <w:b/>
          <w:lang w:val="sr-Latn-CS" w:eastAsia="sr-Latn-CS"/>
        </w:rPr>
        <w:t xml:space="preserve"> </w:t>
      </w:r>
      <w:r w:rsidRPr="007D0BC6">
        <w:rPr>
          <w:rFonts w:cs="Times New Roman"/>
          <w:b/>
          <w:lang w:eastAsia="sr-Latn-CS"/>
        </w:rPr>
        <w:t>приколице</w:t>
      </w:r>
      <w:r w:rsidRPr="007D0BC6">
        <w:rPr>
          <w:rFonts w:cs="Times New Roman"/>
          <w:b/>
          <w:lang w:val="sr-Latn-CS" w:eastAsia="sr-Latn-CS"/>
        </w:rPr>
        <w:t xml:space="preserve"> , </w:t>
      </w:r>
      <w:r w:rsidRPr="007D0BC6">
        <w:rPr>
          <w:rFonts w:cs="Times New Roman"/>
          <w:b/>
          <w:lang w:eastAsia="sr-Latn-CS"/>
        </w:rPr>
        <w:t>полуприколице</w:t>
      </w:r>
      <w:r w:rsidRPr="007D0BC6">
        <w:rPr>
          <w:rFonts w:cs="Times New Roman"/>
          <w:b/>
          <w:lang w:val="sr-Latn-CS" w:eastAsia="sr-Latn-CS"/>
        </w:rPr>
        <w:t xml:space="preserve"> </w:t>
      </w:r>
      <w:r w:rsidRPr="007D0BC6">
        <w:rPr>
          <w:rFonts w:cs="Times New Roman"/>
          <w:b/>
          <w:lang w:eastAsia="sr-Latn-CS"/>
        </w:rPr>
        <w:t>и</w:t>
      </w:r>
      <w:r w:rsidRPr="007D0BC6">
        <w:rPr>
          <w:rFonts w:cs="Times New Roman"/>
          <w:b/>
          <w:lang w:val="sr-Latn-CS" w:eastAsia="sr-Latn-CS"/>
        </w:rPr>
        <w:t xml:space="preserve"> </w:t>
      </w:r>
      <w:r w:rsidRPr="007D0BC6">
        <w:rPr>
          <w:rFonts w:cs="Times New Roman"/>
          <w:b/>
          <w:lang w:eastAsia="sr-Latn-CS"/>
        </w:rPr>
        <w:t>специјалне</w:t>
      </w:r>
      <w:r w:rsidRPr="007D0BC6">
        <w:rPr>
          <w:rFonts w:cs="Times New Roman"/>
          <w:b/>
          <w:lang w:val="sr-Latn-CS" w:eastAsia="sr-Latn-CS"/>
        </w:rPr>
        <w:t xml:space="preserve"> </w:t>
      </w:r>
      <w:r w:rsidRPr="007D0BC6">
        <w:rPr>
          <w:rFonts w:cs="Times New Roman"/>
          <w:b/>
          <w:lang w:eastAsia="sr-Latn-CS"/>
        </w:rPr>
        <w:t>теретне</w:t>
      </w:r>
      <w:r w:rsidRPr="007D0BC6">
        <w:rPr>
          <w:rFonts w:cs="Times New Roman"/>
          <w:b/>
          <w:lang w:val="sr-Latn-CS" w:eastAsia="sr-Latn-CS"/>
        </w:rPr>
        <w:t xml:space="preserve"> </w:t>
      </w:r>
      <w:r w:rsidRPr="007D0BC6">
        <w:rPr>
          <w:rFonts w:cs="Times New Roman"/>
          <w:b/>
          <w:lang w:eastAsia="sr-Latn-CS"/>
        </w:rPr>
        <w:t>приколице</w:t>
      </w:r>
      <w:r w:rsidRPr="007D0BC6">
        <w:rPr>
          <w:rFonts w:cs="Times New Roman"/>
          <w:b/>
          <w:lang w:val="sr-Latn-CS" w:eastAsia="sr-Latn-CS"/>
        </w:rPr>
        <w:t xml:space="preserve"> </w:t>
      </w:r>
      <w:r w:rsidRPr="007D0BC6">
        <w:rPr>
          <w:rFonts w:cs="Times New Roman"/>
          <w:b/>
          <w:lang w:eastAsia="sr-Latn-CS"/>
        </w:rPr>
        <w:t>за</w:t>
      </w:r>
      <w:r w:rsidRPr="007D0BC6">
        <w:rPr>
          <w:rFonts w:cs="Times New Roman"/>
          <w:b/>
          <w:lang w:val="sr-Latn-CS" w:eastAsia="sr-Latn-CS"/>
        </w:rPr>
        <w:t xml:space="preserve"> </w:t>
      </w:r>
      <w:r w:rsidRPr="007D0BC6">
        <w:rPr>
          <w:rFonts w:cs="Times New Roman"/>
          <w:b/>
          <w:lang w:eastAsia="sr-Latn-CS"/>
        </w:rPr>
        <w:t>превоз</w:t>
      </w:r>
      <w:r w:rsidRPr="007D0BC6">
        <w:rPr>
          <w:rFonts w:cs="Times New Roman"/>
          <w:b/>
          <w:lang w:val="sr-Latn-CS" w:eastAsia="sr-Latn-CS"/>
        </w:rPr>
        <w:t xml:space="preserve"> </w:t>
      </w:r>
      <w:r w:rsidRPr="007D0BC6">
        <w:rPr>
          <w:rFonts w:cs="Times New Roman"/>
          <w:b/>
          <w:lang w:eastAsia="sr-Latn-CS"/>
        </w:rPr>
        <w:t>одређених</w:t>
      </w:r>
      <w:r w:rsidRPr="007D0BC6">
        <w:rPr>
          <w:rFonts w:cs="Times New Roman"/>
          <w:b/>
          <w:lang w:val="sr-Latn-CS" w:eastAsia="sr-Latn-CS"/>
        </w:rPr>
        <w:t xml:space="preserve"> </w:t>
      </w:r>
      <w:r w:rsidRPr="007D0BC6">
        <w:rPr>
          <w:rFonts w:cs="Times New Roman"/>
          <w:b/>
          <w:lang w:eastAsia="sr-Latn-CS"/>
        </w:rPr>
        <w:t>врста</w:t>
      </w:r>
      <w:r w:rsidRPr="007D0BC6">
        <w:rPr>
          <w:rFonts w:cs="Times New Roman"/>
          <w:b/>
          <w:lang w:val="sr-Latn-CS" w:eastAsia="sr-Latn-CS"/>
        </w:rPr>
        <w:t xml:space="preserve"> </w:t>
      </w:r>
      <w:r w:rsidRPr="007D0BC6">
        <w:rPr>
          <w:rFonts w:cs="Times New Roman"/>
          <w:b/>
          <w:lang w:eastAsia="sr-Latn-CS"/>
        </w:rPr>
        <w:t>терета</w:t>
      </w:r>
      <w:r w:rsidRPr="007D0BC6">
        <w:rPr>
          <w:rFonts w:cs="Times New Roman"/>
          <w:lang w:val="sr-Latn-CS" w:eastAsia="sr-Latn-CS"/>
        </w:rPr>
        <w:t>:</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 xml:space="preserve">-1 </w:t>
      </w:r>
      <w:r w:rsidRPr="007D0BC6">
        <w:rPr>
          <w:rFonts w:cs="Times New Roman"/>
          <w:lang w:eastAsia="sr-Latn-CS"/>
        </w:rPr>
        <w:t>тона</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 ...........................................................................................450 </w:t>
      </w:r>
      <w:r w:rsidRPr="007D0BC6">
        <w:rPr>
          <w:rFonts w:cs="Times New Roman"/>
          <w:lang w:eastAsia="sr-Latn-CS"/>
        </w:rPr>
        <w:t>динара</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xml:space="preserve"> -</w:t>
      </w:r>
      <w:r w:rsidRPr="007D0BC6">
        <w:rPr>
          <w:rFonts w:cs="Times New Roman"/>
          <w:lang w:eastAsia="sr-Latn-CS"/>
        </w:rPr>
        <w:t>од</w:t>
      </w:r>
      <w:r w:rsidRPr="007D0BC6">
        <w:rPr>
          <w:rFonts w:cs="Times New Roman"/>
          <w:lang w:val="sr-Latn-CS" w:eastAsia="sr-Latn-CS"/>
        </w:rPr>
        <w:t xml:space="preserve"> 1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до</w:t>
      </w:r>
      <w:r w:rsidRPr="007D0BC6">
        <w:rPr>
          <w:rFonts w:cs="Times New Roman"/>
          <w:lang w:val="sr-Latn-CS" w:eastAsia="sr-Latn-CS"/>
        </w:rPr>
        <w:t xml:space="preserve"> 5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 ........................................</w:t>
      </w:r>
      <w:r w:rsidR="00075198">
        <w:rPr>
          <w:rFonts w:cs="Times New Roman"/>
          <w:lang w:val="sr-Latn-CS" w:eastAsia="sr-Latn-CS"/>
        </w:rPr>
        <w:t>.....</w:t>
      </w:r>
      <w:r w:rsidRPr="007D0BC6">
        <w:rPr>
          <w:rFonts w:cs="Times New Roman"/>
          <w:lang w:val="sr-Latn-CS" w:eastAsia="sr-Latn-CS"/>
        </w:rPr>
        <w:t xml:space="preserve">........................780 </w:t>
      </w:r>
      <w:r w:rsidRPr="007D0BC6">
        <w:rPr>
          <w:rFonts w:cs="Times New Roman"/>
          <w:lang w:eastAsia="sr-Latn-CS"/>
        </w:rPr>
        <w:t>динара</w:t>
      </w:r>
      <w:r w:rsidRPr="007D0BC6">
        <w:rPr>
          <w:rFonts w:cs="Times New Roman"/>
          <w:lang w:val="sr-Latn-CS" w:eastAsia="sr-Latn-CS"/>
        </w:rPr>
        <w:t xml:space="preserve">, </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xml:space="preserve"> - </w:t>
      </w:r>
      <w:r w:rsidRPr="007D0BC6">
        <w:rPr>
          <w:rFonts w:cs="Times New Roman"/>
          <w:lang w:eastAsia="sr-Latn-CS"/>
        </w:rPr>
        <w:t>од</w:t>
      </w:r>
      <w:r w:rsidRPr="007D0BC6">
        <w:rPr>
          <w:rFonts w:cs="Times New Roman"/>
          <w:lang w:val="sr-Latn-CS" w:eastAsia="sr-Latn-CS"/>
        </w:rPr>
        <w:t xml:space="preserve"> 5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до</w:t>
      </w:r>
      <w:r w:rsidRPr="007D0BC6">
        <w:rPr>
          <w:rFonts w:cs="Times New Roman"/>
          <w:lang w:val="sr-Latn-CS" w:eastAsia="sr-Latn-CS"/>
        </w:rPr>
        <w:t xml:space="preserve"> 10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.................................................1.070 </w:t>
      </w:r>
      <w:r w:rsidRPr="007D0BC6">
        <w:rPr>
          <w:rFonts w:cs="Times New Roman"/>
          <w:lang w:eastAsia="sr-Latn-CS"/>
        </w:rPr>
        <w:t>динара</w:t>
      </w:r>
      <w:r w:rsidRPr="007D0BC6">
        <w:rPr>
          <w:rFonts w:cs="Times New Roman"/>
          <w:lang w:val="sr-Latn-CS" w:eastAsia="sr-Latn-CS"/>
        </w:rPr>
        <w:t>,</w:t>
      </w:r>
    </w:p>
    <w:p w:rsidR="00E769D5" w:rsidRPr="007D0BC6" w:rsidRDefault="00980174" w:rsidP="00980174">
      <w:pPr>
        <w:pStyle w:val="NoSpacing"/>
        <w:rPr>
          <w:rFonts w:cs="Times New Roman"/>
          <w:lang w:val="sr-Latn-CS" w:eastAsia="sr-Latn-CS"/>
        </w:rPr>
      </w:pPr>
      <w:r w:rsidRPr="007D0BC6">
        <w:rPr>
          <w:rFonts w:cs="Times New Roman"/>
          <w:lang w:val="sr-Latn-CS" w:eastAsia="sr-Latn-CS"/>
        </w:rPr>
        <w:t xml:space="preserve">  - </w:t>
      </w:r>
      <w:r w:rsidRPr="007D0BC6">
        <w:rPr>
          <w:rFonts w:cs="Times New Roman"/>
          <w:lang w:eastAsia="sr-Latn-CS"/>
        </w:rPr>
        <w:t>од</w:t>
      </w:r>
      <w:r w:rsidRPr="007D0BC6">
        <w:rPr>
          <w:rFonts w:cs="Times New Roman"/>
          <w:lang w:val="sr-Latn-CS" w:eastAsia="sr-Latn-CS"/>
        </w:rPr>
        <w:t xml:space="preserve"> 10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до</w:t>
      </w:r>
      <w:r w:rsidRPr="007D0BC6">
        <w:rPr>
          <w:rFonts w:cs="Times New Roman"/>
          <w:lang w:val="sr-Latn-CS" w:eastAsia="sr-Latn-CS"/>
        </w:rPr>
        <w:t xml:space="preserve"> 12 </w:t>
      </w:r>
      <w:r w:rsidRPr="007D0BC6">
        <w:rPr>
          <w:rFonts w:cs="Times New Roman"/>
          <w:lang w:eastAsia="sr-Latn-CS"/>
        </w:rPr>
        <w:t>тоне</w:t>
      </w:r>
      <w:r w:rsidRPr="007D0BC6">
        <w:rPr>
          <w:rFonts w:cs="Times New Roman"/>
          <w:lang w:val="sr-Latn-CS" w:eastAsia="sr-Latn-CS"/>
        </w:rPr>
        <w:t xml:space="preserve"> </w:t>
      </w:r>
      <w:r w:rsidRPr="007D0BC6">
        <w:rPr>
          <w:rFonts w:cs="Times New Roman"/>
          <w:lang w:eastAsia="sr-Latn-CS"/>
        </w:rPr>
        <w:t>носивости</w:t>
      </w:r>
      <w:r w:rsidRPr="007D0BC6">
        <w:rPr>
          <w:rFonts w:cs="Times New Roman"/>
          <w:lang w:val="sr-Latn-CS" w:eastAsia="sr-Latn-CS"/>
        </w:rPr>
        <w:t xml:space="preserve">......................................................1.470 </w:t>
      </w:r>
      <w:r w:rsidRPr="007D0BC6">
        <w:rPr>
          <w:rFonts w:cs="Times New Roman"/>
          <w:lang w:eastAsia="sr-Latn-CS"/>
        </w:rPr>
        <w:t>динара</w:t>
      </w:r>
      <w:r w:rsidRPr="007D0BC6">
        <w:rPr>
          <w:rFonts w:cs="Times New Roman"/>
          <w:lang w:val="sr-Latn-CS" w:eastAsia="sr-Latn-CS"/>
        </w:rPr>
        <w:t>,</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 xml:space="preserve"> - </w:t>
      </w:r>
      <w:r w:rsidRPr="007D0BC6">
        <w:rPr>
          <w:rFonts w:cs="Times New Roman"/>
          <w:lang w:eastAsia="sr-Latn-CS"/>
        </w:rPr>
        <w:t>носивости</w:t>
      </w:r>
      <w:r w:rsidRPr="007D0BC6">
        <w:rPr>
          <w:rFonts w:cs="Times New Roman"/>
          <w:lang w:val="sr-Latn-CS" w:eastAsia="sr-Latn-CS"/>
        </w:rPr>
        <w:t xml:space="preserve"> </w:t>
      </w:r>
      <w:r w:rsidRPr="007D0BC6">
        <w:rPr>
          <w:rFonts w:cs="Times New Roman"/>
          <w:lang w:eastAsia="sr-Latn-CS"/>
        </w:rPr>
        <w:t>преко</w:t>
      </w:r>
      <w:r w:rsidRPr="007D0BC6">
        <w:rPr>
          <w:rFonts w:cs="Times New Roman"/>
          <w:lang w:val="sr-Latn-CS" w:eastAsia="sr-Latn-CS"/>
        </w:rPr>
        <w:t xml:space="preserve"> 12 </w:t>
      </w:r>
      <w:r w:rsidRPr="007D0BC6">
        <w:rPr>
          <w:rFonts w:cs="Times New Roman"/>
          <w:lang w:eastAsia="sr-Latn-CS"/>
        </w:rPr>
        <w:t>тона</w:t>
      </w:r>
      <w:r w:rsidRPr="007D0BC6">
        <w:rPr>
          <w:rFonts w:cs="Times New Roman"/>
          <w:lang w:val="sr-Latn-CS" w:eastAsia="sr-Latn-CS"/>
        </w:rPr>
        <w:t xml:space="preserve">.........................................................................2.250 динара; </w:t>
      </w:r>
    </w:p>
    <w:p w:rsidR="00980174" w:rsidRPr="007D0BC6" w:rsidRDefault="00980174" w:rsidP="00980174">
      <w:pPr>
        <w:pStyle w:val="NoSpacing"/>
        <w:rPr>
          <w:rFonts w:cs="Times New Roman"/>
          <w:lang w:val="sr-Latn-CS" w:eastAsia="sr-Latn-CS"/>
        </w:rPr>
      </w:pPr>
    </w:p>
    <w:p w:rsidR="00980174" w:rsidRPr="007D0BC6" w:rsidRDefault="00980174" w:rsidP="00980174">
      <w:pPr>
        <w:pStyle w:val="NoSpacing"/>
        <w:rPr>
          <w:rFonts w:cs="Times New Roman"/>
          <w:b/>
          <w:lang w:val="sr-Latn-CS"/>
        </w:rPr>
      </w:pPr>
      <w:r w:rsidRPr="007D0BC6">
        <w:rPr>
          <w:rFonts w:cs="Times New Roman"/>
          <w:lang w:val="sr-Latn-CS"/>
        </w:rPr>
        <w:t xml:space="preserve">7) </w:t>
      </w:r>
      <w:r w:rsidRPr="007D0BC6">
        <w:rPr>
          <w:rFonts w:cs="Times New Roman"/>
          <w:b/>
        </w:rPr>
        <w:t>За</w:t>
      </w:r>
      <w:r w:rsidRPr="007D0BC6">
        <w:rPr>
          <w:rFonts w:cs="Times New Roman"/>
          <w:b/>
          <w:lang w:val="sr-Latn-CS"/>
        </w:rPr>
        <w:t xml:space="preserve"> </w:t>
      </w:r>
      <w:r w:rsidRPr="007D0BC6">
        <w:rPr>
          <w:rFonts w:cs="Times New Roman"/>
          <w:b/>
        </w:rPr>
        <w:t>вучна</w:t>
      </w:r>
      <w:r w:rsidRPr="007D0BC6">
        <w:rPr>
          <w:rFonts w:cs="Times New Roman"/>
          <w:b/>
          <w:lang w:val="sr-Latn-CS"/>
        </w:rPr>
        <w:t xml:space="preserve"> </w:t>
      </w:r>
      <w:r w:rsidRPr="007D0BC6">
        <w:rPr>
          <w:rFonts w:cs="Times New Roman"/>
          <w:b/>
        </w:rPr>
        <w:t>возила</w:t>
      </w:r>
      <w:r w:rsidRPr="007D0BC6">
        <w:rPr>
          <w:rFonts w:cs="Times New Roman"/>
          <w:b/>
          <w:lang w:val="sr-Latn-CS"/>
        </w:rPr>
        <w:t xml:space="preserve"> (</w:t>
      </w:r>
      <w:r w:rsidRPr="007D0BC6">
        <w:rPr>
          <w:rFonts w:cs="Times New Roman"/>
          <w:b/>
        </w:rPr>
        <w:t>тегљаче</w:t>
      </w:r>
      <w:r w:rsidRPr="007D0BC6">
        <w:rPr>
          <w:rFonts w:cs="Times New Roman"/>
          <w:b/>
          <w:lang w:val="sr-Latn-CS"/>
        </w:rPr>
        <w:t xml:space="preserve">): </w:t>
      </w:r>
    </w:p>
    <w:p w:rsidR="00E769D5" w:rsidRPr="007D0BC6" w:rsidRDefault="00980174" w:rsidP="00980174">
      <w:pPr>
        <w:pStyle w:val="NoSpacing"/>
        <w:rPr>
          <w:rFonts w:cs="Times New Roman"/>
          <w:lang w:val="sr-Latn-CS"/>
        </w:rPr>
      </w:pPr>
      <w:r w:rsidRPr="007D0BC6">
        <w:rPr>
          <w:rFonts w:cs="Times New Roman"/>
          <w:lang w:val="sr-Latn-CS"/>
        </w:rPr>
        <w:t xml:space="preserve">- </w:t>
      </w:r>
      <w:r w:rsidRPr="007D0BC6">
        <w:rPr>
          <w:rFonts w:cs="Times New Roman"/>
        </w:rPr>
        <w:t>чија</w:t>
      </w:r>
      <w:r w:rsidRPr="007D0BC6">
        <w:rPr>
          <w:rFonts w:cs="Times New Roman"/>
          <w:lang w:val="sr-Latn-CS"/>
        </w:rPr>
        <w:t xml:space="preserve"> </w:t>
      </w:r>
      <w:r w:rsidRPr="007D0BC6">
        <w:rPr>
          <w:rFonts w:cs="Times New Roman"/>
        </w:rPr>
        <w:t>је</w:t>
      </w:r>
      <w:r w:rsidRPr="007D0BC6">
        <w:rPr>
          <w:rFonts w:cs="Times New Roman"/>
          <w:lang w:val="sr-Latn-CS"/>
        </w:rPr>
        <w:t xml:space="preserve"> </w:t>
      </w:r>
      <w:r w:rsidRPr="007D0BC6">
        <w:rPr>
          <w:rFonts w:cs="Times New Roman"/>
        </w:rPr>
        <w:t>снага</w:t>
      </w:r>
      <w:r w:rsidRPr="007D0BC6">
        <w:rPr>
          <w:rFonts w:cs="Times New Roman"/>
          <w:lang w:val="sr-Latn-CS"/>
        </w:rPr>
        <w:t xml:space="preserve"> </w:t>
      </w:r>
      <w:r w:rsidRPr="007D0BC6">
        <w:rPr>
          <w:rFonts w:cs="Times New Roman"/>
        </w:rPr>
        <w:t>мотора</w:t>
      </w:r>
      <w:r w:rsidRPr="007D0BC6">
        <w:rPr>
          <w:rFonts w:cs="Times New Roman"/>
          <w:lang w:val="sr-Latn-CS"/>
        </w:rPr>
        <w:t xml:space="preserve"> </w:t>
      </w:r>
      <w:r w:rsidRPr="007D0BC6">
        <w:rPr>
          <w:rFonts w:cs="Times New Roman"/>
        </w:rPr>
        <w:t>до</w:t>
      </w:r>
      <w:r w:rsidRPr="007D0BC6">
        <w:rPr>
          <w:rFonts w:cs="Times New Roman"/>
          <w:lang w:val="sr-Latn-CS"/>
        </w:rPr>
        <w:t xml:space="preserve"> 66 </w:t>
      </w:r>
      <w:r w:rsidRPr="007D0BC6">
        <w:rPr>
          <w:rFonts w:cs="Times New Roman"/>
        </w:rPr>
        <w:t>киловата</w:t>
      </w:r>
      <w:r w:rsidRPr="007D0BC6">
        <w:rPr>
          <w:rFonts w:cs="Times New Roman"/>
          <w:lang w:val="sr-Latn-CS"/>
        </w:rPr>
        <w:t xml:space="preserve">.................................................... 1.680 </w:t>
      </w:r>
      <w:r w:rsidRPr="007D0BC6">
        <w:rPr>
          <w:rFonts w:cs="Times New Roman"/>
        </w:rPr>
        <w:t>динара</w:t>
      </w:r>
      <w:r w:rsidRPr="007D0BC6">
        <w:rPr>
          <w:rFonts w:cs="Times New Roman"/>
          <w:lang w:val="sr-Latn-CS"/>
        </w:rPr>
        <w:t xml:space="preserve">, </w:t>
      </w:r>
    </w:p>
    <w:p w:rsidR="00E769D5" w:rsidRPr="007D0BC6" w:rsidRDefault="00980174" w:rsidP="00980174">
      <w:pPr>
        <w:pStyle w:val="NoSpacing"/>
        <w:rPr>
          <w:rFonts w:cs="Times New Roman"/>
          <w:lang w:val="sr-Latn-CS"/>
        </w:rPr>
      </w:pPr>
      <w:r w:rsidRPr="007D0BC6">
        <w:rPr>
          <w:rFonts w:cs="Times New Roman"/>
          <w:lang w:val="sr-Latn-CS"/>
        </w:rPr>
        <w:t xml:space="preserve">- </w:t>
      </w:r>
      <w:r w:rsidRPr="007D0BC6">
        <w:rPr>
          <w:rFonts w:cs="Times New Roman"/>
        </w:rPr>
        <w:t>чија</w:t>
      </w:r>
      <w:r w:rsidRPr="007D0BC6">
        <w:rPr>
          <w:rFonts w:cs="Times New Roman"/>
          <w:lang w:val="sr-Latn-CS"/>
        </w:rPr>
        <w:t xml:space="preserve"> </w:t>
      </w:r>
      <w:r w:rsidRPr="007D0BC6">
        <w:rPr>
          <w:rFonts w:cs="Times New Roman"/>
        </w:rPr>
        <w:t>је</w:t>
      </w:r>
      <w:r w:rsidRPr="007D0BC6">
        <w:rPr>
          <w:rFonts w:cs="Times New Roman"/>
          <w:lang w:val="sr-Latn-CS"/>
        </w:rPr>
        <w:t xml:space="preserve"> </w:t>
      </w:r>
      <w:r w:rsidRPr="007D0BC6">
        <w:rPr>
          <w:rFonts w:cs="Times New Roman"/>
        </w:rPr>
        <w:t>снага</w:t>
      </w:r>
      <w:r w:rsidRPr="007D0BC6">
        <w:rPr>
          <w:rFonts w:cs="Times New Roman"/>
          <w:lang w:val="sr-Latn-CS"/>
        </w:rPr>
        <w:t xml:space="preserve"> </w:t>
      </w:r>
      <w:r w:rsidRPr="007D0BC6">
        <w:rPr>
          <w:rFonts w:cs="Times New Roman"/>
        </w:rPr>
        <w:t>мотора</w:t>
      </w:r>
      <w:r w:rsidRPr="007D0BC6">
        <w:rPr>
          <w:rFonts w:cs="Times New Roman"/>
          <w:lang w:val="sr-Latn-CS"/>
        </w:rPr>
        <w:t xml:space="preserve"> </w:t>
      </w:r>
      <w:r w:rsidRPr="007D0BC6">
        <w:rPr>
          <w:rFonts w:cs="Times New Roman"/>
        </w:rPr>
        <w:t>од</w:t>
      </w:r>
      <w:r w:rsidRPr="007D0BC6">
        <w:rPr>
          <w:rFonts w:cs="Times New Roman"/>
          <w:lang w:val="sr-Latn-CS"/>
        </w:rPr>
        <w:t xml:space="preserve"> 66 - 96 </w:t>
      </w:r>
      <w:r w:rsidRPr="007D0BC6">
        <w:rPr>
          <w:rFonts w:cs="Times New Roman"/>
        </w:rPr>
        <w:t>киловата</w:t>
      </w:r>
      <w:r w:rsidRPr="007D0BC6">
        <w:rPr>
          <w:rFonts w:cs="Times New Roman"/>
          <w:lang w:val="sr-Latn-CS"/>
        </w:rPr>
        <w:t xml:space="preserve">........................2.250 </w:t>
      </w:r>
      <w:r w:rsidRPr="007D0BC6">
        <w:rPr>
          <w:rFonts w:cs="Times New Roman"/>
        </w:rPr>
        <w:t>динара</w:t>
      </w:r>
      <w:r w:rsidRPr="007D0BC6">
        <w:rPr>
          <w:rFonts w:cs="Times New Roman"/>
          <w:lang w:val="sr-Latn-CS"/>
        </w:rPr>
        <w:t xml:space="preserve">, </w:t>
      </w:r>
    </w:p>
    <w:p w:rsidR="00E769D5" w:rsidRPr="007D0BC6" w:rsidRDefault="00980174" w:rsidP="00980174">
      <w:pPr>
        <w:pStyle w:val="NoSpacing"/>
        <w:rPr>
          <w:rFonts w:cs="Times New Roman"/>
          <w:lang w:val="sr-Latn-CS"/>
        </w:rPr>
      </w:pPr>
      <w:r w:rsidRPr="007D0BC6">
        <w:rPr>
          <w:rFonts w:cs="Times New Roman"/>
          <w:lang w:val="sr-Latn-CS"/>
        </w:rPr>
        <w:t xml:space="preserve">- </w:t>
      </w:r>
      <w:r w:rsidRPr="007D0BC6">
        <w:rPr>
          <w:rFonts w:cs="Times New Roman"/>
        </w:rPr>
        <w:t>чија</w:t>
      </w:r>
      <w:r w:rsidRPr="007D0BC6">
        <w:rPr>
          <w:rFonts w:cs="Times New Roman"/>
          <w:lang w:val="sr-Latn-CS"/>
        </w:rPr>
        <w:t xml:space="preserve"> </w:t>
      </w:r>
      <w:r w:rsidRPr="007D0BC6">
        <w:rPr>
          <w:rFonts w:cs="Times New Roman"/>
        </w:rPr>
        <w:t>је</w:t>
      </w:r>
      <w:r w:rsidRPr="007D0BC6">
        <w:rPr>
          <w:rFonts w:cs="Times New Roman"/>
          <w:lang w:val="sr-Latn-CS"/>
        </w:rPr>
        <w:t xml:space="preserve"> </w:t>
      </w:r>
      <w:r w:rsidRPr="007D0BC6">
        <w:rPr>
          <w:rFonts w:cs="Times New Roman"/>
        </w:rPr>
        <w:t>снага</w:t>
      </w:r>
      <w:r w:rsidRPr="007D0BC6">
        <w:rPr>
          <w:rFonts w:cs="Times New Roman"/>
          <w:lang w:val="sr-Latn-CS"/>
        </w:rPr>
        <w:t xml:space="preserve"> </w:t>
      </w:r>
      <w:r w:rsidRPr="007D0BC6">
        <w:rPr>
          <w:rFonts w:cs="Times New Roman"/>
        </w:rPr>
        <w:t>мотора</w:t>
      </w:r>
      <w:r w:rsidRPr="007D0BC6">
        <w:rPr>
          <w:rFonts w:cs="Times New Roman"/>
          <w:lang w:val="sr-Latn-CS"/>
        </w:rPr>
        <w:t xml:space="preserve"> </w:t>
      </w:r>
      <w:r w:rsidRPr="007D0BC6">
        <w:rPr>
          <w:rFonts w:cs="Times New Roman"/>
        </w:rPr>
        <w:t>од</w:t>
      </w:r>
      <w:r w:rsidRPr="007D0BC6">
        <w:rPr>
          <w:rFonts w:cs="Times New Roman"/>
          <w:lang w:val="sr-Latn-CS"/>
        </w:rPr>
        <w:t xml:space="preserve"> 96 - 132 </w:t>
      </w:r>
      <w:r w:rsidRPr="007D0BC6">
        <w:rPr>
          <w:rFonts w:cs="Times New Roman"/>
        </w:rPr>
        <w:t>киловата</w:t>
      </w:r>
      <w:r w:rsidRPr="007D0BC6">
        <w:rPr>
          <w:rFonts w:cs="Times New Roman"/>
          <w:lang w:val="sr-Latn-CS"/>
        </w:rPr>
        <w:t xml:space="preserve"> ............................</w:t>
      </w:r>
      <w:r w:rsidRPr="007D0BC6">
        <w:rPr>
          <w:rFonts w:cs="Times New Roman"/>
          <w:lang w:val="sr-Cyrl-CS"/>
        </w:rPr>
        <w:t>..</w:t>
      </w:r>
      <w:r w:rsidRPr="007D0BC6">
        <w:rPr>
          <w:rFonts w:cs="Times New Roman"/>
          <w:lang w:val="sr-Latn-CS"/>
        </w:rPr>
        <w:t xml:space="preserve">2.830 </w:t>
      </w:r>
      <w:r w:rsidRPr="007D0BC6">
        <w:rPr>
          <w:rFonts w:cs="Times New Roman"/>
        </w:rPr>
        <w:t>динара</w:t>
      </w:r>
      <w:r w:rsidRPr="007D0BC6">
        <w:rPr>
          <w:rFonts w:cs="Times New Roman"/>
          <w:lang w:val="sr-Latn-CS"/>
        </w:rPr>
        <w:t>,</w:t>
      </w:r>
    </w:p>
    <w:p w:rsidR="00E769D5" w:rsidRPr="007D0BC6" w:rsidRDefault="00980174" w:rsidP="00980174">
      <w:pPr>
        <w:pStyle w:val="NoSpacing"/>
        <w:rPr>
          <w:rFonts w:cs="Times New Roman"/>
          <w:lang w:val="sr-Latn-CS"/>
        </w:rPr>
      </w:pPr>
      <w:r w:rsidRPr="007D0BC6">
        <w:rPr>
          <w:rFonts w:cs="Times New Roman"/>
          <w:lang w:val="sr-Latn-CS"/>
        </w:rPr>
        <w:t xml:space="preserve"> - </w:t>
      </w:r>
      <w:r w:rsidRPr="007D0BC6">
        <w:rPr>
          <w:rFonts w:cs="Times New Roman"/>
        </w:rPr>
        <w:t>чија</w:t>
      </w:r>
      <w:r w:rsidRPr="007D0BC6">
        <w:rPr>
          <w:rFonts w:cs="Times New Roman"/>
          <w:lang w:val="sr-Latn-CS"/>
        </w:rPr>
        <w:t xml:space="preserve"> </w:t>
      </w:r>
      <w:r w:rsidRPr="007D0BC6">
        <w:rPr>
          <w:rFonts w:cs="Times New Roman"/>
        </w:rPr>
        <w:t>је</w:t>
      </w:r>
      <w:r w:rsidRPr="007D0BC6">
        <w:rPr>
          <w:rFonts w:cs="Times New Roman"/>
          <w:lang w:val="sr-Latn-CS"/>
        </w:rPr>
        <w:t xml:space="preserve"> </w:t>
      </w:r>
      <w:r w:rsidRPr="007D0BC6">
        <w:rPr>
          <w:rFonts w:cs="Times New Roman"/>
        </w:rPr>
        <w:t>снага</w:t>
      </w:r>
      <w:r w:rsidRPr="007D0BC6">
        <w:rPr>
          <w:rFonts w:cs="Times New Roman"/>
          <w:lang w:val="sr-Latn-CS"/>
        </w:rPr>
        <w:t xml:space="preserve"> </w:t>
      </w:r>
      <w:r w:rsidRPr="007D0BC6">
        <w:rPr>
          <w:rFonts w:cs="Times New Roman"/>
        </w:rPr>
        <w:t>мотора</w:t>
      </w:r>
      <w:r w:rsidRPr="007D0BC6">
        <w:rPr>
          <w:rFonts w:cs="Times New Roman"/>
          <w:lang w:val="sr-Latn-CS"/>
        </w:rPr>
        <w:t xml:space="preserve"> </w:t>
      </w:r>
      <w:r w:rsidRPr="007D0BC6">
        <w:rPr>
          <w:rFonts w:cs="Times New Roman"/>
        </w:rPr>
        <w:t>од</w:t>
      </w:r>
      <w:r w:rsidRPr="007D0BC6">
        <w:rPr>
          <w:rFonts w:cs="Times New Roman"/>
          <w:lang w:val="sr-Latn-CS"/>
        </w:rPr>
        <w:t xml:space="preserve"> 132 - 177 </w:t>
      </w:r>
      <w:r w:rsidRPr="007D0BC6">
        <w:rPr>
          <w:rFonts w:cs="Times New Roman"/>
        </w:rPr>
        <w:t>киловата</w:t>
      </w:r>
      <w:r w:rsidRPr="007D0BC6">
        <w:rPr>
          <w:rFonts w:cs="Times New Roman"/>
          <w:lang w:val="sr-Latn-CS"/>
        </w:rPr>
        <w:t xml:space="preserve"> ..................................3.400 </w:t>
      </w:r>
      <w:r w:rsidRPr="007D0BC6">
        <w:rPr>
          <w:rFonts w:cs="Times New Roman"/>
        </w:rPr>
        <w:t>динара</w:t>
      </w:r>
      <w:r w:rsidRPr="007D0BC6">
        <w:rPr>
          <w:rFonts w:cs="Times New Roman"/>
          <w:lang w:val="sr-Latn-CS"/>
        </w:rPr>
        <w:t xml:space="preserve">, </w:t>
      </w:r>
    </w:p>
    <w:p w:rsidR="00980174" w:rsidRPr="0082418C" w:rsidRDefault="00980174" w:rsidP="00980174">
      <w:pPr>
        <w:pStyle w:val="NoSpacing"/>
        <w:rPr>
          <w:rFonts w:cs="Times New Roman"/>
          <w:lang w:val="sr-Latn-CS"/>
        </w:rPr>
      </w:pPr>
      <w:r w:rsidRPr="007D0BC6">
        <w:rPr>
          <w:rFonts w:cs="Times New Roman"/>
          <w:lang w:val="sr-Latn-CS"/>
        </w:rPr>
        <w:t xml:space="preserve">- </w:t>
      </w:r>
      <w:r w:rsidRPr="007D0BC6">
        <w:rPr>
          <w:rFonts w:cs="Times New Roman"/>
        </w:rPr>
        <w:t>чија</w:t>
      </w:r>
      <w:r w:rsidRPr="007D0BC6">
        <w:rPr>
          <w:rFonts w:cs="Times New Roman"/>
          <w:lang w:val="sr-Latn-CS"/>
        </w:rPr>
        <w:t xml:space="preserve"> </w:t>
      </w:r>
      <w:r w:rsidRPr="007D0BC6">
        <w:rPr>
          <w:rFonts w:cs="Times New Roman"/>
        </w:rPr>
        <w:t>је</w:t>
      </w:r>
      <w:r w:rsidRPr="007D0BC6">
        <w:rPr>
          <w:rFonts w:cs="Times New Roman"/>
          <w:lang w:val="sr-Latn-CS"/>
        </w:rPr>
        <w:t xml:space="preserve"> </w:t>
      </w:r>
      <w:r w:rsidRPr="007D0BC6">
        <w:rPr>
          <w:rFonts w:cs="Times New Roman"/>
        </w:rPr>
        <w:t>снага</w:t>
      </w:r>
      <w:r w:rsidRPr="007D0BC6">
        <w:rPr>
          <w:rFonts w:cs="Times New Roman"/>
          <w:lang w:val="sr-Latn-CS"/>
        </w:rPr>
        <w:t xml:space="preserve"> </w:t>
      </w:r>
      <w:r w:rsidRPr="007D0BC6">
        <w:rPr>
          <w:rFonts w:cs="Times New Roman"/>
        </w:rPr>
        <w:t>мотора</w:t>
      </w:r>
      <w:r w:rsidRPr="007D0BC6">
        <w:rPr>
          <w:rFonts w:cs="Times New Roman"/>
          <w:lang w:val="sr-Latn-CS"/>
        </w:rPr>
        <w:t xml:space="preserve"> </w:t>
      </w:r>
      <w:r w:rsidRPr="007D0BC6">
        <w:rPr>
          <w:rFonts w:cs="Times New Roman"/>
        </w:rPr>
        <w:t>преко</w:t>
      </w:r>
      <w:r w:rsidRPr="007D0BC6">
        <w:rPr>
          <w:rFonts w:cs="Times New Roman"/>
          <w:lang w:val="sr-Latn-CS"/>
        </w:rPr>
        <w:t xml:space="preserve"> 177 </w:t>
      </w:r>
      <w:r w:rsidRPr="007D0BC6">
        <w:rPr>
          <w:rFonts w:cs="Times New Roman"/>
        </w:rPr>
        <w:t>киловата</w:t>
      </w:r>
      <w:r w:rsidRPr="007D0BC6">
        <w:rPr>
          <w:rFonts w:cs="Times New Roman"/>
          <w:lang w:val="sr-Latn-CS"/>
        </w:rPr>
        <w:t xml:space="preserve"> .........................4.520 </w:t>
      </w:r>
      <w:r w:rsidRPr="007D0BC6">
        <w:rPr>
          <w:rFonts w:cs="Times New Roman"/>
        </w:rPr>
        <w:t>динара</w:t>
      </w:r>
      <w:r w:rsidRPr="007D0BC6">
        <w:rPr>
          <w:rFonts w:cs="Times New Roman"/>
          <w:lang w:val="sr-Latn-CS"/>
        </w:rPr>
        <w:t xml:space="preserve">; </w:t>
      </w:r>
    </w:p>
    <w:p w:rsidR="00980174" w:rsidRPr="007D0BC6" w:rsidRDefault="00980174" w:rsidP="00980174">
      <w:pPr>
        <w:pStyle w:val="NoSpacing"/>
        <w:rPr>
          <w:rFonts w:cs="Times New Roman"/>
          <w:lang w:val="sr-Latn-CS"/>
        </w:rPr>
      </w:pPr>
      <w:r w:rsidRPr="007D0BC6">
        <w:rPr>
          <w:rFonts w:cs="Times New Roman"/>
          <w:lang w:val="sr-Latn-CS"/>
        </w:rPr>
        <w:t xml:space="preserve">8) </w:t>
      </w:r>
      <w:r w:rsidRPr="007D0BC6">
        <w:rPr>
          <w:rFonts w:cs="Times New Roman"/>
          <w:b/>
        </w:rPr>
        <w:t>За</w:t>
      </w:r>
      <w:r w:rsidRPr="007D0BC6">
        <w:rPr>
          <w:rFonts w:cs="Times New Roman"/>
          <w:b/>
          <w:lang w:val="sr-Latn-CS"/>
        </w:rPr>
        <w:t xml:space="preserve"> </w:t>
      </w:r>
      <w:r w:rsidRPr="007D0BC6">
        <w:rPr>
          <w:rFonts w:cs="Times New Roman"/>
          <w:b/>
        </w:rPr>
        <w:t>радна</w:t>
      </w:r>
      <w:r w:rsidRPr="007D0BC6">
        <w:rPr>
          <w:rFonts w:cs="Times New Roman"/>
          <w:b/>
          <w:lang w:val="sr-Latn-CS"/>
        </w:rPr>
        <w:t xml:space="preserve"> </w:t>
      </w:r>
      <w:r w:rsidRPr="007D0BC6">
        <w:rPr>
          <w:rFonts w:cs="Times New Roman"/>
          <w:b/>
        </w:rPr>
        <w:t>возила</w:t>
      </w:r>
      <w:r w:rsidRPr="007D0BC6">
        <w:rPr>
          <w:rFonts w:cs="Times New Roman"/>
          <w:b/>
          <w:lang w:val="sr-Latn-CS"/>
        </w:rPr>
        <w:t xml:space="preserve">, </w:t>
      </w:r>
      <w:r w:rsidRPr="007D0BC6">
        <w:rPr>
          <w:rFonts w:cs="Times New Roman"/>
          <w:b/>
        </w:rPr>
        <w:t>специјална</w:t>
      </w:r>
      <w:r w:rsidRPr="007D0BC6">
        <w:rPr>
          <w:rFonts w:cs="Times New Roman"/>
          <w:b/>
          <w:lang w:val="sr-Latn-CS"/>
        </w:rPr>
        <w:t xml:space="preserve"> </w:t>
      </w:r>
      <w:r w:rsidRPr="007D0BC6">
        <w:rPr>
          <w:rFonts w:cs="Times New Roman"/>
          <w:b/>
        </w:rPr>
        <w:t>адаптирана</w:t>
      </w:r>
      <w:r w:rsidRPr="007D0BC6">
        <w:rPr>
          <w:rFonts w:cs="Times New Roman"/>
          <w:b/>
          <w:lang w:val="sr-Latn-CS"/>
        </w:rPr>
        <w:t xml:space="preserve"> </w:t>
      </w:r>
      <w:r w:rsidRPr="007D0BC6">
        <w:rPr>
          <w:rFonts w:cs="Times New Roman"/>
          <w:b/>
        </w:rPr>
        <w:t>возила</w:t>
      </w:r>
      <w:r w:rsidRPr="007D0BC6">
        <w:rPr>
          <w:rFonts w:cs="Times New Roman"/>
          <w:b/>
          <w:lang w:val="sr-Latn-CS"/>
        </w:rPr>
        <w:t xml:space="preserve"> </w:t>
      </w:r>
      <w:r w:rsidRPr="007D0BC6">
        <w:rPr>
          <w:rFonts w:cs="Times New Roman"/>
          <w:b/>
        </w:rPr>
        <w:t>за</w:t>
      </w:r>
      <w:r w:rsidRPr="007D0BC6">
        <w:rPr>
          <w:rFonts w:cs="Times New Roman"/>
          <w:b/>
          <w:lang w:val="sr-Latn-CS"/>
        </w:rPr>
        <w:t xml:space="preserve"> </w:t>
      </w:r>
      <w:r w:rsidRPr="007D0BC6">
        <w:rPr>
          <w:rFonts w:cs="Times New Roman"/>
          <w:b/>
        </w:rPr>
        <w:t>превоз</w:t>
      </w:r>
      <w:r w:rsidRPr="007D0BC6">
        <w:rPr>
          <w:rFonts w:cs="Times New Roman"/>
          <w:b/>
          <w:lang w:val="sr-Latn-CS"/>
        </w:rPr>
        <w:t xml:space="preserve"> </w:t>
      </w:r>
      <w:r w:rsidRPr="007D0BC6">
        <w:rPr>
          <w:rFonts w:cs="Times New Roman"/>
          <w:b/>
        </w:rPr>
        <w:t>реквизита</w:t>
      </w:r>
      <w:r w:rsidRPr="007D0BC6">
        <w:rPr>
          <w:rFonts w:cs="Times New Roman"/>
          <w:b/>
          <w:lang w:val="sr-Latn-CS"/>
        </w:rPr>
        <w:t xml:space="preserve"> </w:t>
      </w:r>
      <w:r w:rsidRPr="007D0BC6">
        <w:rPr>
          <w:rFonts w:cs="Times New Roman"/>
          <w:b/>
        </w:rPr>
        <w:t>за</w:t>
      </w:r>
      <w:r w:rsidRPr="007D0BC6">
        <w:rPr>
          <w:rFonts w:cs="Times New Roman"/>
          <w:b/>
          <w:lang w:val="sr-Latn-CS"/>
        </w:rPr>
        <w:t xml:space="preserve"> </w:t>
      </w:r>
      <w:r w:rsidRPr="007D0BC6">
        <w:rPr>
          <w:rFonts w:cs="Times New Roman"/>
          <w:b/>
        </w:rPr>
        <w:t>путујуће</w:t>
      </w:r>
      <w:r w:rsidRPr="007D0BC6">
        <w:rPr>
          <w:rFonts w:cs="Times New Roman"/>
          <w:b/>
          <w:lang w:val="sr-Latn-CS"/>
        </w:rPr>
        <w:t xml:space="preserve"> </w:t>
      </w:r>
      <w:r w:rsidRPr="007D0BC6">
        <w:rPr>
          <w:rFonts w:cs="Times New Roman"/>
          <w:b/>
        </w:rPr>
        <w:t>забаве</w:t>
      </w:r>
      <w:r w:rsidRPr="007D0BC6">
        <w:rPr>
          <w:rFonts w:cs="Times New Roman"/>
          <w:b/>
          <w:lang w:val="sr-Latn-CS"/>
        </w:rPr>
        <w:t xml:space="preserve">, </w:t>
      </w:r>
      <w:r w:rsidRPr="007D0BC6">
        <w:rPr>
          <w:rFonts w:cs="Times New Roman"/>
          <w:b/>
        </w:rPr>
        <w:t>радње</w:t>
      </w:r>
      <w:r w:rsidRPr="007D0BC6">
        <w:rPr>
          <w:rFonts w:cs="Times New Roman"/>
          <w:b/>
          <w:lang w:val="sr-Latn-CS"/>
        </w:rPr>
        <w:t xml:space="preserve"> </w:t>
      </w:r>
      <w:r w:rsidRPr="007D0BC6">
        <w:rPr>
          <w:rFonts w:cs="Times New Roman"/>
          <w:b/>
        </w:rPr>
        <w:t>и</w:t>
      </w:r>
      <w:r w:rsidRPr="007D0BC6">
        <w:rPr>
          <w:rFonts w:cs="Times New Roman"/>
          <w:b/>
          <w:lang w:val="sr-Latn-CS"/>
        </w:rPr>
        <w:t xml:space="preserve"> </w:t>
      </w:r>
      <w:r w:rsidRPr="007D0BC6">
        <w:rPr>
          <w:rFonts w:cs="Times New Roman"/>
          <w:b/>
        </w:rPr>
        <w:t>атестирана</w:t>
      </w:r>
      <w:r w:rsidRPr="007D0BC6">
        <w:rPr>
          <w:rFonts w:cs="Times New Roman"/>
          <w:b/>
          <w:lang w:val="sr-Latn-CS"/>
        </w:rPr>
        <w:t xml:space="preserve"> </w:t>
      </w:r>
      <w:r w:rsidRPr="007D0BC6">
        <w:rPr>
          <w:rFonts w:cs="Times New Roman"/>
          <w:b/>
        </w:rPr>
        <w:t>специјализована</w:t>
      </w:r>
      <w:r w:rsidRPr="007D0BC6">
        <w:rPr>
          <w:rFonts w:cs="Times New Roman"/>
          <w:b/>
          <w:lang w:val="sr-Latn-CS"/>
        </w:rPr>
        <w:t xml:space="preserve"> </w:t>
      </w:r>
      <w:r w:rsidRPr="007D0BC6">
        <w:rPr>
          <w:rFonts w:cs="Times New Roman"/>
          <w:b/>
        </w:rPr>
        <w:t>возила</w:t>
      </w:r>
      <w:r w:rsidRPr="007D0BC6">
        <w:rPr>
          <w:rFonts w:cs="Times New Roman"/>
          <w:b/>
          <w:lang w:val="sr-Latn-CS"/>
        </w:rPr>
        <w:t xml:space="preserve"> </w:t>
      </w:r>
      <w:r w:rsidRPr="007D0BC6">
        <w:rPr>
          <w:rFonts w:cs="Times New Roman"/>
          <w:b/>
        </w:rPr>
        <w:t>за</w:t>
      </w:r>
      <w:r w:rsidRPr="007D0BC6">
        <w:rPr>
          <w:rFonts w:cs="Times New Roman"/>
          <w:b/>
          <w:lang w:val="sr-Latn-CS"/>
        </w:rPr>
        <w:t xml:space="preserve"> </w:t>
      </w:r>
      <w:r w:rsidRPr="007D0BC6">
        <w:rPr>
          <w:rFonts w:cs="Times New Roman"/>
          <w:b/>
        </w:rPr>
        <w:t>превоз</w:t>
      </w:r>
      <w:r w:rsidRPr="007D0BC6">
        <w:rPr>
          <w:rFonts w:cs="Times New Roman"/>
          <w:b/>
          <w:lang w:val="sr-Latn-CS"/>
        </w:rPr>
        <w:t xml:space="preserve"> </w:t>
      </w:r>
      <w:r w:rsidRPr="007D0BC6">
        <w:rPr>
          <w:rFonts w:cs="Times New Roman"/>
          <w:b/>
        </w:rPr>
        <w:t>пчела</w:t>
      </w:r>
      <w:r w:rsidR="00075198" w:rsidRPr="0082418C">
        <w:rPr>
          <w:rFonts w:cs="Times New Roman"/>
          <w:b/>
          <w:lang w:val="sr-Latn-CS"/>
        </w:rPr>
        <w:t xml:space="preserve"> </w:t>
      </w:r>
      <w:r w:rsidRPr="007D0BC6">
        <w:rPr>
          <w:rFonts w:cs="Times New Roman"/>
          <w:lang w:val="sr-Latn-CS"/>
        </w:rPr>
        <w:t>..</w:t>
      </w:r>
      <w:r w:rsidR="00075198">
        <w:rPr>
          <w:rFonts w:cs="Times New Roman"/>
          <w:lang w:val="sr-Latn-CS"/>
        </w:rPr>
        <w:t>...</w:t>
      </w:r>
      <w:r w:rsidRPr="007D0BC6">
        <w:rPr>
          <w:rFonts w:cs="Times New Roman"/>
          <w:lang w:val="sr-Latn-CS"/>
        </w:rPr>
        <w:t xml:space="preserve">...1.120 </w:t>
      </w:r>
      <w:r w:rsidRPr="007D0BC6">
        <w:rPr>
          <w:rFonts w:cs="Times New Roman"/>
        </w:rPr>
        <w:t>динара</w:t>
      </w:r>
      <w:r w:rsidRPr="007D0BC6">
        <w:rPr>
          <w:rFonts w:cs="Times New Roman"/>
          <w:lang w:val="sr-Latn-CS"/>
        </w:rPr>
        <w:t>.</w:t>
      </w:r>
    </w:p>
    <w:p w:rsidR="00980174" w:rsidRPr="007D0BC6" w:rsidRDefault="00980174" w:rsidP="00980174">
      <w:pPr>
        <w:pStyle w:val="NoSpacing"/>
        <w:rPr>
          <w:rFonts w:cs="Times New Roman"/>
          <w:b/>
          <w:lang w:val="sr-Latn-CS"/>
        </w:rPr>
      </w:pPr>
    </w:p>
    <w:p w:rsidR="00980174" w:rsidRPr="007D0BC6" w:rsidRDefault="00980174" w:rsidP="00980174">
      <w:pPr>
        <w:pStyle w:val="NoSpacing"/>
        <w:jc w:val="both"/>
        <w:rPr>
          <w:rFonts w:cs="Times New Roman"/>
          <w:lang w:val="sr-Latn-CS"/>
        </w:rPr>
      </w:pPr>
      <w:r w:rsidRPr="007D0BC6">
        <w:rPr>
          <w:rFonts w:cs="Times New Roman"/>
        </w:rPr>
        <w:t>Износи</w:t>
      </w:r>
      <w:r w:rsidRPr="007D0BC6">
        <w:rPr>
          <w:rFonts w:cs="Times New Roman"/>
          <w:lang w:val="sr-Latn-CS"/>
        </w:rPr>
        <w:t xml:space="preserve"> </w:t>
      </w:r>
      <w:r w:rsidRPr="007D0BC6">
        <w:rPr>
          <w:rFonts w:cs="Times New Roman"/>
        </w:rPr>
        <w:t>локалне</w:t>
      </w:r>
      <w:r w:rsidRPr="007D0BC6">
        <w:rPr>
          <w:rFonts w:cs="Times New Roman"/>
          <w:lang w:val="sr-Latn-CS"/>
        </w:rPr>
        <w:t xml:space="preserve"> </w:t>
      </w:r>
      <w:r w:rsidRPr="007D0BC6">
        <w:rPr>
          <w:rFonts w:cs="Times New Roman"/>
        </w:rPr>
        <w:t>комуналне</w:t>
      </w:r>
      <w:r w:rsidRPr="007D0BC6">
        <w:rPr>
          <w:rFonts w:cs="Times New Roman"/>
          <w:lang w:val="sr-Latn-CS"/>
        </w:rPr>
        <w:t xml:space="preserve"> </w:t>
      </w:r>
      <w:r w:rsidRPr="007D0BC6">
        <w:rPr>
          <w:rFonts w:cs="Times New Roman"/>
        </w:rPr>
        <w:t>таксе</w:t>
      </w:r>
      <w:r w:rsidRPr="007D0BC6">
        <w:rPr>
          <w:rFonts w:cs="Times New Roman"/>
          <w:lang w:val="sr-Latn-CS"/>
        </w:rPr>
        <w:t xml:space="preserve"> </w:t>
      </w:r>
      <w:r w:rsidRPr="007D0BC6">
        <w:rPr>
          <w:rFonts w:cs="Times New Roman"/>
        </w:rPr>
        <w:t>из</w:t>
      </w:r>
      <w:r w:rsidRPr="007D0BC6">
        <w:rPr>
          <w:rFonts w:cs="Times New Roman"/>
          <w:lang w:val="sr-Latn-CS"/>
        </w:rPr>
        <w:t xml:space="preserve"> </w:t>
      </w:r>
      <w:r w:rsidRPr="007D0BC6">
        <w:rPr>
          <w:rFonts w:cs="Times New Roman"/>
        </w:rPr>
        <w:t>овог</w:t>
      </w:r>
      <w:r w:rsidRPr="007D0BC6">
        <w:rPr>
          <w:rFonts w:cs="Times New Roman"/>
          <w:lang w:val="sr-Latn-CS"/>
        </w:rPr>
        <w:t xml:space="preserve"> </w:t>
      </w:r>
      <w:r w:rsidRPr="007D0BC6">
        <w:rPr>
          <w:rFonts w:cs="Times New Roman"/>
        </w:rPr>
        <w:t>тарифног</w:t>
      </w:r>
      <w:r w:rsidRPr="007D0BC6">
        <w:rPr>
          <w:rFonts w:cs="Times New Roman"/>
          <w:lang w:val="sr-Latn-CS"/>
        </w:rPr>
        <w:t xml:space="preserve"> </w:t>
      </w:r>
      <w:r w:rsidRPr="007D0BC6">
        <w:rPr>
          <w:rFonts w:cs="Times New Roman"/>
        </w:rPr>
        <w:t>броја</w:t>
      </w:r>
      <w:r w:rsidRPr="007D0BC6">
        <w:rPr>
          <w:rFonts w:cs="Times New Roman"/>
          <w:lang w:val="sr-Latn-CS"/>
        </w:rPr>
        <w:t xml:space="preserve"> </w:t>
      </w:r>
      <w:r w:rsidRPr="007D0BC6">
        <w:rPr>
          <w:rFonts w:cs="Times New Roman"/>
        </w:rPr>
        <w:t>усклађују</w:t>
      </w:r>
      <w:r w:rsidRPr="007D0BC6">
        <w:rPr>
          <w:rFonts w:cs="Times New Roman"/>
          <w:lang w:val="sr-Latn-CS"/>
        </w:rPr>
        <w:t xml:space="preserve"> </w:t>
      </w:r>
      <w:r w:rsidRPr="007D0BC6">
        <w:rPr>
          <w:rFonts w:cs="Times New Roman"/>
        </w:rPr>
        <w:t>се</w:t>
      </w:r>
      <w:r w:rsidRPr="007D0BC6">
        <w:rPr>
          <w:rFonts w:cs="Times New Roman"/>
          <w:lang w:val="sr-Latn-CS"/>
        </w:rPr>
        <w:t xml:space="preserve"> </w:t>
      </w:r>
      <w:r w:rsidRPr="007D0BC6">
        <w:rPr>
          <w:rFonts w:cs="Times New Roman"/>
        </w:rPr>
        <w:t>годишње</w:t>
      </w:r>
      <w:r w:rsidRPr="007D0BC6">
        <w:rPr>
          <w:rFonts w:cs="Times New Roman"/>
          <w:lang w:val="sr-Latn-CS"/>
        </w:rPr>
        <w:t xml:space="preserve">, </w:t>
      </w:r>
      <w:r w:rsidRPr="007D0BC6">
        <w:rPr>
          <w:rFonts w:cs="Times New Roman"/>
        </w:rPr>
        <w:t>са</w:t>
      </w:r>
      <w:r w:rsidRPr="007D0BC6">
        <w:rPr>
          <w:rFonts w:cs="Times New Roman"/>
          <w:lang w:val="sr-Latn-CS"/>
        </w:rPr>
        <w:t xml:space="preserve"> </w:t>
      </w:r>
      <w:r w:rsidRPr="007D0BC6">
        <w:rPr>
          <w:rFonts w:cs="Times New Roman"/>
        </w:rPr>
        <w:t>годишњим</w:t>
      </w:r>
      <w:r w:rsidRPr="007D0BC6">
        <w:rPr>
          <w:rFonts w:cs="Times New Roman"/>
          <w:lang w:val="sr-Latn-CS"/>
        </w:rPr>
        <w:t xml:space="preserve"> </w:t>
      </w:r>
      <w:r w:rsidRPr="007D0BC6">
        <w:rPr>
          <w:rFonts w:cs="Times New Roman"/>
        </w:rPr>
        <w:t>индексом</w:t>
      </w:r>
      <w:r w:rsidRPr="007D0BC6">
        <w:rPr>
          <w:rFonts w:cs="Times New Roman"/>
          <w:lang w:val="sr-Latn-CS"/>
        </w:rPr>
        <w:t xml:space="preserve"> </w:t>
      </w:r>
      <w:r w:rsidRPr="007D0BC6">
        <w:rPr>
          <w:rFonts w:cs="Times New Roman"/>
        </w:rPr>
        <w:t>потрошачких</w:t>
      </w:r>
      <w:r w:rsidRPr="007D0BC6">
        <w:rPr>
          <w:rFonts w:cs="Times New Roman"/>
          <w:lang w:val="sr-Latn-CS"/>
        </w:rPr>
        <w:t xml:space="preserve"> </w:t>
      </w:r>
      <w:r w:rsidRPr="007D0BC6">
        <w:rPr>
          <w:rFonts w:cs="Times New Roman"/>
        </w:rPr>
        <w:t>цена</w:t>
      </w:r>
      <w:r w:rsidRPr="007D0BC6">
        <w:rPr>
          <w:rFonts w:cs="Times New Roman"/>
          <w:lang w:val="sr-Latn-CS"/>
        </w:rPr>
        <w:t xml:space="preserve">, </w:t>
      </w:r>
      <w:r w:rsidRPr="007D0BC6">
        <w:rPr>
          <w:rFonts w:cs="Times New Roman"/>
        </w:rPr>
        <w:t>који</w:t>
      </w:r>
      <w:r w:rsidRPr="007D0BC6">
        <w:rPr>
          <w:rFonts w:cs="Times New Roman"/>
          <w:lang w:val="sr-Latn-CS"/>
        </w:rPr>
        <w:t xml:space="preserve"> </w:t>
      </w:r>
      <w:r w:rsidRPr="007D0BC6">
        <w:rPr>
          <w:rFonts w:cs="Times New Roman"/>
        </w:rPr>
        <w:t>објављује</w:t>
      </w:r>
      <w:r w:rsidRPr="007D0BC6">
        <w:rPr>
          <w:rFonts w:cs="Times New Roman"/>
          <w:lang w:val="sr-Latn-CS"/>
        </w:rPr>
        <w:t xml:space="preserve"> </w:t>
      </w:r>
      <w:r w:rsidRPr="007D0BC6">
        <w:rPr>
          <w:rFonts w:cs="Times New Roman"/>
        </w:rPr>
        <w:t>републички</w:t>
      </w:r>
      <w:r w:rsidRPr="007D0BC6">
        <w:rPr>
          <w:rFonts w:cs="Times New Roman"/>
          <w:lang w:val="sr-Latn-CS"/>
        </w:rPr>
        <w:t xml:space="preserve"> </w:t>
      </w:r>
      <w:r w:rsidRPr="007D0BC6">
        <w:rPr>
          <w:rFonts w:cs="Times New Roman"/>
        </w:rPr>
        <w:t>орган</w:t>
      </w:r>
      <w:r w:rsidRPr="007D0BC6">
        <w:rPr>
          <w:rFonts w:cs="Times New Roman"/>
          <w:lang w:val="sr-Latn-CS"/>
        </w:rPr>
        <w:t xml:space="preserve"> </w:t>
      </w:r>
      <w:r w:rsidRPr="007D0BC6">
        <w:rPr>
          <w:rFonts w:cs="Times New Roman"/>
        </w:rPr>
        <w:t>надлежан</w:t>
      </w:r>
      <w:r w:rsidRPr="007D0BC6">
        <w:rPr>
          <w:rFonts w:cs="Times New Roman"/>
          <w:lang w:val="sr-Latn-CS"/>
        </w:rPr>
        <w:t xml:space="preserve"> </w:t>
      </w:r>
      <w:r w:rsidRPr="007D0BC6">
        <w:rPr>
          <w:rFonts w:cs="Times New Roman"/>
        </w:rPr>
        <w:t>за</w:t>
      </w:r>
      <w:r w:rsidRPr="007D0BC6">
        <w:rPr>
          <w:rFonts w:cs="Times New Roman"/>
          <w:lang w:val="sr-Latn-CS"/>
        </w:rPr>
        <w:t xml:space="preserve"> </w:t>
      </w:r>
      <w:r w:rsidRPr="007D0BC6">
        <w:rPr>
          <w:rFonts w:cs="Times New Roman"/>
        </w:rPr>
        <w:t>послове</w:t>
      </w:r>
      <w:r w:rsidRPr="007D0BC6">
        <w:rPr>
          <w:rFonts w:cs="Times New Roman"/>
          <w:lang w:val="sr-Latn-CS"/>
        </w:rPr>
        <w:t xml:space="preserve"> </w:t>
      </w:r>
      <w:r w:rsidRPr="007D0BC6">
        <w:rPr>
          <w:rFonts w:cs="Times New Roman"/>
        </w:rPr>
        <w:t>статистике</w:t>
      </w:r>
      <w:r w:rsidRPr="007D0BC6">
        <w:rPr>
          <w:rFonts w:cs="Times New Roman"/>
          <w:lang w:val="sr-Latn-CS"/>
        </w:rPr>
        <w:t xml:space="preserve">, </w:t>
      </w:r>
      <w:r w:rsidRPr="007D0BC6">
        <w:rPr>
          <w:rFonts w:cs="Times New Roman"/>
        </w:rPr>
        <w:t>при</w:t>
      </w:r>
      <w:r w:rsidRPr="007D0BC6">
        <w:rPr>
          <w:rFonts w:cs="Times New Roman"/>
          <w:lang w:val="sr-Latn-CS"/>
        </w:rPr>
        <w:t xml:space="preserve"> </w:t>
      </w:r>
      <w:r w:rsidRPr="007D0BC6">
        <w:rPr>
          <w:rFonts w:cs="Times New Roman"/>
        </w:rPr>
        <w:t>чему</w:t>
      </w:r>
      <w:r w:rsidRPr="007D0BC6">
        <w:rPr>
          <w:rFonts w:cs="Times New Roman"/>
          <w:lang w:val="sr-Latn-CS"/>
        </w:rPr>
        <w:t xml:space="preserve"> </w:t>
      </w:r>
      <w:r w:rsidRPr="007D0BC6">
        <w:rPr>
          <w:rFonts w:cs="Times New Roman"/>
        </w:rPr>
        <w:t>се</w:t>
      </w:r>
      <w:r w:rsidRPr="007D0BC6">
        <w:rPr>
          <w:rFonts w:cs="Times New Roman"/>
          <w:lang w:val="sr-Latn-CS"/>
        </w:rPr>
        <w:t xml:space="preserve"> </w:t>
      </w:r>
      <w:r w:rsidRPr="007D0BC6">
        <w:rPr>
          <w:rFonts w:cs="Times New Roman"/>
        </w:rPr>
        <w:t>заокруживање</w:t>
      </w:r>
      <w:r w:rsidRPr="007D0BC6">
        <w:rPr>
          <w:rFonts w:cs="Times New Roman"/>
          <w:lang w:val="sr-Latn-CS"/>
        </w:rPr>
        <w:t xml:space="preserve"> </w:t>
      </w:r>
      <w:r w:rsidRPr="007D0BC6">
        <w:rPr>
          <w:rFonts w:cs="Times New Roman"/>
        </w:rPr>
        <w:t>врши</w:t>
      </w:r>
      <w:r w:rsidRPr="007D0BC6">
        <w:rPr>
          <w:rFonts w:cs="Times New Roman"/>
          <w:lang w:val="sr-Latn-CS"/>
        </w:rPr>
        <w:t xml:space="preserve"> </w:t>
      </w:r>
      <w:r w:rsidRPr="007D0BC6">
        <w:rPr>
          <w:rFonts w:cs="Times New Roman"/>
        </w:rPr>
        <w:t>тако</w:t>
      </w:r>
      <w:r w:rsidRPr="007D0BC6">
        <w:rPr>
          <w:rFonts w:cs="Times New Roman"/>
          <w:lang w:val="sr-Latn-CS"/>
        </w:rPr>
        <w:t xml:space="preserve"> </w:t>
      </w:r>
      <w:r w:rsidRPr="007D0BC6">
        <w:rPr>
          <w:rFonts w:cs="Times New Roman"/>
        </w:rPr>
        <w:t>што</w:t>
      </w:r>
      <w:r w:rsidRPr="007D0BC6">
        <w:rPr>
          <w:rFonts w:cs="Times New Roman"/>
          <w:lang w:val="sr-Latn-CS"/>
        </w:rPr>
        <w:t xml:space="preserve"> </w:t>
      </w:r>
      <w:r w:rsidRPr="007D0BC6">
        <w:rPr>
          <w:rFonts w:cs="Times New Roman"/>
        </w:rPr>
        <w:t>се</w:t>
      </w:r>
      <w:r w:rsidRPr="007D0BC6">
        <w:rPr>
          <w:rFonts w:cs="Times New Roman"/>
          <w:lang w:val="sr-Latn-CS"/>
        </w:rPr>
        <w:t xml:space="preserve"> </w:t>
      </w:r>
      <w:r w:rsidRPr="007D0BC6">
        <w:rPr>
          <w:rFonts w:cs="Times New Roman"/>
        </w:rPr>
        <w:t>износ</w:t>
      </w:r>
      <w:r w:rsidRPr="007D0BC6">
        <w:rPr>
          <w:rFonts w:cs="Times New Roman"/>
          <w:lang w:val="sr-Latn-CS"/>
        </w:rPr>
        <w:t xml:space="preserve"> </w:t>
      </w:r>
      <w:r w:rsidRPr="007D0BC6">
        <w:rPr>
          <w:rFonts w:cs="Times New Roman"/>
        </w:rPr>
        <w:t>до</w:t>
      </w:r>
      <w:r w:rsidRPr="007D0BC6">
        <w:rPr>
          <w:rFonts w:cs="Times New Roman"/>
          <w:lang w:val="sr-Latn-CS"/>
        </w:rPr>
        <w:t xml:space="preserve"> </w:t>
      </w:r>
      <w:r w:rsidRPr="007D0BC6">
        <w:rPr>
          <w:rFonts w:cs="Times New Roman"/>
        </w:rPr>
        <w:t>пет</w:t>
      </w:r>
      <w:r w:rsidRPr="007D0BC6">
        <w:rPr>
          <w:rFonts w:cs="Times New Roman"/>
          <w:lang w:val="sr-Latn-CS"/>
        </w:rPr>
        <w:t xml:space="preserve"> </w:t>
      </w:r>
      <w:r w:rsidRPr="007D0BC6">
        <w:rPr>
          <w:rFonts w:cs="Times New Roman"/>
        </w:rPr>
        <w:t>динара</w:t>
      </w:r>
      <w:r w:rsidRPr="007D0BC6">
        <w:rPr>
          <w:rFonts w:cs="Times New Roman"/>
          <w:lang w:val="sr-Latn-CS"/>
        </w:rPr>
        <w:t xml:space="preserve"> </w:t>
      </w:r>
      <w:r w:rsidRPr="007D0BC6">
        <w:rPr>
          <w:rFonts w:cs="Times New Roman"/>
        </w:rPr>
        <w:t>не</w:t>
      </w:r>
      <w:r w:rsidRPr="007D0BC6">
        <w:rPr>
          <w:rFonts w:cs="Times New Roman"/>
          <w:lang w:val="sr-Latn-CS"/>
        </w:rPr>
        <w:t xml:space="preserve"> </w:t>
      </w:r>
      <w:r w:rsidRPr="007D0BC6">
        <w:rPr>
          <w:rFonts w:cs="Times New Roman"/>
        </w:rPr>
        <w:t>узима</w:t>
      </w:r>
      <w:r w:rsidRPr="007D0BC6">
        <w:rPr>
          <w:rFonts w:cs="Times New Roman"/>
          <w:lang w:val="sr-Latn-CS"/>
        </w:rPr>
        <w:t xml:space="preserve"> </w:t>
      </w:r>
      <w:r w:rsidRPr="007D0BC6">
        <w:rPr>
          <w:rFonts w:cs="Times New Roman"/>
        </w:rPr>
        <w:t>у</w:t>
      </w:r>
      <w:r w:rsidRPr="007D0BC6">
        <w:rPr>
          <w:rFonts w:cs="Times New Roman"/>
          <w:lang w:val="sr-Latn-CS"/>
        </w:rPr>
        <w:t xml:space="preserve"> </w:t>
      </w:r>
      <w:r w:rsidRPr="007D0BC6">
        <w:rPr>
          <w:rFonts w:cs="Times New Roman"/>
        </w:rPr>
        <w:t>обзир</w:t>
      </w:r>
      <w:r w:rsidRPr="007D0BC6">
        <w:rPr>
          <w:rFonts w:cs="Times New Roman"/>
          <w:lang w:val="sr-Latn-CS"/>
        </w:rPr>
        <w:t xml:space="preserve">, </w:t>
      </w:r>
      <w:r w:rsidRPr="007D0BC6">
        <w:rPr>
          <w:rFonts w:cs="Times New Roman"/>
        </w:rPr>
        <w:t>а</w:t>
      </w:r>
      <w:r w:rsidRPr="007D0BC6">
        <w:rPr>
          <w:rFonts w:cs="Times New Roman"/>
          <w:lang w:val="sr-Latn-CS"/>
        </w:rPr>
        <w:t xml:space="preserve"> </w:t>
      </w:r>
      <w:r w:rsidRPr="007D0BC6">
        <w:rPr>
          <w:rFonts w:cs="Times New Roman"/>
        </w:rPr>
        <w:t>износ</w:t>
      </w:r>
      <w:r w:rsidRPr="007D0BC6">
        <w:rPr>
          <w:rFonts w:cs="Times New Roman"/>
          <w:lang w:val="sr-Latn-CS"/>
        </w:rPr>
        <w:t xml:space="preserve"> </w:t>
      </w:r>
      <w:r w:rsidRPr="007D0BC6">
        <w:rPr>
          <w:rFonts w:cs="Times New Roman"/>
        </w:rPr>
        <w:t>преко</w:t>
      </w:r>
      <w:r w:rsidRPr="007D0BC6">
        <w:rPr>
          <w:rFonts w:cs="Times New Roman"/>
          <w:lang w:val="sr-Latn-CS"/>
        </w:rPr>
        <w:t xml:space="preserve"> </w:t>
      </w:r>
      <w:r w:rsidRPr="007D0BC6">
        <w:rPr>
          <w:rFonts w:cs="Times New Roman"/>
        </w:rPr>
        <w:t>пет</w:t>
      </w:r>
      <w:r w:rsidRPr="007D0BC6">
        <w:rPr>
          <w:rFonts w:cs="Times New Roman"/>
          <w:lang w:val="sr-Latn-CS"/>
        </w:rPr>
        <w:t xml:space="preserve"> </w:t>
      </w:r>
      <w:r w:rsidRPr="007D0BC6">
        <w:rPr>
          <w:rFonts w:cs="Times New Roman"/>
        </w:rPr>
        <w:t>динара</w:t>
      </w:r>
      <w:r w:rsidRPr="007D0BC6">
        <w:rPr>
          <w:rFonts w:cs="Times New Roman"/>
          <w:lang w:val="sr-Latn-CS"/>
        </w:rPr>
        <w:t xml:space="preserve"> </w:t>
      </w:r>
      <w:r w:rsidRPr="007D0BC6">
        <w:rPr>
          <w:rFonts w:cs="Times New Roman"/>
        </w:rPr>
        <w:t>заокружује</w:t>
      </w:r>
      <w:r w:rsidRPr="007D0BC6">
        <w:rPr>
          <w:rFonts w:cs="Times New Roman"/>
          <w:lang w:val="sr-Latn-CS"/>
        </w:rPr>
        <w:t xml:space="preserve"> </w:t>
      </w:r>
      <w:r w:rsidRPr="007D0BC6">
        <w:rPr>
          <w:rFonts w:cs="Times New Roman"/>
        </w:rPr>
        <w:t>на</w:t>
      </w:r>
      <w:r w:rsidRPr="007D0BC6">
        <w:rPr>
          <w:rFonts w:cs="Times New Roman"/>
          <w:lang w:val="sr-Latn-CS"/>
        </w:rPr>
        <w:t xml:space="preserve"> </w:t>
      </w:r>
      <w:r w:rsidRPr="007D0BC6">
        <w:rPr>
          <w:rFonts w:cs="Times New Roman"/>
        </w:rPr>
        <w:t>десет</w:t>
      </w:r>
      <w:r w:rsidRPr="007D0BC6">
        <w:rPr>
          <w:rFonts w:cs="Times New Roman"/>
          <w:lang w:val="sr-Latn-CS"/>
        </w:rPr>
        <w:t xml:space="preserve"> </w:t>
      </w:r>
      <w:r w:rsidRPr="007D0BC6">
        <w:rPr>
          <w:rFonts w:cs="Times New Roman"/>
        </w:rPr>
        <w:t>динара</w:t>
      </w:r>
      <w:r w:rsidRPr="007D0BC6">
        <w:rPr>
          <w:rFonts w:cs="Times New Roman"/>
          <w:lang w:val="sr-Latn-CS"/>
        </w:rPr>
        <w:t xml:space="preserve">. </w:t>
      </w:r>
    </w:p>
    <w:p w:rsidR="00980174" w:rsidRPr="007D0BC6" w:rsidRDefault="00980174" w:rsidP="00980174">
      <w:pPr>
        <w:pStyle w:val="NoSpacing"/>
        <w:jc w:val="both"/>
        <w:rPr>
          <w:rFonts w:cs="Times New Roman"/>
          <w:lang w:val="sr-Latn-CS"/>
        </w:rPr>
      </w:pPr>
      <w:r w:rsidRPr="007D0BC6">
        <w:rPr>
          <w:rFonts w:cs="Times New Roman"/>
        </w:rPr>
        <w:t>Приликом</w:t>
      </w:r>
      <w:r w:rsidRPr="007D0BC6">
        <w:rPr>
          <w:rFonts w:cs="Times New Roman"/>
          <w:lang w:val="sr-Latn-CS"/>
        </w:rPr>
        <w:t xml:space="preserve"> </w:t>
      </w:r>
      <w:r w:rsidRPr="007D0BC6">
        <w:rPr>
          <w:rFonts w:cs="Times New Roman"/>
        </w:rPr>
        <w:t>усклађивања</w:t>
      </w:r>
      <w:r w:rsidRPr="007D0BC6">
        <w:rPr>
          <w:rFonts w:cs="Times New Roman"/>
          <w:lang w:val="sr-Latn-CS"/>
        </w:rPr>
        <w:t xml:space="preserve"> </w:t>
      </w:r>
      <w:r w:rsidRPr="007D0BC6">
        <w:rPr>
          <w:rFonts w:cs="Times New Roman"/>
        </w:rPr>
        <w:t>износа</w:t>
      </w:r>
      <w:r w:rsidRPr="007D0BC6">
        <w:rPr>
          <w:rFonts w:cs="Times New Roman"/>
          <w:lang w:val="sr-Latn-CS"/>
        </w:rPr>
        <w:t xml:space="preserve"> </w:t>
      </w:r>
      <w:r w:rsidRPr="007D0BC6">
        <w:rPr>
          <w:rFonts w:cs="Times New Roman"/>
        </w:rPr>
        <w:t>локалне</w:t>
      </w:r>
      <w:r w:rsidRPr="007D0BC6">
        <w:rPr>
          <w:rFonts w:cs="Times New Roman"/>
          <w:lang w:val="sr-Latn-CS"/>
        </w:rPr>
        <w:t xml:space="preserve"> </w:t>
      </w:r>
      <w:r w:rsidRPr="007D0BC6">
        <w:rPr>
          <w:rFonts w:cs="Times New Roman"/>
        </w:rPr>
        <w:t>комуналне</w:t>
      </w:r>
      <w:r w:rsidRPr="007D0BC6">
        <w:rPr>
          <w:rFonts w:cs="Times New Roman"/>
          <w:lang w:val="sr-Latn-CS"/>
        </w:rPr>
        <w:t xml:space="preserve"> </w:t>
      </w:r>
      <w:r w:rsidRPr="007D0BC6">
        <w:rPr>
          <w:rFonts w:cs="Times New Roman"/>
        </w:rPr>
        <w:t>таксе</w:t>
      </w:r>
      <w:r w:rsidRPr="007D0BC6">
        <w:rPr>
          <w:rFonts w:cs="Times New Roman"/>
          <w:lang w:val="sr-Latn-CS"/>
        </w:rPr>
        <w:t xml:space="preserve">, </w:t>
      </w:r>
      <w:r w:rsidRPr="007D0BC6">
        <w:rPr>
          <w:rFonts w:cs="Times New Roman"/>
        </w:rPr>
        <w:t>основице</w:t>
      </w:r>
      <w:r w:rsidRPr="007D0BC6">
        <w:rPr>
          <w:rFonts w:cs="Times New Roman"/>
          <w:lang w:val="sr-Latn-CS"/>
        </w:rPr>
        <w:t xml:space="preserve"> </w:t>
      </w:r>
      <w:r w:rsidRPr="007D0BC6">
        <w:rPr>
          <w:rFonts w:cs="Times New Roman"/>
        </w:rPr>
        <w:t>за</w:t>
      </w:r>
      <w:r w:rsidRPr="007D0BC6">
        <w:rPr>
          <w:rFonts w:cs="Times New Roman"/>
          <w:lang w:val="sr-Latn-CS"/>
        </w:rPr>
        <w:t xml:space="preserve"> </w:t>
      </w:r>
      <w:r w:rsidRPr="007D0BC6">
        <w:rPr>
          <w:rFonts w:cs="Times New Roman"/>
        </w:rPr>
        <w:t>усклађивање</w:t>
      </w:r>
      <w:r w:rsidRPr="007D0BC6">
        <w:rPr>
          <w:rFonts w:cs="Times New Roman"/>
          <w:lang w:val="sr-Latn-CS"/>
        </w:rPr>
        <w:t xml:space="preserve"> </w:t>
      </w:r>
      <w:r w:rsidRPr="007D0BC6">
        <w:rPr>
          <w:rFonts w:cs="Times New Roman"/>
        </w:rPr>
        <w:t>су</w:t>
      </w:r>
      <w:r w:rsidRPr="007D0BC6">
        <w:rPr>
          <w:rFonts w:cs="Times New Roman"/>
          <w:lang w:val="sr-Latn-CS" w:eastAsia="sr-Latn-CS"/>
        </w:rPr>
        <w:t xml:space="preserve"> последњи објављени усклађени износи комуналне таксе. </w:t>
      </w:r>
    </w:p>
    <w:p w:rsidR="00980174" w:rsidRPr="007D0BC6" w:rsidRDefault="00980174" w:rsidP="00980174">
      <w:pPr>
        <w:pStyle w:val="NoSpacing"/>
        <w:jc w:val="both"/>
        <w:rPr>
          <w:rFonts w:cs="Times New Roman"/>
          <w:lang w:val="sr-Latn-CS"/>
        </w:rPr>
      </w:pPr>
      <w:r w:rsidRPr="007D0BC6">
        <w:rPr>
          <w:rFonts w:cs="Times New Roman"/>
          <w:lang w:eastAsia="sr-Latn-CS"/>
        </w:rPr>
        <w:t>Усклађени</w:t>
      </w:r>
      <w:r w:rsidRPr="007D0BC6">
        <w:rPr>
          <w:rFonts w:cs="Times New Roman"/>
          <w:lang w:val="sr-Latn-CS" w:eastAsia="sr-Latn-CS"/>
        </w:rPr>
        <w:t xml:space="preserve"> </w:t>
      </w:r>
      <w:r w:rsidRPr="007D0BC6">
        <w:rPr>
          <w:rFonts w:cs="Times New Roman"/>
          <w:lang w:eastAsia="sr-Latn-CS"/>
        </w:rPr>
        <w:t>износ</w:t>
      </w:r>
      <w:r w:rsidRPr="007D0BC6">
        <w:rPr>
          <w:rFonts w:cs="Times New Roman"/>
          <w:lang w:val="sr-Latn-CS" w:eastAsia="sr-Latn-CS"/>
        </w:rPr>
        <w:t xml:space="preserve"> </w:t>
      </w:r>
      <w:r w:rsidRPr="007D0BC6">
        <w:rPr>
          <w:rFonts w:cs="Times New Roman"/>
          <w:lang w:eastAsia="sr-Latn-CS"/>
        </w:rPr>
        <w:t>локалних</w:t>
      </w:r>
      <w:r w:rsidRPr="007D0BC6">
        <w:rPr>
          <w:rFonts w:cs="Times New Roman"/>
          <w:lang w:val="sr-Latn-CS" w:eastAsia="sr-Latn-CS"/>
        </w:rPr>
        <w:t xml:space="preserve"> </w:t>
      </w:r>
      <w:r w:rsidRPr="007D0BC6">
        <w:rPr>
          <w:rFonts w:cs="Times New Roman"/>
          <w:lang w:eastAsia="sr-Latn-CS"/>
        </w:rPr>
        <w:t>комуналних</w:t>
      </w:r>
      <w:r w:rsidRPr="007D0BC6">
        <w:rPr>
          <w:rFonts w:cs="Times New Roman"/>
          <w:lang w:val="sr-Latn-CS" w:eastAsia="sr-Latn-CS"/>
        </w:rPr>
        <w:t xml:space="preserve"> </w:t>
      </w:r>
      <w:r w:rsidRPr="007D0BC6">
        <w:rPr>
          <w:rFonts w:cs="Times New Roman"/>
          <w:lang w:eastAsia="sr-Latn-CS"/>
        </w:rPr>
        <w:t>такси</w:t>
      </w:r>
      <w:r w:rsidRPr="007D0BC6">
        <w:rPr>
          <w:rFonts w:cs="Times New Roman"/>
          <w:lang w:val="sr-Latn-CS" w:eastAsia="sr-Latn-CS"/>
        </w:rPr>
        <w:t xml:space="preserve"> </w:t>
      </w:r>
      <w:r w:rsidRPr="007D0BC6">
        <w:rPr>
          <w:rFonts w:cs="Times New Roman"/>
          <w:lang w:eastAsia="sr-Latn-CS"/>
        </w:rPr>
        <w:t>не</w:t>
      </w:r>
      <w:r w:rsidRPr="007D0BC6">
        <w:rPr>
          <w:rFonts w:cs="Times New Roman"/>
          <w:lang w:val="sr-Latn-CS" w:eastAsia="sr-Latn-CS"/>
        </w:rPr>
        <w:t xml:space="preserve"> </w:t>
      </w:r>
      <w:r w:rsidRPr="007D0BC6">
        <w:rPr>
          <w:rFonts w:cs="Times New Roman"/>
          <w:lang w:eastAsia="sr-Latn-CS"/>
        </w:rPr>
        <w:t>може</w:t>
      </w:r>
      <w:r w:rsidRPr="007D0BC6">
        <w:rPr>
          <w:rFonts w:cs="Times New Roman"/>
          <w:lang w:val="sr-Latn-CS" w:eastAsia="sr-Latn-CS"/>
        </w:rPr>
        <w:t xml:space="preserve"> </w:t>
      </w:r>
      <w:r w:rsidRPr="007D0BC6">
        <w:rPr>
          <w:rFonts w:cs="Times New Roman"/>
          <w:lang w:eastAsia="sr-Latn-CS"/>
        </w:rPr>
        <w:t>бити</w:t>
      </w:r>
      <w:r w:rsidRPr="007D0BC6">
        <w:rPr>
          <w:rFonts w:cs="Times New Roman"/>
          <w:lang w:val="sr-Latn-CS" w:eastAsia="sr-Latn-CS"/>
        </w:rPr>
        <w:t xml:space="preserve"> </w:t>
      </w:r>
      <w:r w:rsidRPr="007D0BC6">
        <w:rPr>
          <w:rFonts w:cs="Times New Roman"/>
          <w:lang w:eastAsia="sr-Latn-CS"/>
        </w:rPr>
        <w:t>већи</w:t>
      </w:r>
      <w:r w:rsidRPr="007D0BC6">
        <w:rPr>
          <w:rFonts w:cs="Times New Roman"/>
          <w:lang w:val="sr-Latn-CS" w:eastAsia="sr-Latn-CS"/>
        </w:rPr>
        <w:t xml:space="preserve"> </w:t>
      </w:r>
      <w:r w:rsidRPr="007D0BC6">
        <w:rPr>
          <w:rFonts w:cs="Times New Roman"/>
          <w:lang w:eastAsia="sr-Latn-CS"/>
        </w:rPr>
        <w:t>од</w:t>
      </w:r>
      <w:r w:rsidRPr="007D0BC6">
        <w:rPr>
          <w:rFonts w:cs="Times New Roman"/>
          <w:lang w:val="sr-Latn-CS" w:eastAsia="sr-Latn-CS"/>
        </w:rPr>
        <w:t xml:space="preserve"> </w:t>
      </w:r>
      <w:r w:rsidRPr="007D0BC6">
        <w:rPr>
          <w:rFonts w:cs="Times New Roman"/>
          <w:lang w:eastAsia="sr-Latn-CS"/>
        </w:rPr>
        <w:t>највиших</w:t>
      </w:r>
      <w:r w:rsidRPr="007D0BC6">
        <w:rPr>
          <w:rFonts w:cs="Times New Roman"/>
          <w:lang w:val="sr-Latn-CS" w:eastAsia="sr-Latn-CS"/>
        </w:rPr>
        <w:t xml:space="preserve"> </w:t>
      </w:r>
      <w:r w:rsidRPr="007D0BC6">
        <w:rPr>
          <w:rFonts w:cs="Times New Roman"/>
          <w:lang w:eastAsia="sr-Latn-CS"/>
        </w:rPr>
        <w:t>усклађених</w:t>
      </w:r>
      <w:r w:rsidRPr="007D0BC6">
        <w:rPr>
          <w:rFonts w:cs="Times New Roman"/>
          <w:lang w:val="sr-Latn-CS" w:eastAsia="sr-Latn-CS"/>
        </w:rPr>
        <w:t xml:space="preserve"> </w:t>
      </w:r>
      <w:r w:rsidRPr="007D0BC6">
        <w:rPr>
          <w:rFonts w:cs="Times New Roman"/>
          <w:lang w:eastAsia="sr-Latn-CS"/>
        </w:rPr>
        <w:t>износа</w:t>
      </w:r>
      <w:r w:rsidRPr="007D0BC6">
        <w:rPr>
          <w:rFonts w:cs="Times New Roman"/>
          <w:lang w:val="sr-Latn-CS" w:eastAsia="sr-Latn-CS"/>
        </w:rPr>
        <w:t xml:space="preserve"> </w:t>
      </w:r>
      <w:r w:rsidRPr="007D0BC6">
        <w:rPr>
          <w:rFonts w:cs="Times New Roman"/>
          <w:lang w:eastAsia="sr-Latn-CS"/>
        </w:rPr>
        <w:t>које</w:t>
      </w:r>
      <w:r w:rsidRPr="007D0BC6">
        <w:rPr>
          <w:rFonts w:cs="Times New Roman"/>
          <w:lang w:val="sr-Latn-CS" w:eastAsia="sr-Latn-CS"/>
        </w:rPr>
        <w:t xml:space="preserve"> </w:t>
      </w:r>
      <w:r w:rsidRPr="007D0BC6">
        <w:rPr>
          <w:rFonts w:cs="Times New Roman"/>
          <w:lang w:eastAsia="sr-Latn-CS"/>
        </w:rPr>
        <w:t>објављује</w:t>
      </w:r>
      <w:r w:rsidRPr="007D0BC6">
        <w:rPr>
          <w:rFonts w:cs="Times New Roman"/>
          <w:lang w:val="sr-Latn-CS" w:eastAsia="sr-Latn-CS"/>
        </w:rPr>
        <w:t xml:space="preserve"> </w:t>
      </w:r>
      <w:r w:rsidRPr="007D0BC6">
        <w:rPr>
          <w:rFonts w:cs="Times New Roman"/>
          <w:lang w:eastAsia="sr-Latn-CS"/>
        </w:rPr>
        <w:t>Влада</w:t>
      </w:r>
      <w:r w:rsidRPr="007D0BC6">
        <w:rPr>
          <w:rFonts w:cs="Times New Roman"/>
          <w:lang w:val="sr-Latn-CS" w:eastAsia="sr-Latn-CS"/>
        </w:rPr>
        <w:t xml:space="preserve"> </w:t>
      </w:r>
      <w:r w:rsidRPr="007D0BC6">
        <w:rPr>
          <w:rFonts w:cs="Times New Roman"/>
          <w:lang w:eastAsia="sr-Latn-CS"/>
        </w:rPr>
        <w:t>републике</w:t>
      </w:r>
      <w:r w:rsidRPr="007D0BC6">
        <w:rPr>
          <w:rFonts w:cs="Times New Roman"/>
          <w:lang w:val="sr-Latn-CS" w:eastAsia="sr-Latn-CS"/>
        </w:rPr>
        <w:t xml:space="preserve"> </w:t>
      </w:r>
      <w:r w:rsidRPr="007D0BC6">
        <w:rPr>
          <w:rFonts w:cs="Times New Roman"/>
          <w:lang w:eastAsia="sr-Latn-CS"/>
        </w:rPr>
        <w:t>Србије</w:t>
      </w:r>
      <w:r w:rsidRPr="007D0BC6">
        <w:rPr>
          <w:rFonts w:cs="Times New Roman"/>
          <w:lang w:val="sr-Latn-CS" w:eastAsia="sr-Latn-CS"/>
        </w:rPr>
        <w:t xml:space="preserve"> . </w:t>
      </w:r>
    </w:p>
    <w:p w:rsidR="00980174" w:rsidRPr="007D0BC6" w:rsidRDefault="00980174" w:rsidP="00980174">
      <w:pPr>
        <w:pStyle w:val="NoSpacing"/>
        <w:jc w:val="both"/>
        <w:rPr>
          <w:rFonts w:cs="Times New Roman"/>
          <w:lang w:val="sr-Latn-CS" w:eastAsia="sr-Latn-CS"/>
        </w:rPr>
      </w:pPr>
      <w:r w:rsidRPr="007D0BC6">
        <w:rPr>
          <w:rFonts w:cs="Times New Roman"/>
          <w:lang w:val="sr-Latn-CS" w:eastAsia="sr-Latn-CS"/>
        </w:rPr>
        <w:t xml:space="preserve">Објављени усклађени износи </w:t>
      </w:r>
      <w:r w:rsidRPr="007D0BC6">
        <w:rPr>
          <w:rFonts w:cs="Times New Roman"/>
          <w:lang w:eastAsia="sr-Latn-CS"/>
        </w:rPr>
        <w:t>локалне</w:t>
      </w:r>
      <w:r w:rsidRPr="007D0BC6">
        <w:rPr>
          <w:rFonts w:cs="Times New Roman"/>
          <w:lang w:val="sr-Latn-CS" w:eastAsia="sr-Latn-CS"/>
        </w:rPr>
        <w:t xml:space="preserve"> комуналне таксе из  овог тарифног броја примењују се од првог дана наредног месеца од дана објављивања у "Службеном </w:t>
      </w:r>
      <w:r w:rsidRPr="007D0BC6">
        <w:rPr>
          <w:rFonts w:cs="Times New Roman"/>
          <w:lang w:eastAsia="sr-Latn-CS"/>
        </w:rPr>
        <w:t>листу</w:t>
      </w:r>
      <w:r w:rsidRPr="007D0BC6">
        <w:rPr>
          <w:rFonts w:cs="Times New Roman"/>
          <w:lang w:val="sr-Latn-CS" w:eastAsia="sr-Latn-CS"/>
        </w:rPr>
        <w:t xml:space="preserve"> </w:t>
      </w:r>
      <w:r w:rsidRPr="007D0BC6">
        <w:rPr>
          <w:rFonts w:cs="Times New Roman"/>
          <w:lang w:eastAsia="sr-Latn-CS"/>
        </w:rPr>
        <w:t>општине</w:t>
      </w:r>
      <w:r w:rsidRPr="007D0BC6">
        <w:rPr>
          <w:rFonts w:cs="Times New Roman"/>
          <w:lang w:val="sr-Latn-CS" w:eastAsia="sr-Latn-CS"/>
        </w:rPr>
        <w:t xml:space="preserve"> </w:t>
      </w:r>
      <w:r w:rsidRPr="007D0BC6">
        <w:rPr>
          <w:rFonts w:cs="Times New Roman"/>
          <w:lang w:eastAsia="sr-Latn-CS"/>
        </w:rPr>
        <w:t>Ражањ</w:t>
      </w:r>
      <w:r w:rsidRPr="007D0BC6">
        <w:rPr>
          <w:rFonts w:cs="Times New Roman"/>
          <w:lang w:val="sr-Latn-CS" w:eastAsia="sr-Latn-CS"/>
        </w:rPr>
        <w:t>".</w:t>
      </w:r>
    </w:p>
    <w:p w:rsidR="00980174" w:rsidRPr="007D0BC6" w:rsidRDefault="00980174" w:rsidP="00980174">
      <w:pPr>
        <w:pStyle w:val="NoSpacing"/>
        <w:jc w:val="both"/>
        <w:rPr>
          <w:rFonts w:cs="Times New Roman"/>
          <w:lang w:val="sr-Latn-CS" w:eastAsia="sr-Latn-CS"/>
        </w:rPr>
      </w:pPr>
    </w:p>
    <w:p w:rsidR="00980174" w:rsidRPr="0082418C" w:rsidRDefault="00980174" w:rsidP="007D0BC6">
      <w:pPr>
        <w:pStyle w:val="NoSpacing"/>
        <w:jc w:val="center"/>
        <w:rPr>
          <w:rFonts w:cs="Times New Roman"/>
          <w:lang w:val="sr-Latn-CS" w:eastAsia="sr-Latn-CS"/>
        </w:rPr>
      </w:pPr>
      <w:r w:rsidRPr="007D0BC6">
        <w:rPr>
          <w:rFonts w:cs="Times New Roman"/>
          <w:lang w:eastAsia="sr-Latn-CS"/>
        </w:rPr>
        <w:t>Члан</w:t>
      </w:r>
      <w:r w:rsidRPr="007D0BC6">
        <w:rPr>
          <w:rFonts w:cs="Times New Roman"/>
          <w:lang w:val="sr-Latn-CS" w:eastAsia="sr-Latn-CS"/>
        </w:rPr>
        <w:t xml:space="preserve"> 2</w:t>
      </w:r>
    </w:p>
    <w:p w:rsidR="00980174" w:rsidRPr="007D0BC6" w:rsidRDefault="00980174" w:rsidP="00980174">
      <w:pPr>
        <w:pStyle w:val="NoSpacing"/>
        <w:rPr>
          <w:rFonts w:cs="Times New Roman"/>
          <w:lang w:val="sr-Latn-CS" w:eastAsia="sr-Latn-CS"/>
        </w:rPr>
      </w:pPr>
      <w:r w:rsidRPr="007D0BC6">
        <w:rPr>
          <w:rFonts w:cs="Times New Roman"/>
          <w:lang w:val="sr-Latn-CS" w:eastAsia="sr-Latn-CS"/>
        </w:rPr>
        <w:tab/>
      </w:r>
      <w:r w:rsidRPr="007D0BC6">
        <w:rPr>
          <w:rFonts w:cs="Times New Roman"/>
          <w:lang w:eastAsia="sr-Latn-CS"/>
        </w:rPr>
        <w:t>Ова</w:t>
      </w:r>
      <w:r w:rsidRPr="007D0BC6">
        <w:rPr>
          <w:rFonts w:cs="Times New Roman"/>
          <w:lang w:val="sr-Latn-CS" w:eastAsia="sr-Latn-CS"/>
        </w:rPr>
        <w:t xml:space="preserve"> </w:t>
      </w:r>
      <w:r w:rsidRPr="007D0BC6">
        <w:rPr>
          <w:rFonts w:cs="Times New Roman"/>
          <w:lang w:eastAsia="sr-Latn-CS"/>
        </w:rPr>
        <w:t>Одлука</w:t>
      </w:r>
      <w:r w:rsidRPr="007D0BC6">
        <w:rPr>
          <w:rFonts w:cs="Times New Roman"/>
          <w:lang w:val="sr-Latn-CS" w:eastAsia="sr-Latn-CS"/>
        </w:rPr>
        <w:t xml:space="preserve"> </w:t>
      </w:r>
      <w:r w:rsidRPr="007D0BC6">
        <w:rPr>
          <w:rFonts w:cs="Times New Roman"/>
          <w:lang w:eastAsia="sr-Latn-CS"/>
        </w:rPr>
        <w:t>ступа</w:t>
      </w:r>
      <w:r w:rsidRPr="007D0BC6">
        <w:rPr>
          <w:rFonts w:cs="Times New Roman"/>
          <w:lang w:val="sr-Latn-CS" w:eastAsia="sr-Latn-CS"/>
        </w:rPr>
        <w:t xml:space="preserve"> </w:t>
      </w:r>
      <w:r w:rsidRPr="007D0BC6">
        <w:rPr>
          <w:rFonts w:cs="Times New Roman"/>
          <w:lang w:eastAsia="sr-Latn-CS"/>
        </w:rPr>
        <w:t>на</w:t>
      </w:r>
      <w:r w:rsidRPr="007D0BC6">
        <w:rPr>
          <w:rFonts w:cs="Times New Roman"/>
          <w:lang w:val="sr-Latn-CS" w:eastAsia="sr-Latn-CS"/>
        </w:rPr>
        <w:t xml:space="preserve"> </w:t>
      </w:r>
      <w:r w:rsidRPr="007D0BC6">
        <w:rPr>
          <w:rFonts w:cs="Times New Roman"/>
          <w:lang w:eastAsia="sr-Latn-CS"/>
        </w:rPr>
        <w:t>снагу</w:t>
      </w:r>
      <w:r w:rsidRPr="007D0BC6">
        <w:rPr>
          <w:rFonts w:cs="Times New Roman"/>
          <w:lang w:val="sr-Latn-CS" w:eastAsia="sr-Latn-CS"/>
        </w:rPr>
        <w:t xml:space="preserve"> </w:t>
      </w:r>
      <w:r w:rsidRPr="007D0BC6">
        <w:rPr>
          <w:rFonts w:cs="Times New Roman"/>
          <w:lang w:eastAsia="sr-Latn-CS"/>
        </w:rPr>
        <w:t>осмог</w:t>
      </w:r>
      <w:r w:rsidRPr="007D0BC6">
        <w:rPr>
          <w:rFonts w:cs="Times New Roman"/>
          <w:lang w:val="sr-Latn-CS" w:eastAsia="sr-Latn-CS"/>
        </w:rPr>
        <w:t xml:space="preserve"> </w:t>
      </w:r>
      <w:r w:rsidRPr="007D0BC6">
        <w:rPr>
          <w:rFonts w:cs="Times New Roman"/>
          <w:lang w:eastAsia="sr-Latn-CS"/>
        </w:rPr>
        <w:t>дана</w:t>
      </w:r>
      <w:r w:rsidRPr="007D0BC6">
        <w:rPr>
          <w:rFonts w:cs="Times New Roman"/>
          <w:lang w:val="sr-Latn-CS" w:eastAsia="sr-Latn-CS"/>
        </w:rPr>
        <w:t xml:space="preserve"> </w:t>
      </w:r>
      <w:r w:rsidRPr="007D0BC6">
        <w:rPr>
          <w:rFonts w:cs="Times New Roman"/>
          <w:lang w:eastAsia="sr-Latn-CS"/>
        </w:rPr>
        <w:t>од</w:t>
      </w:r>
      <w:r w:rsidRPr="007D0BC6">
        <w:rPr>
          <w:rFonts w:cs="Times New Roman"/>
          <w:lang w:val="sr-Latn-CS" w:eastAsia="sr-Latn-CS"/>
        </w:rPr>
        <w:t xml:space="preserve"> </w:t>
      </w:r>
      <w:r w:rsidRPr="007D0BC6">
        <w:rPr>
          <w:rFonts w:cs="Times New Roman"/>
          <w:lang w:eastAsia="sr-Latn-CS"/>
        </w:rPr>
        <w:t>дана</w:t>
      </w:r>
      <w:r w:rsidRPr="007D0BC6">
        <w:rPr>
          <w:rFonts w:cs="Times New Roman"/>
          <w:lang w:val="sr-Latn-CS" w:eastAsia="sr-Latn-CS"/>
        </w:rPr>
        <w:t xml:space="preserve"> </w:t>
      </w:r>
      <w:r w:rsidRPr="007D0BC6">
        <w:rPr>
          <w:rFonts w:cs="Times New Roman"/>
          <w:lang w:eastAsia="sr-Latn-CS"/>
        </w:rPr>
        <w:t>објављивања</w:t>
      </w:r>
      <w:r w:rsidRPr="007D0BC6">
        <w:rPr>
          <w:rFonts w:cs="Times New Roman"/>
          <w:lang w:val="sr-Latn-CS" w:eastAsia="sr-Latn-CS"/>
        </w:rPr>
        <w:t xml:space="preserve"> </w:t>
      </w:r>
      <w:r w:rsidRPr="007D0BC6">
        <w:rPr>
          <w:rFonts w:cs="Times New Roman"/>
          <w:lang w:eastAsia="sr-Latn-CS"/>
        </w:rPr>
        <w:t>у</w:t>
      </w:r>
      <w:r w:rsidRPr="007D0BC6">
        <w:rPr>
          <w:rFonts w:cs="Times New Roman"/>
          <w:lang w:val="sr-Latn-CS" w:eastAsia="sr-Latn-CS"/>
        </w:rPr>
        <w:t xml:space="preserve"> „</w:t>
      </w:r>
      <w:r w:rsidRPr="007D0BC6">
        <w:rPr>
          <w:rFonts w:cs="Times New Roman"/>
          <w:lang w:eastAsia="sr-Latn-CS"/>
        </w:rPr>
        <w:t>Службеном</w:t>
      </w:r>
      <w:r w:rsidRPr="007D0BC6">
        <w:rPr>
          <w:rFonts w:cs="Times New Roman"/>
          <w:lang w:val="sr-Latn-CS" w:eastAsia="sr-Latn-CS"/>
        </w:rPr>
        <w:t xml:space="preserve"> </w:t>
      </w:r>
      <w:r w:rsidRPr="007D0BC6">
        <w:rPr>
          <w:rFonts w:cs="Times New Roman"/>
          <w:lang w:eastAsia="sr-Latn-CS"/>
        </w:rPr>
        <w:t>листу</w:t>
      </w:r>
      <w:r w:rsidRPr="007D0BC6">
        <w:rPr>
          <w:rFonts w:cs="Times New Roman"/>
          <w:lang w:val="sr-Latn-CS" w:eastAsia="sr-Latn-CS"/>
        </w:rPr>
        <w:t xml:space="preserve"> </w:t>
      </w:r>
      <w:r w:rsidRPr="007D0BC6">
        <w:rPr>
          <w:rFonts w:cs="Times New Roman"/>
          <w:lang w:eastAsia="sr-Latn-CS"/>
        </w:rPr>
        <w:t>општине</w:t>
      </w:r>
      <w:r w:rsidRPr="007D0BC6">
        <w:rPr>
          <w:rFonts w:cs="Times New Roman"/>
          <w:lang w:val="sr-Latn-CS" w:eastAsia="sr-Latn-CS"/>
        </w:rPr>
        <w:t xml:space="preserve"> </w:t>
      </w:r>
      <w:r w:rsidRPr="007D0BC6">
        <w:rPr>
          <w:rFonts w:cs="Times New Roman"/>
          <w:lang w:eastAsia="sr-Latn-CS"/>
        </w:rPr>
        <w:t>Ражањ</w:t>
      </w:r>
      <w:r w:rsidRPr="007D0BC6">
        <w:rPr>
          <w:rFonts w:cs="Times New Roman"/>
          <w:lang w:val="sr-Latn-CS" w:eastAsia="sr-Latn-CS"/>
        </w:rPr>
        <w:t>“.</w:t>
      </w:r>
    </w:p>
    <w:p w:rsidR="00980174" w:rsidRPr="0082418C" w:rsidRDefault="00980174" w:rsidP="00980174">
      <w:pPr>
        <w:pStyle w:val="NoSpacing"/>
        <w:rPr>
          <w:rFonts w:cs="Times New Roman"/>
          <w:lang w:val="sr-Latn-CS" w:eastAsia="sr-Latn-CS"/>
        </w:rPr>
      </w:pPr>
    </w:p>
    <w:p w:rsidR="00980174" w:rsidRPr="007D0BC6" w:rsidRDefault="00980174" w:rsidP="00980174">
      <w:pPr>
        <w:jc w:val="both"/>
        <w:rPr>
          <w:b/>
          <w:bCs/>
          <w:sz w:val="22"/>
          <w:szCs w:val="22"/>
          <w:lang w:val="sr-Latn-CS"/>
        </w:rPr>
      </w:pPr>
      <w:r w:rsidRPr="007D0BC6">
        <w:rPr>
          <w:b/>
          <w:bCs/>
          <w:sz w:val="22"/>
          <w:szCs w:val="22"/>
          <w:lang w:val="sr-Latn-CS"/>
        </w:rPr>
        <w:t xml:space="preserve">     </w:t>
      </w:r>
      <w:r w:rsidRPr="007D0BC6">
        <w:rPr>
          <w:b/>
          <w:bCs/>
          <w:sz w:val="22"/>
          <w:szCs w:val="22"/>
        </w:rPr>
        <w:t>Број</w:t>
      </w:r>
      <w:r w:rsidRPr="007D0BC6">
        <w:rPr>
          <w:b/>
          <w:bCs/>
          <w:sz w:val="22"/>
          <w:szCs w:val="22"/>
          <w:lang w:val="sr-Latn-CS"/>
        </w:rPr>
        <w:t xml:space="preserve"> </w:t>
      </w:r>
      <w:r w:rsidRPr="007D0BC6">
        <w:rPr>
          <w:b/>
          <w:bCs/>
          <w:sz w:val="22"/>
          <w:szCs w:val="22"/>
          <w:lang w:val="sr-Cyrl-CS"/>
        </w:rPr>
        <w:t xml:space="preserve"> 352-25</w:t>
      </w:r>
      <w:r w:rsidRPr="007D0BC6">
        <w:rPr>
          <w:b/>
          <w:bCs/>
          <w:sz w:val="22"/>
          <w:szCs w:val="22"/>
          <w:lang w:val="sr-Latn-CS"/>
        </w:rPr>
        <w:t xml:space="preserve"> /17-11</w:t>
      </w:r>
    </w:p>
    <w:p w:rsidR="00980174" w:rsidRPr="0082418C" w:rsidRDefault="00980174" w:rsidP="00980174">
      <w:pPr>
        <w:jc w:val="both"/>
        <w:rPr>
          <w:b/>
          <w:bCs/>
          <w:sz w:val="22"/>
          <w:szCs w:val="22"/>
          <w:lang w:val="sr-Latn-CS"/>
        </w:rPr>
      </w:pPr>
      <w:r w:rsidRPr="007D0BC6">
        <w:rPr>
          <w:b/>
          <w:bCs/>
          <w:sz w:val="22"/>
          <w:szCs w:val="22"/>
          <w:lang w:val="sr-Latn-CS"/>
        </w:rPr>
        <w:t xml:space="preserve">     </w:t>
      </w:r>
      <w:r w:rsidRPr="007D0BC6">
        <w:rPr>
          <w:b/>
          <w:bCs/>
          <w:sz w:val="22"/>
          <w:szCs w:val="22"/>
        </w:rPr>
        <w:t>У</w:t>
      </w:r>
      <w:r w:rsidRPr="007D0BC6">
        <w:rPr>
          <w:b/>
          <w:bCs/>
          <w:sz w:val="22"/>
          <w:szCs w:val="22"/>
          <w:lang w:val="sr-Latn-CS"/>
        </w:rPr>
        <w:t xml:space="preserve"> </w:t>
      </w:r>
      <w:r w:rsidRPr="007D0BC6">
        <w:rPr>
          <w:b/>
          <w:bCs/>
          <w:sz w:val="22"/>
          <w:szCs w:val="22"/>
        </w:rPr>
        <w:t>Ражњу</w:t>
      </w:r>
      <w:r w:rsidRPr="007D0BC6">
        <w:rPr>
          <w:b/>
          <w:bCs/>
          <w:sz w:val="22"/>
          <w:szCs w:val="22"/>
          <w:lang w:val="sr-Latn-CS"/>
        </w:rPr>
        <w:t xml:space="preserve">, </w:t>
      </w:r>
      <w:r w:rsidRPr="007D0BC6">
        <w:rPr>
          <w:b/>
          <w:bCs/>
          <w:sz w:val="22"/>
          <w:szCs w:val="22"/>
          <w:lang w:val="sr-Cyrl-CS"/>
        </w:rPr>
        <w:t xml:space="preserve">23.11. </w:t>
      </w:r>
      <w:r w:rsidRPr="007D0BC6">
        <w:rPr>
          <w:b/>
          <w:bCs/>
          <w:sz w:val="22"/>
          <w:szCs w:val="22"/>
          <w:lang w:val="sr-Latn-CS"/>
        </w:rPr>
        <w:t xml:space="preserve">2017 </w:t>
      </w:r>
      <w:r w:rsidRPr="007D0BC6">
        <w:rPr>
          <w:b/>
          <w:bCs/>
          <w:sz w:val="22"/>
          <w:szCs w:val="22"/>
        </w:rPr>
        <w:t>године</w:t>
      </w:r>
    </w:p>
    <w:p w:rsidR="00980174" w:rsidRPr="007D0BC6" w:rsidRDefault="00980174" w:rsidP="00980174">
      <w:pPr>
        <w:jc w:val="center"/>
        <w:rPr>
          <w:b/>
          <w:bCs/>
          <w:sz w:val="22"/>
          <w:szCs w:val="22"/>
          <w:lang w:val="sr-Latn-CS"/>
        </w:rPr>
      </w:pPr>
      <w:r w:rsidRPr="007D0BC6">
        <w:rPr>
          <w:b/>
          <w:bCs/>
          <w:sz w:val="22"/>
          <w:szCs w:val="22"/>
        </w:rPr>
        <w:t>СКУПШТИНА</w:t>
      </w:r>
      <w:r w:rsidRPr="007D0BC6">
        <w:rPr>
          <w:b/>
          <w:bCs/>
          <w:sz w:val="22"/>
          <w:szCs w:val="22"/>
          <w:lang w:val="sr-Latn-CS"/>
        </w:rPr>
        <w:t xml:space="preserve"> </w:t>
      </w:r>
      <w:r w:rsidRPr="007D0BC6">
        <w:rPr>
          <w:b/>
          <w:bCs/>
          <w:sz w:val="22"/>
          <w:szCs w:val="22"/>
        </w:rPr>
        <w:t>ОПШТИНЕ</w:t>
      </w:r>
      <w:r w:rsidRPr="007D0BC6">
        <w:rPr>
          <w:b/>
          <w:bCs/>
          <w:sz w:val="22"/>
          <w:szCs w:val="22"/>
          <w:lang w:val="sr-Latn-CS"/>
        </w:rPr>
        <w:t xml:space="preserve"> </w:t>
      </w:r>
      <w:r w:rsidRPr="007D0BC6">
        <w:rPr>
          <w:b/>
          <w:bCs/>
          <w:sz w:val="22"/>
          <w:szCs w:val="22"/>
        </w:rPr>
        <w:t>РАЖАЊ</w:t>
      </w:r>
    </w:p>
    <w:p w:rsidR="00980174" w:rsidRPr="007D0BC6" w:rsidRDefault="00980174" w:rsidP="00980174">
      <w:pPr>
        <w:jc w:val="both"/>
        <w:rPr>
          <w:b/>
          <w:bCs/>
          <w:sz w:val="22"/>
          <w:szCs w:val="22"/>
          <w:lang w:val="sr-Latn-CS"/>
        </w:rPr>
      </w:pPr>
    </w:p>
    <w:p w:rsidR="00980174" w:rsidRPr="007D0BC6" w:rsidRDefault="00980174" w:rsidP="00980174">
      <w:pPr>
        <w:jc w:val="right"/>
        <w:rPr>
          <w:b/>
          <w:bCs/>
          <w:sz w:val="22"/>
          <w:szCs w:val="22"/>
          <w:lang w:val="sr-Latn-CS"/>
        </w:rPr>
      </w:pPr>
      <w:r w:rsidRPr="007D0BC6">
        <w:rPr>
          <w:b/>
          <w:bCs/>
          <w:sz w:val="22"/>
          <w:szCs w:val="22"/>
          <w:lang w:val="sr-Latn-CS"/>
        </w:rPr>
        <w:tab/>
      </w:r>
      <w:r w:rsidRPr="007D0BC6">
        <w:rPr>
          <w:b/>
          <w:bCs/>
          <w:sz w:val="22"/>
          <w:szCs w:val="22"/>
          <w:lang w:val="sr-Latn-CS"/>
        </w:rPr>
        <w:tab/>
      </w:r>
      <w:r w:rsidRPr="007D0BC6">
        <w:rPr>
          <w:b/>
          <w:bCs/>
          <w:sz w:val="22"/>
          <w:szCs w:val="22"/>
          <w:lang w:val="sr-Latn-CS"/>
        </w:rPr>
        <w:tab/>
      </w:r>
      <w:r w:rsidRPr="007D0BC6">
        <w:rPr>
          <w:b/>
          <w:bCs/>
          <w:sz w:val="22"/>
          <w:szCs w:val="22"/>
          <w:lang w:val="sr-Latn-CS"/>
        </w:rPr>
        <w:tab/>
      </w:r>
      <w:r w:rsidRPr="007D0BC6">
        <w:rPr>
          <w:b/>
          <w:bCs/>
          <w:sz w:val="22"/>
          <w:szCs w:val="22"/>
          <w:lang w:val="sr-Latn-CS"/>
        </w:rPr>
        <w:tab/>
      </w:r>
      <w:r w:rsidRPr="007D0BC6">
        <w:rPr>
          <w:b/>
          <w:bCs/>
          <w:sz w:val="22"/>
          <w:szCs w:val="22"/>
          <w:lang w:val="sr-Latn-CS"/>
        </w:rPr>
        <w:tab/>
      </w:r>
      <w:r w:rsidRPr="007D0BC6">
        <w:rPr>
          <w:b/>
          <w:bCs/>
          <w:sz w:val="22"/>
          <w:szCs w:val="22"/>
          <w:lang w:val="sr-Latn-CS"/>
        </w:rPr>
        <w:tab/>
        <w:t xml:space="preserve">                               </w:t>
      </w:r>
      <w:r w:rsidRPr="007D0BC6">
        <w:rPr>
          <w:b/>
          <w:bCs/>
          <w:sz w:val="22"/>
          <w:szCs w:val="22"/>
        </w:rPr>
        <w:t>Председник</w:t>
      </w:r>
    </w:p>
    <w:p w:rsidR="00E769D5" w:rsidRPr="0082418C" w:rsidRDefault="00980174" w:rsidP="007D0BC6">
      <w:pPr>
        <w:jc w:val="right"/>
        <w:rPr>
          <w:b/>
          <w:bCs/>
          <w:sz w:val="22"/>
          <w:szCs w:val="22"/>
          <w:lang w:val="sr-Latn-CS"/>
        </w:rPr>
      </w:pPr>
      <w:r w:rsidRPr="007D0BC6">
        <w:rPr>
          <w:b/>
          <w:bCs/>
          <w:sz w:val="22"/>
          <w:szCs w:val="22"/>
          <w:lang w:val="sr-Latn-CS"/>
        </w:rPr>
        <w:tab/>
      </w:r>
      <w:r w:rsidRPr="007D0BC6">
        <w:rPr>
          <w:b/>
          <w:bCs/>
          <w:sz w:val="22"/>
          <w:szCs w:val="22"/>
          <w:lang w:val="sr-Latn-CS"/>
        </w:rPr>
        <w:tab/>
      </w:r>
      <w:r w:rsidRPr="007D0BC6">
        <w:rPr>
          <w:b/>
          <w:bCs/>
          <w:sz w:val="22"/>
          <w:szCs w:val="22"/>
          <w:lang w:val="sr-Latn-CS"/>
        </w:rPr>
        <w:tab/>
        <w:t xml:space="preserve">                                                                             </w:t>
      </w:r>
      <w:r w:rsidRPr="007D0BC6">
        <w:rPr>
          <w:b/>
          <w:bCs/>
          <w:sz w:val="22"/>
          <w:szCs w:val="22"/>
        </w:rPr>
        <w:t>Миодраг</w:t>
      </w:r>
      <w:r w:rsidRPr="007D0BC6">
        <w:rPr>
          <w:b/>
          <w:bCs/>
          <w:sz w:val="22"/>
          <w:szCs w:val="22"/>
          <w:lang w:val="sr-Latn-CS"/>
        </w:rPr>
        <w:t xml:space="preserve">  </w:t>
      </w:r>
      <w:r w:rsidRPr="007D0BC6">
        <w:rPr>
          <w:b/>
          <w:bCs/>
          <w:sz w:val="22"/>
          <w:szCs w:val="22"/>
        </w:rPr>
        <w:t>Рајковић</w:t>
      </w:r>
    </w:p>
    <w:p w:rsidR="00075198" w:rsidRPr="0082418C" w:rsidRDefault="00075198" w:rsidP="007D0BC6">
      <w:pPr>
        <w:jc w:val="right"/>
        <w:rPr>
          <w:b/>
          <w:bCs/>
          <w:sz w:val="22"/>
          <w:szCs w:val="22"/>
          <w:lang w:val="sr-Latn-CS"/>
        </w:rPr>
      </w:pPr>
    </w:p>
    <w:p w:rsidR="00E769D5" w:rsidRPr="00DA3168" w:rsidRDefault="00E769D5" w:rsidP="00E769D5">
      <w:pPr>
        <w:ind w:left="-142" w:right="261" w:firstLine="567"/>
        <w:jc w:val="both"/>
        <w:rPr>
          <w:rFonts w:cstheme="minorHAnsi"/>
          <w:lang w:val="sr-Cyrl-CS"/>
        </w:rPr>
      </w:pPr>
      <w:r w:rsidRPr="007D0BC6">
        <w:rPr>
          <w:rFonts w:cstheme="minorHAnsi"/>
          <w:lang w:val="sr-Cyrl-CS"/>
        </w:rPr>
        <w:lastRenderedPageBreak/>
        <w:t>На</w:t>
      </w:r>
      <w:r w:rsidRPr="00BF3890">
        <w:rPr>
          <w:rFonts w:cstheme="minorHAnsi"/>
          <w:lang w:val="sr-Latn-CS"/>
        </w:rPr>
        <w:t xml:space="preserve"> </w:t>
      </w:r>
      <w:r w:rsidRPr="007D0BC6">
        <w:rPr>
          <w:rFonts w:cstheme="minorHAnsi"/>
          <w:lang w:val="sr-Cyrl-CS"/>
        </w:rPr>
        <w:t>основу</w:t>
      </w:r>
      <w:r w:rsidRPr="00BF3890">
        <w:rPr>
          <w:rFonts w:cstheme="minorHAnsi"/>
          <w:lang w:val="sr-Latn-CS"/>
        </w:rPr>
        <w:t xml:space="preserve"> </w:t>
      </w:r>
      <w:r w:rsidRPr="007D0BC6">
        <w:rPr>
          <w:rFonts w:cstheme="minorHAnsi"/>
          <w:lang w:val="sr-Cyrl-CS"/>
        </w:rPr>
        <w:t>члана</w:t>
      </w:r>
      <w:r w:rsidRPr="00BF3890">
        <w:rPr>
          <w:rFonts w:cstheme="minorHAnsi"/>
          <w:lang w:val="sr-Latn-CS"/>
        </w:rPr>
        <w:t xml:space="preserve"> 32.</w:t>
      </w:r>
      <w:r w:rsidRPr="00DA3168">
        <w:rPr>
          <w:rFonts w:cstheme="minorHAnsi"/>
          <w:lang w:val="sr-Cyrl-CS"/>
        </w:rPr>
        <w:t xml:space="preserve"> </w:t>
      </w:r>
      <w:r w:rsidRPr="007D0BC6">
        <w:rPr>
          <w:rFonts w:cstheme="minorHAnsi"/>
          <w:lang w:val="sr-Cyrl-CS"/>
        </w:rPr>
        <w:t>ст</w:t>
      </w:r>
      <w:r w:rsidRPr="00DA3168">
        <w:rPr>
          <w:rFonts w:cstheme="minorHAnsi"/>
          <w:lang w:val="sr-Cyrl-CS"/>
        </w:rPr>
        <w:t xml:space="preserve">ав </w:t>
      </w:r>
      <w:r w:rsidRPr="00BF3890">
        <w:rPr>
          <w:rFonts w:cstheme="minorHAnsi"/>
          <w:lang w:val="sr-Latn-CS"/>
        </w:rPr>
        <w:t>1.</w:t>
      </w:r>
      <w:r w:rsidRPr="00DA3168">
        <w:rPr>
          <w:rFonts w:cstheme="minorHAnsi"/>
          <w:lang w:val="sr-Cyrl-CS"/>
        </w:rPr>
        <w:t xml:space="preserve"> </w:t>
      </w:r>
      <w:r w:rsidRPr="007D0BC6">
        <w:rPr>
          <w:rFonts w:cstheme="minorHAnsi"/>
          <w:lang w:val="sr-Cyrl-CS"/>
        </w:rPr>
        <w:t>т</w:t>
      </w:r>
      <w:r w:rsidRPr="00DA3168">
        <w:rPr>
          <w:rFonts w:cstheme="minorHAnsi"/>
          <w:lang w:val="sr-Cyrl-CS"/>
        </w:rPr>
        <w:t xml:space="preserve">ачка </w:t>
      </w:r>
      <w:r w:rsidRPr="00BF3890">
        <w:rPr>
          <w:rFonts w:cstheme="minorHAnsi"/>
          <w:lang w:val="sr-Latn-CS"/>
        </w:rPr>
        <w:t xml:space="preserve">13  </w:t>
      </w:r>
      <w:r w:rsidRPr="007D0BC6">
        <w:rPr>
          <w:rFonts w:cstheme="minorHAnsi"/>
          <w:lang w:val="sr-Cyrl-CS"/>
        </w:rPr>
        <w:t>Закона</w:t>
      </w:r>
      <w:r w:rsidRPr="00BF3890">
        <w:rPr>
          <w:rFonts w:cstheme="minorHAnsi"/>
          <w:lang w:val="sr-Latn-CS"/>
        </w:rPr>
        <w:t xml:space="preserve"> </w:t>
      </w:r>
      <w:r w:rsidRPr="007D0BC6">
        <w:rPr>
          <w:rFonts w:cstheme="minorHAnsi"/>
          <w:lang w:val="sr-Cyrl-CS"/>
        </w:rPr>
        <w:t>о</w:t>
      </w:r>
      <w:r w:rsidRPr="00BF3890">
        <w:rPr>
          <w:rFonts w:cstheme="minorHAnsi"/>
          <w:lang w:val="sr-Latn-CS"/>
        </w:rPr>
        <w:t xml:space="preserve"> </w:t>
      </w:r>
      <w:r w:rsidRPr="007D0BC6">
        <w:rPr>
          <w:rFonts w:cstheme="minorHAnsi"/>
          <w:lang w:val="sr-Cyrl-CS"/>
        </w:rPr>
        <w:t>локалн</w:t>
      </w:r>
      <w:r w:rsidRPr="00BF3890">
        <w:rPr>
          <w:rFonts w:cstheme="minorHAnsi"/>
          <w:lang w:val="sr-Latn-CS"/>
        </w:rPr>
        <w:t>o</w:t>
      </w:r>
      <w:r w:rsidRPr="007D0BC6">
        <w:rPr>
          <w:rFonts w:cstheme="minorHAnsi"/>
          <w:lang w:val="sr-Cyrl-CS"/>
        </w:rPr>
        <w:t>ј</w:t>
      </w:r>
      <w:r w:rsidRPr="00BF3890">
        <w:rPr>
          <w:rFonts w:cstheme="minorHAnsi"/>
          <w:lang w:val="sr-Latn-CS"/>
        </w:rPr>
        <w:t xml:space="preserve"> </w:t>
      </w:r>
      <w:r w:rsidRPr="007D0BC6">
        <w:rPr>
          <w:rFonts w:cstheme="minorHAnsi"/>
          <w:lang w:val="sr-Cyrl-CS"/>
        </w:rPr>
        <w:t>самоуправи</w:t>
      </w:r>
      <w:r w:rsidRPr="00BF3890">
        <w:rPr>
          <w:rFonts w:cstheme="minorHAnsi"/>
          <w:lang w:val="sr-Latn-CS"/>
        </w:rPr>
        <w:t xml:space="preserve"> („</w:t>
      </w:r>
      <w:r w:rsidRPr="007D0BC6">
        <w:rPr>
          <w:rFonts w:cstheme="minorHAnsi"/>
          <w:lang w:val="sr-Cyrl-CS"/>
        </w:rPr>
        <w:t>Сл</w:t>
      </w:r>
      <w:r w:rsidRPr="00DA3168">
        <w:rPr>
          <w:rFonts w:cstheme="minorHAnsi"/>
          <w:lang w:val="sr-Cyrl-CS"/>
        </w:rPr>
        <w:t xml:space="preserve">ужбени гласник </w:t>
      </w:r>
      <w:r w:rsidRPr="007D0BC6">
        <w:rPr>
          <w:rFonts w:cstheme="minorHAnsi"/>
          <w:lang w:val="sr-Cyrl-CS"/>
        </w:rPr>
        <w:t>РС</w:t>
      </w:r>
      <w:r w:rsidRPr="00BF3890">
        <w:rPr>
          <w:rFonts w:cstheme="minorHAnsi"/>
          <w:lang w:val="sr-Latn-CS"/>
        </w:rPr>
        <w:t xml:space="preserve">“, </w:t>
      </w:r>
      <w:r w:rsidRPr="007D0BC6">
        <w:rPr>
          <w:rFonts w:cstheme="minorHAnsi"/>
          <w:lang w:val="sr-Cyrl-CS"/>
        </w:rPr>
        <w:t>бр</w:t>
      </w:r>
      <w:r w:rsidRPr="00DA3168">
        <w:rPr>
          <w:rFonts w:cstheme="minorHAnsi"/>
          <w:lang w:val="sr-Cyrl-CS"/>
        </w:rPr>
        <w:t xml:space="preserve">ој </w:t>
      </w:r>
      <w:r w:rsidRPr="00BF3890">
        <w:rPr>
          <w:rFonts w:cstheme="minorHAnsi"/>
          <w:lang w:val="sr-Latn-CS"/>
        </w:rPr>
        <w:t xml:space="preserve">127/09 </w:t>
      </w:r>
      <w:r w:rsidRPr="007D0BC6">
        <w:rPr>
          <w:rFonts w:cstheme="minorHAnsi"/>
          <w:lang w:val="sr-Cyrl-CS"/>
        </w:rPr>
        <w:t>и</w:t>
      </w:r>
      <w:r w:rsidRPr="00BF3890">
        <w:rPr>
          <w:rFonts w:cstheme="minorHAnsi"/>
          <w:lang w:val="sr-Latn-CS"/>
        </w:rPr>
        <w:t xml:space="preserve"> 83/14- </w:t>
      </w:r>
      <w:r w:rsidRPr="007D0BC6">
        <w:rPr>
          <w:rFonts w:cstheme="minorHAnsi"/>
          <w:lang w:val="sr-Cyrl-CS"/>
        </w:rPr>
        <w:t>др</w:t>
      </w:r>
      <w:r w:rsidRPr="00BF3890">
        <w:rPr>
          <w:rFonts w:cstheme="minorHAnsi"/>
          <w:lang w:val="sr-Latn-CS"/>
        </w:rPr>
        <w:t>.</w:t>
      </w:r>
      <w:r w:rsidRPr="007D0BC6">
        <w:rPr>
          <w:rFonts w:cstheme="minorHAnsi"/>
          <w:lang w:val="sr-Cyrl-CS"/>
        </w:rPr>
        <w:t>закон</w:t>
      </w:r>
      <w:r w:rsidRPr="00BF3890">
        <w:rPr>
          <w:rFonts w:cstheme="minorHAnsi"/>
          <w:lang w:val="sr-Latn-CS"/>
        </w:rPr>
        <w:t>),</w:t>
      </w:r>
      <w:r w:rsidRPr="00DA3168">
        <w:rPr>
          <w:rFonts w:cstheme="minorHAnsi"/>
          <w:lang w:val="sr-Cyrl-CS"/>
        </w:rPr>
        <w:t xml:space="preserve"> </w:t>
      </w:r>
      <w:r w:rsidRPr="00BF3890">
        <w:rPr>
          <w:rFonts w:cstheme="minorHAnsi"/>
          <w:lang w:val="sr-Latn-CS"/>
        </w:rPr>
        <w:t xml:space="preserve"> </w:t>
      </w:r>
      <w:r w:rsidRPr="007D0BC6">
        <w:rPr>
          <w:rFonts w:cstheme="minorHAnsi"/>
          <w:lang w:val="sr-Cyrl-CS"/>
        </w:rPr>
        <w:t>Закључка</w:t>
      </w:r>
      <w:r w:rsidRPr="00BF3890">
        <w:rPr>
          <w:rFonts w:cstheme="minorHAnsi"/>
          <w:lang w:val="sr-Latn-CS"/>
        </w:rPr>
        <w:t xml:space="preserve">  </w:t>
      </w:r>
      <w:r w:rsidRPr="007D0BC6">
        <w:rPr>
          <w:rFonts w:cstheme="minorHAnsi"/>
          <w:lang w:val="sr-Cyrl-CS"/>
        </w:rPr>
        <w:t>Владе</w:t>
      </w:r>
      <w:r w:rsidRPr="00BF3890">
        <w:rPr>
          <w:rFonts w:cstheme="minorHAnsi"/>
          <w:lang w:val="sr-Latn-CS"/>
        </w:rPr>
        <w:t xml:space="preserve"> </w:t>
      </w:r>
      <w:r w:rsidRPr="007D0BC6">
        <w:rPr>
          <w:rFonts w:cstheme="minorHAnsi"/>
          <w:lang w:val="sr-Cyrl-CS"/>
        </w:rPr>
        <w:t>РС</w:t>
      </w:r>
      <w:r w:rsidRPr="00BF3890">
        <w:rPr>
          <w:rFonts w:cstheme="minorHAnsi"/>
          <w:lang w:val="sr-Latn-CS"/>
        </w:rPr>
        <w:t xml:space="preserve"> 05 </w:t>
      </w:r>
      <w:r w:rsidRPr="007D0BC6">
        <w:rPr>
          <w:rFonts w:cstheme="minorHAnsi"/>
          <w:lang w:val="sr-Cyrl-CS"/>
        </w:rPr>
        <w:t>бр</w:t>
      </w:r>
      <w:r w:rsidRPr="00DA3168">
        <w:rPr>
          <w:rFonts w:cstheme="minorHAnsi"/>
          <w:lang w:val="sr-Cyrl-CS"/>
        </w:rPr>
        <w:t xml:space="preserve">ој </w:t>
      </w:r>
      <w:r w:rsidRPr="00BF3890">
        <w:rPr>
          <w:rFonts w:cstheme="minorHAnsi"/>
          <w:lang w:val="sr-Latn-CS"/>
        </w:rPr>
        <w:t xml:space="preserve"> 023</w:t>
      </w:r>
      <w:r w:rsidRPr="00DA3168">
        <w:rPr>
          <w:rFonts w:cstheme="minorHAnsi"/>
          <w:lang w:val="sr-Cyrl-CS"/>
        </w:rPr>
        <w:t>-</w:t>
      </w:r>
      <w:r w:rsidRPr="00BF3890">
        <w:rPr>
          <w:rFonts w:cstheme="minorHAnsi"/>
          <w:lang w:val="sr-Latn-CS"/>
        </w:rPr>
        <w:t xml:space="preserve">8267/2016-1 </w:t>
      </w:r>
      <w:r w:rsidRPr="007D0BC6">
        <w:rPr>
          <w:rFonts w:cstheme="minorHAnsi"/>
          <w:lang w:val="sr-Cyrl-CS"/>
        </w:rPr>
        <w:t>од</w:t>
      </w:r>
      <w:r w:rsidRPr="00BF3890">
        <w:rPr>
          <w:rFonts w:cstheme="minorHAnsi"/>
          <w:lang w:val="sr-Latn-CS"/>
        </w:rPr>
        <w:t xml:space="preserve"> 11 </w:t>
      </w:r>
      <w:r w:rsidRPr="007D0BC6">
        <w:rPr>
          <w:rFonts w:cstheme="minorHAnsi"/>
          <w:lang w:val="sr-Cyrl-CS"/>
        </w:rPr>
        <w:t>октобра</w:t>
      </w:r>
      <w:r w:rsidRPr="00BF3890">
        <w:rPr>
          <w:rFonts w:cstheme="minorHAnsi"/>
          <w:lang w:val="sr-Latn-CS"/>
        </w:rPr>
        <w:t xml:space="preserve"> 2016. </w:t>
      </w:r>
      <w:r w:rsidRPr="007D0BC6">
        <w:rPr>
          <w:rFonts w:cstheme="minorHAnsi"/>
          <w:lang w:val="sr-Cyrl-CS"/>
        </w:rPr>
        <w:t>године</w:t>
      </w:r>
      <w:r w:rsidRPr="00BF3890">
        <w:rPr>
          <w:rFonts w:cstheme="minorHAnsi"/>
          <w:lang w:val="sr-Latn-CS"/>
        </w:rPr>
        <w:t xml:space="preserve"> </w:t>
      </w:r>
      <w:r w:rsidRPr="007D0BC6">
        <w:rPr>
          <w:rFonts w:cstheme="minorHAnsi"/>
          <w:lang w:val="sr-Cyrl-CS"/>
        </w:rPr>
        <w:t>и</w:t>
      </w:r>
      <w:r w:rsidRPr="00BF3890">
        <w:rPr>
          <w:rFonts w:cstheme="minorHAnsi"/>
          <w:lang w:val="sr-Latn-CS"/>
        </w:rPr>
        <w:t xml:space="preserve"> 05 </w:t>
      </w:r>
      <w:r w:rsidRPr="007D0BC6">
        <w:rPr>
          <w:rFonts w:cstheme="minorHAnsi"/>
          <w:lang w:val="sr-Cyrl-CS"/>
        </w:rPr>
        <w:t>број</w:t>
      </w:r>
      <w:r w:rsidRPr="00BF3890">
        <w:rPr>
          <w:rFonts w:cstheme="minorHAnsi"/>
          <w:lang w:val="sr-Latn-CS"/>
        </w:rPr>
        <w:t xml:space="preserve"> 023-8375/2017 </w:t>
      </w:r>
      <w:r w:rsidRPr="007D0BC6">
        <w:rPr>
          <w:rFonts w:cstheme="minorHAnsi"/>
          <w:lang w:val="sr-Cyrl-CS"/>
        </w:rPr>
        <w:t>од</w:t>
      </w:r>
      <w:r w:rsidRPr="00BF3890">
        <w:rPr>
          <w:rFonts w:cstheme="minorHAnsi"/>
          <w:lang w:val="sr-Latn-CS"/>
        </w:rPr>
        <w:t xml:space="preserve"> 31. </w:t>
      </w:r>
      <w:r w:rsidRPr="007D0BC6">
        <w:rPr>
          <w:rFonts w:cstheme="minorHAnsi"/>
          <w:lang w:val="sr-Cyrl-CS"/>
        </w:rPr>
        <w:t>августа</w:t>
      </w:r>
      <w:r w:rsidRPr="00BF3890">
        <w:rPr>
          <w:rFonts w:cstheme="minorHAnsi"/>
          <w:lang w:val="sr-Latn-CS"/>
        </w:rPr>
        <w:t xml:space="preserve"> 2017. </w:t>
      </w:r>
      <w:r w:rsidRPr="007D0BC6">
        <w:rPr>
          <w:rFonts w:cstheme="minorHAnsi"/>
          <w:lang w:val="sr-Cyrl-CS"/>
        </w:rPr>
        <w:t>године</w:t>
      </w:r>
      <w:r w:rsidRPr="00BF3890">
        <w:rPr>
          <w:rFonts w:cstheme="minorHAnsi"/>
          <w:lang w:val="sr-Latn-CS"/>
        </w:rPr>
        <w:t xml:space="preserve"> </w:t>
      </w:r>
      <w:r w:rsidRPr="007D0BC6">
        <w:rPr>
          <w:rFonts w:cstheme="minorHAnsi"/>
          <w:lang w:val="sr-Cyrl-CS"/>
        </w:rPr>
        <w:t>и</w:t>
      </w:r>
      <w:r w:rsidRPr="00BF3890">
        <w:rPr>
          <w:rFonts w:cstheme="minorHAnsi"/>
          <w:lang w:val="sr-Latn-CS"/>
        </w:rPr>
        <w:t xml:space="preserve"> </w:t>
      </w:r>
      <w:r w:rsidRPr="007D0BC6">
        <w:rPr>
          <w:rFonts w:cstheme="minorHAnsi"/>
          <w:lang w:val="sr-Cyrl-CS"/>
        </w:rPr>
        <w:t>члана</w:t>
      </w:r>
      <w:r w:rsidRPr="00BF3890">
        <w:rPr>
          <w:rFonts w:cstheme="minorHAnsi"/>
          <w:lang w:val="sr-Latn-CS"/>
        </w:rPr>
        <w:t xml:space="preserve"> 39.</w:t>
      </w:r>
      <w:r w:rsidRPr="007D0BC6">
        <w:rPr>
          <w:rFonts w:cstheme="minorHAnsi"/>
          <w:lang w:val="sr-Cyrl-CS"/>
        </w:rPr>
        <w:t>ст</w:t>
      </w:r>
      <w:r w:rsidRPr="00DA3168">
        <w:rPr>
          <w:rFonts w:cstheme="minorHAnsi"/>
          <w:lang w:val="sr-Cyrl-CS"/>
        </w:rPr>
        <w:t>ав</w:t>
      </w:r>
      <w:r w:rsidRPr="00BF3890">
        <w:rPr>
          <w:rFonts w:cstheme="minorHAnsi"/>
          <w:lang w:val="sr-Latn-CS"/>
        </w:rPr>
        <w:t xml:space="preserve"> 1.</w:t>
      </w:r>
      <w:r w:rsidRPr="00DA3168">
        <w:rPr>
          <w:rFonts w:cstheme="minorHAnsi"/>
          <w:lang w:val="sr-Cyrl-CS"/>
        </w:rPr>
        <w:t xml:space="preserve"> тачка </w:t>
      </w:r>
      <w:r w:rsidRPr="00BF3890">
        <w:rPr>
          <w:rFonts w:cstheme="minorHAnsi"/>
          <w:lang w:val="sr-Latn-CS"/>
        </w:rPr>
        <w:t xml:space="preserve">14 </w:t>
      </w:r>
      <w:r w:rsidRPr="007D0BC6">
        <w:rPr>
          <w:rFonts w:cstheme="minorHAnsi"/>
          <w:lang w:val="sr-Cyrl-CS"/>
        </w:rPr>
        <w:t>Статута</w:t>
      </w:r>
      <w:r w:rsidRPr="00BF3890">
        <w:rPr>
          <w:rFonts w:cstheme="minorHAnsi"/>
          <w:lang w:val="sr-Latn-CS"/>
        </w:rPr>
        <w:t xml:space="preserve"> </w:t>
      </w:r>
      <w:r w:rsidRPr="007D0BC6">
        <w:rPr>
          <w:rFonts w:cstheme="minorHAnsi"/>
          <w:lang w:val="sr-Cyrl-CS"/>
        </w:rPr>
        <w:t>општине</w:t>
      </w:r>
      <w:r w:rsidRPr="00BF3890">
        <w:rPr>
          <w:rFonts w:cstheme="minorHAnsi"/>
          <w:lang w:val="sr-Latn-CS"/>
        </w:rPr>
        <w:t xml:space="preserve"> </w:t>
      </w:r>
      <w:r w:rsidRPr="007D0BC6">
        <w:rPr>
          <w:rFonts w:cstheme="minorHAnsi"/>
          <w:lang w:val="sr-Cyrl-CS"/>
        </w:rPr>
        <w:t>Ражањ</w:t>
      </w:r>
      <w:r w:rsidRPr="00BF3890">
        <w:rPr>
          <w:rFonts w:cstheme="minorHAnsi"/>
          <w:lang w:val="sr-Latn-CS"/>
        </w:rPr>
        <w:t xml:space="preserve"> („</w:t>
      </w:r>
      <w:r w:rsidRPr="007D0BC6">
        <w:rPr>
          <w:rFonts w:cstheme="minorHAnsi"/>
          <w:lang w:val="sr-Cyrl-CS"/>
        </w:rPr>
        <w:t>Сл</w:t>
      </w:r>
      <w:r w:rsidRPr="00DA3168">
        <w:rPr>
          <w:rFonts w:cstheme="minorHAnsi"/>
          <w:lang w:val="sr-Cyrl-CS"/>
        </w:rPr>
        <w:t xml:space="preserve">ужбени </w:t>
      </w:r>
      <w:r w:rsidRPr="00BF3890">
        <w:rPr>
          <w:rFonts w:cstheme="minorHAnsi"/>
          <w:lang w:val="sr-Latn-CS"/>
        </w:rPr>
        <w:t xml:space="preserve"> </w:t>
      </w:r>
      <w:r w:rsidRPr="00DA3168">
        <w:rPr>
          <w:rFonts w:cstheme="minorHAnsi"/>
          <w:lang w:val="sr-Cyrl-CS"/>
        </w:rPr>
        <w:t>л</w:t>
      </w:r>
      <w:r w:rsidRPr="007D0BC6">
        <w:rPr>
          <w:rFonts w:cstheme="minorHAnsi"/>
          <w:lang w:val="sr-Cyrl-CS"/>
        </w:rPr>
        <w:t>ист</w:t>
      </w:r>
      <w:r w:rsidRPr="00BF3890">
        <w:rPr>
          <w:rFonts w:cstheme="minorHAnsi"/>
          <w:lang w:val="sr-Latn-CS"/>
        </w:rPr>
        <w:t xml:space="preserve"> </w:t>
      </w:r>
      <w:r w:rsidRPr="007D0BC6">
        <w:rPr>
          <w:rFonts w:cstheme="minorHAnsi"/>
          <w:lang w:val="sr-Cyrl-CS"/>
        </w:rPr>
        <w:t>Општине</w:t>
      </w:r>
      <w:r w:rsidRPr="00BF3890">
        <w:rPr>
          <w:rFonts w:cstheme="minorHAnsi"/>
          <w:lang w:val="sr-Latn-CS"/>
        </w:rPr>
        <w:t xml:space="preserve"> </w:t>
      </w:r>
      <w:r w:rsidRPr="007D0BC6">
        <w:rPr>
          <w:rFonts w:cstheme="minorHAnsi"/>
          <w:lang w:val="sr-Cyrl-CS"/>
        </w:rPr>
        <w:t>Ражањ</w:t>
      </w:r>
      <w:r w:rsidRPr="00DA3168">
        <w:rPr>
          <w:rFonts w:cstheme="minorHAnsi"/>
          <w:lang w:val="sr-Cyrl-CS"/>
        </w:rPr>
        <w:t>“,</w:t>
      </w:r>
      <w:r w:rsidRPr="00BF3890">
        <w:rPr>
          <w:rFonts w:cstheme="minorHAnsi"/>
          <w:lang w:val="sr-Latn-CS"/>
        </w:rPr>
        <w:t xml:space="preserve"> </w:t>
      </w:r>
      <w:r w:rsidRPr="007D0BC6">
        <w:rPr>
          <w:rFonts w:cstheme="minorHAnsi"/>
          <w:lang w:val="sr-Cyrl-CS"/>
        </w:rPr>
        <w:t>број</w:t>
      </w:r>
      <w:r w:rsidRPr="00BF3890">
        <w:rPr>
          <w:rFonts w:cstheme="minorHAnsi"/>
          <w:lang w:val="sr-Latn-CS"/>
        </w:rPr>
        <w:t xml:space="preserve"> 9/08, 3/11, 8/12,  4/14</w:t>
      </w:r>
      <w:r w:rsidRPr="00DA3168">
        <w:rPr>
          <w:rFonts w:cstheme="minorHAnsi"/>
          <w:lang w:val="sr-Cyrl-CS"/>
        </w:rPr>
        <w:t xml:space="preserve"> и 6/16), </w:t>
      </w:r>
      <w:r w:rsidRPr="00BF3890">
        <w:rPr>
          <w:rFonts w:cstheme="minorHAnsi"/>
          <w:lang w:val="sr-Latn-CS"/>
        </w:rPr>
        <w:t xml:space="preserve"> </w:t>
      </w:r>
      <w:r w:rsidRPr="007D0BC6">
        <w:rPr>
          <w:rFonts w:cstheme="minorHAnsi"/>
          <w:lang w:val="sr-Cyrl-CS"/>
        </w:rPr>
        <w:t>Скупштина</w:t>
      </w:r>
      <w:r w:rsidRPr="00BF3890">
        <w:rPr>
          <w:rFonts w:cstheme="minorHAnsi"/>
          <w:lang w:val="sr-Latn-CS"/>
        </w:rPr>
        <w:t xml:space="preserve"> </w:t>
      </w:r>
      <w:r w:rsidRPr="007D0BC6">
        <w:rPr>
          <w:rFonts w:cstheme="minorHAnsi"/>
          <w:lang w:val="sr-Cyrl-CS"/>
        </w:rPr>
        <w:t>општине</w:t>
      </w:r>
      <w:r w:rsidRPr="00BF3890">
        <w:rPr>
          <w:rFonts w:cstheme="minorHAnsi"/>
          <w:lang w:val="sr-Latn-CS"/>
        </w:rPr>
        <w:t xml:space="preserve"> </w:t>
      </w:r>
      <w:r w:rsidRPr="007D0BC6">
        <w:rPr>
          <w:rFonts w:cstheme="minorHAnsi"/>
          <w:lang w:val="sr-Cyrl-CS"/>
        </w:rPr>
        <w:t>Ражањ</w:t>
      </w:r>
      <w:r w:rsidRPr="00BF3890">
        <w:rPr>
          <w:rFonts w:cstheme="minorHAnsi"/>
          <w:lang w:val="sr-Latn-CS"/>
        </w:rPr>
        <w:t xml:space="preserve">, </w:t>
      </w:r>
      <w:r w:rsidRPr="007D0BC6">
        <w:rPr>
          <w:rFonts w:cstheme="minorHAnsi"/>
          <w:lang w:val="sr-Cyrl-CS"/>
        </w:rPr>
        <w:t>на</w:t>
      </w:r>
      <w:r w:rsidRPr="00BF3890">
        <w:rPr>
          <w:rFonts w:cstheme="minorHAnsi"/>
          <w:lang w:val="sr-Latn-CS"/>
        </w:rPr>
        <w:t xml:space="preserve"> </w:t>
      </w:r>
      <w:r w:rsidRPr="007D0BC6">
        <w:rPr>
          <w:rFonts w:cstheme="minorHAnsi"/>
          <w:lang w:val="sr-Cyrl-CS"/>
        </w:rPr>
        <w:t>седници</w:t>
      </w:r>
      <w:r w:rsidRPr="00BF3890">
        <w:rPr>
          <w:rFonts w:cstheme="minorHAnsi"/>
          <w:lang w:val="sr-Latn-CS"/>
        </w:rPr>
        <w:t xml:space="preserve"> </w:t>
      </w:r>
      <w:r w:rsidRPr="007D0BC6">
        <w:rPr>
          <w:rFonts w:cstheme="minorHAnsi"/>
          <w:lang w:val="sr-Cyrl-CS"/>
        </w:rPr>
        <w:t>одржаној</w:t>
      </w:r>
      <w:r w:rsidRPr="00BF3890">
        <w:rPr>
          <w:rFonts w:cstheme="minorHAnsi"/>
          <w:lang w:val="sr-Latn-CS"/>
        </w:rPr>
        <w:t xml:space="preserve"> </w:t>
      </w:r>
      <w:r w:rsidRPr="00DA3168">
        <w:rPr>
          <w:rFonts w:cstheme="minorHAnsi"/>
          <w:lang w:val="sr-Cyrl-CS"/>
        </w:rPr>
        <w:t xml:space="preserve">дана </w:t>
      </w:r>
      <w:r>
        <w:rPr>
          <w:rFonts w:cstheme="minorHAnsi"/>
          <w:lang w:val="sr-Cyrl-CS"/>
        </w:rPr>
        <w:t>23.11.</w:t>
      </w:r>
      <w:r w:rsidRPr="00DA3168">
        <w:rPr>
          <w:rFonts w:cstheme="minorHAnsi"/>
          <w:lang w:val="sr-Cyrl-CS"/>
        </w:rPr>
        <w:t>201</w:t>
      </w:r>
      <w:r>
        <w:rPr>
          <w:rFonts w:cstheme="minorHAnsi"/>
          <w:lang w:val="sr-Cyrl-CS"/>
        </w:rPr>
        <w:t>7</w:t>
      </w:r>
      <w:r w:rsidRPr="00DA3168">
        <w:rPr>
          <w:rFonts w:cstheme="minorHAnsi"/>
          <w:lang w:val="sr-Cyrl-CS"/>
        </w:rPr>
        <w:t xml:space="preserve"> године, доноси</w:t>
      </w:r>
    </w:p>
    <w:p w:rsidR="00E769D5" w:rsidRPr="00DA3168" w:rsidRDefault="00E769D5" w:rsidP="00E769D5">
      <w:pPr>
        <w:ind w:left="-567" w:right="-23"/>
        <w:rPr>
          <w:rFonts w:cstheme="minorHAnsi"/>
          <w:lang w:val="sr-Cyrl-CS"/>
        </w:rPr>
      </w:pPr>
    </w:p>
    <w:p w:rsidR="00E769D5" w:rsidRPr="007D0BC6" w:rsidRDefault="00E769D5" w:rsidP="007D0BC6">
      <w:pPr>
        <w:ind w:firstLine="720"/>
        <w:jc w:val="center"/>
        <w:rPr>
          <w:rFonts w:cstheme="minorHAnsi"/>
          <w:b/>
          <w:lang w:val="sr-Cyrl-CS"/>
        </w:rPr>
      </w:pPr>
      <w:r w:rsidRPr="007D0BC6">
        <w:rPr>
          <w:rFonts w:cstheme="minorHAnsi"/>
          <w:b/>
          <w:lang w:val="sr-Cyrl-CS"/>
        </w:rPr>
        <w:t>ОДЛУКУ</w:t>
      </w:r>
    </w:p>
    <w:p w:rsidR="00E769D5" w:rsidRPr="007D0BC6" w:rsidRDefault="00E769D5" w:rsidP="007D0BC6">
      <w:pPr>
        <w:ind w:firstLine="720"/>
        <w:jc w:val="center"/>
        <w:rPr>
          <w:rFonts w:cstheme="minorHAnsi"/>
          <w:b/>
          <w:lang w:val="sr-Cyrl-CS"/>
        </w:rPr>
      </w:pPr>
      <w:r w:rsidRPr="007D0BC6">
        <w:rPr>
          <w:rFonts w:cstheme="minorHAnsi"/>
          <w:b/>
          <w:lang w:val="sr-Cyrl-CS"/>
        </w:rPr>
        <w:t>О ДАВАЊУ САГЛАСНОСТИ</w:t>
      </w:r>
    </w:p>
    <w:p w:rsidR="00E769D5" w:rsidRPr="00BF3890" w:rsidRDefault="00E769D5" w:rsidP="00E769D5">
      <w:pPr>
        <w:ind w:firstLine="720"/>
        <w:jc w:val="center"/>
        <w:rPr>
          <w:rFonts w:cstheme="minorHAnsi"/>
          <w:lang w:val="sr-Cyrl-CS"/>
        </w:rPr>
      </w:pPr>
    </w:p>
    <w:p w:rsidR="00E769D5" w:rsidRPr="00BF3890" w:rsidRDefault="00E769D5" w:rsidP="00E769D5">
      <w:pPr>
        <w:jc w:val="center"/>
        <w:rPr>
          <w:rFonts w:cstheme="minorHAnsi"/>
          <w:lang w:val="sr-Cyrl-CS"/>
        </w:rPr>
      </w:pPr>
      <w:r w:rsidRPr="00BF3890">
        <w:rPr>
          <w:rFonts w:cstheme="minorHAnsi"/>
          <w:lang w:val="sr-Cyrl-CS"/>
        </w:rPr>
        <w:t>Члан 1.</w:t>
      </w:r>
    </w:p>
    <w:p w:rsidR="00E769D5" w:rsidRPr="00BF3890" w:rsidRDefault="00E769D5" w:rsidP="00E769D5">
      <w:pPr>
        <w:rPr>
          <w:rFonts w:cstheme="minorHAnsi"/>
          <w:lang w:val="sr-Cyrl-CS"/>
        </w:rPr>
      </w:pPr>
    </w:p>
    <w:p w:rsidR="00E769D5" w:rsidRPr="007D0BC6" w:rsidRDefault="00E769D5" w:rsidP="00E769D5">
      <w:pPr>
        <w:ind w:left="-142" w:right="261"/>
        <w:jc w:val="both"/>
        <w:rPr>
          <w:lang w:val="sr-Cyrl-CS"/>
        </w:rPr>
      </w:pPr>
      <w:r w:rsidRPr="007D0BC6">
        <w:rPr>
          <w:lang w:val="sr-Cyrl-CS"/>
        </w:rPr>
        <w:t xml:space="preserve">         Даје се сагласност да се потраживања општине Ражањ према привредном друштву   “</w:t>
      </w:r>
      <w:r w:rsidRPr="007D0BC6">
        <w:t>TRAYAL</w:t>
      </w:r>
      <w:r w:rsidRPr="007D0BC6">
        <w:rPr>
          <w:lang w:val="sr-Cyrl-CS"/>
        </w:rPr>
        <w:t xml:space="preserve"> </w:t>
      </w:r>
      <w:r w:rsidRPr="007D0BC6">
        <w:t>KORPORACIJA</w:t>
      </w:r>
      <w:r w:rsidRPr="007D0BC6">
        <w:rPr>
          <w:lang w:val="sr-Cyrl-CS"/>
        </w:rPr>
        <w:t xml:space="preserve"> </w:t>
      </w:r>
      <w:r w:rsidRPr="007D0BC6">
        <w:t>AD</w:t>
      </w:r>
      <w:r w:rsidRPr="007D0BC6">
        <w:rPr>
          <w:lang w:val="sr-Cyrl-CS"/>
        </w:rPr>
        <w:t>“ КРУШЕВАЦ, конвертују у удео општине Ражањ у капиталу Друштва, и то:</w:t>
      </w:r>
    </w:p>
    <w:p w:rsidR="00E769D5" w:rsidRPr="007D0BC6" w:rsidRDefault="00E769D5" w:rsidP="00E769D5">
      <w:pPr>
        <w:ind w:left="-142" w:right="261"/>
        <w:jc w:val="both"/>
        <w:rPr>
          <w:lang w:val="sr-Cyrl-CS"/>
        </w:rPr>
      </w:pPr>
    </w:p>
    <w:p w:rsidR="00E769D5" w:rsidRPr="007D0BC6" w:rsidRDefault="00E769D5" w:rsidP="00E769D5">
      <w:pPr>
        <w:pStyle w:val="ListParagraph"/>
        <w:numPr>
          <w:ilvl w:val="0"/>
          <w:numId w:val="4"/>
        </w:numPr>
        <w:ind w:right="261"/>
        <w:jc w:val="both"/>
        <w:rPr>
          <w:rFonts w:ascii="Times New Roman" w:hAnsi="Times New Roman" w:cs="Times New Roman"/>
          <w:sz w:val="24"/>
          <w:szCs w:val="24"/>
          <w:lang w:val="sr-Cyrl-CS"/>
        </w:rPr>
      </w:pPr>
      <w:r w:rsidRPr="007D0BC6">
        <w:rPr>
          <w:rFonts w:ascii="Times New Roman" w:hAnsi="Times New Roman" w:cs="Times New Roman"/>
          <w:sz w:val="24"/>
          <w:szCs w:val="24"/>
          <w:lang w:val="sr-Cyrl-CS"/>
        </w:rPr>
        <w:t>По основу уступљених јавних прихода са стањем на дан 31.12.2016. године, која ће бити утврђена записником надлежне организационе јединице Пореске управе;</w:t>
      </w:r>
    </w:p>
    <w:p w:rsidR="00E769D5" w:rsidRPr="007D0BC6" w:rsidRDefault="00E769D5" w:rsidP="00E769D5">
      <w:pPr>
        <w:pStyle w:val="ListParagraph"/>
        <w:numPr>
          <w:ilvl w:val="0"/>
          <w:numId w:val="4"/>
        </w:numPr>
        <w:ind w:right="261"/>
        <w:jc w:val="both"/>
        <w:rPr>
          <w:rFonts w:ascii="Times New Roman" w:hAnsi="Times New Roman" w:cs="Times New Roman"/>
          <w:sz w:val="24"/>
          <w:szCs w:val="24"/>
          <w:lang w:val="sr-Cyrl-CS"/>
        </w:rPr>
      </w:pPr>
      <w:r w:rsidRPr="007D0BC6">
        <w:rPr>
          <w:rFonts w:ascii="Times New Roman" w:hAnsi="Times New Roman" w:cs="Times New Roman"/>
          <w:sz w:val="24"/>
          <w:szCs w:val="24"/>
          <w:lang w:val="sr-Cyrl-CS"/>
        </w:rPr>
        <w:t>По основу уступљених јавних прихода настала у периоду после 31.12.2016. године до дана доношења решења о потврђивању усвајања УППР-а.</w:t>
      </w:r>
    </w:p>
    <w:p w:rsidR="00E769D5" w:rsidRPr="007D0BC6" w:rsidRDefault="00E769D5" w:rsidP="00E769D5">
      <w:pPr>
        <w:ind w:right="261"/>
        <w:jc w:val="both"/>
        <w:rPr>
          <w:lang w:val="sr-Cyrl-CS"/>
        </w:rPr>
      </w:pPr>
    </w:p>
    <w:p w:rsidR="00E769D5" w:rsidRPr="007D0BC6" w:rsidRDefault="00E769D5" w:rsidP="00E769D5">
      <w:pPr>
        <w:jc w:val="both"/>
        <w:rPr>
          <w:lang w:val="sr-Cyrl-CS"/>
        </w:rPr>
      </w:pPr>
    </w:p>
    <w:p w:rsidR="00E769D5" w:rsidRPr="007D0BC6" w:rsidRDefault="00E769D5" w:rsidP="00E769D5">
      <w:pPr>
        <w:jc w:val="center"/>
        <w:rPr>
          <w:lang w:val="sr-Cyrl-CS"/>
        </w:rPr>
      </w:pPr>
      <w:r w:rsidRPr="007D0BC6">
        <w:rPr>
          <w:lang w:val="sr-Cyrl-CS"/>
        </w:rPr>
        <w:t>Члан 2.</w:t>
      </w:r>
    </w:p>
    <w:p w:rsidR="00E769D5" w:rsidRPr="007D0BC6" w:rsidRDefault="00E769D5" w:rsidP="00E769D5">
      <w:pPr>
        <w:rPr>
          <w:lang w:val="sr-Cyrl-CS"/>
        </w:rPr>
      </w:pPr>
    </w:p>
    <w:p w:rsidR="00E769D5" w:rsidRPr="007D0BC6" w:rsidRDefault="00E769D5" w:rsidP="00E769D5">
      <w:pPr>
        <w:ind w:left="-567" w:right="-23"/>
        <w:jc w:val="both"/>
        <w:rPr>
          <w:lang w:val="sr-Cyrl-CS"/>
        </w:rPr>
      </w:pPr>
      <w:r w:rsidRPr="007D0BC6">
        <w:rPr>
          <w:lang w:val="sr-Cyrl-CS"/>
        </w:rPr>
        <w:tab/>
      </w:r>
      <w:r w:rsidRPr="007D0BC6">
        <w:rPr>
          <w:lang w:val="sr-Cyrl-CS"/>
        </w:rPr>
        <w:tab/>
        <w:t>Закључком Владе Републике Србије 05 број 023-8375/2017 од 31.08.2017. године, тачком 1 и тачком 3., вршене су измене Закључка Владе Републике Србије 05 број 023-8267/2016-1 од 11.10.2016. године, којим је препоручена конверзија потраживања локалних самоуправа у трајни улог у капиталу привредног друштва “</w:t>
      </w:r>
      <w:r w:rsidRPr="007D0BC6">
        <w:t>TRAYAL</w:t>
      </w:r>
      <w:r w:rsidRPr="007D0BC6">
        <w:rPr>
          <w:lang w:val="sr-Cyrl-CS"/>
        </w:rPr>
        <w:t xml:space="preserve"> </w:t>
      </w:r>
      <w:r w:rsidRPr="007D0BC6">
        <w:t>KORPORACIJA</w:t>
      </w:r>
      <w:r w:rsidRPr="007D0BC6">
        <w:rPr>
          <w:lang w:val="sr-Cyrl-CS"/>
        </w:rPr>
        <w:t xml:space="preserve"> </w:t>
      </w:r>
      <w:r w:rsidRPr="007D0BC6">
        <w:t>AD</w:t>
      </w:r>
      <w:r w:rsidRPr="007D0BC6">
        <w:rPr>
          <w:lang w:val="sr-Cyrl-CS"/>
        </w:rPr>
        <w:t>“ КРУШЕВАЦ.</w:t>
      </w:r>
    </w:p>
    <w:p w:rsidR="00E769D5" w:rsidRPr="007D0BC6" w:rsidRDefault="00E769D5" w:rsidP="00E769D5">
      <w:pPr>
        <w:ind w:left="-567" w:right="-23"/>
        <w:jc w:val="both"/>
        <w:rPr>
          <w:lang w:val="sr-Cyrl-CS"/>
        </w:rPr>
      </w:pPr>
    </w:p>
    <w:p w:rsidR="00E769D5" w:rsidRPr="007D0BC6" w:rsidRDefault="00E769D5" w:rsidP="00E769D5">
      <w:pPr>
        <w:jc w:val="center"/>
        <w:rPr>
          <w:lang w:val="sr-Cyrl-CS"/>
        </w:rPr>
      </w:pPr>
      <w:r w:rsidRPr="007D0BC6">
        <w:rPr>
          <w:lang w:val="sr-Cyrl-CS"/>
        </w:rPr>
        <w:t>Члан 3.</w:t>
      </w:r>
    </w:p>
    <w:p w:rsidR="00E769D5" w:rsidRPr="007D0BC6" w:rsidRDefault="00E769D5" w:rsidP="00E769D5">
      <w:pPr>
        <w:rPr>
          <w:lang w:val="sr-Cyrl-CS"/>
        </w:rPr>
      </w:pPr>
    </w:p>
    <w:p w:rsidR="00E769D5" w:rsidRPr="007D0BC6" w:rsidRDefault="00E769D5" w:rsidP="00E769D5">
      <w:pPr>
        <w:ind w:left="-142" w:right="261"/>
        <w:jc w:val="both"/>
        <w:rPr>
          <w:lang w:val="sr-Cyrl-CS"/>
        </w:rPr>
      </w:pPr>
      <w:r w:rsidRPr="007D0BC6">
        <w:rPr>
          <w:lang w:val="sr-Cyrl-CS"/>
        </w:rPr>
        <w:t xml:space="preserve">     Одлуку доставити : Друштву и Министарству финансија-Пореској управи, ради реализације и  објавити у „Службеном листу Општине Ражањ“.</w:t>
      </w:r>
    </w:p>
    <w:p w:rsidR="00E769D5" w:rsidRPr="007D0BC6" w:rsidRDefault="00E769D5" w:rsidP="00E769D5">
      <w:pPr>
        <w:ind w:left="-142" w:right="261"/>
        <w:jc w:val="both"/>
        <w:rPr>
          <w:lang w:val="sr-Cyrl-CS"/>
        </w:rPr>
      </w:pPr>
    </w:p>
    <w:p w:rsidR="00E769D5" w:rsidRPr="007D0BC6" w:rsidRDefault="00E769D5" w:rsidP="00E769D5">
      <w:pPr>
        <w:ind w:left="-567"/>
        <w:jc w:val="both"/>
        <w:rPr>
          <w:lang w:val="sr-Cyrl-CS"/>
        </w:rPr>
      </w:pPr>
    </w:p>
    <w:p w:rsidR="00E769D5" w:rsidRPr="007D0BC6" w:rsidRDefault="00E769D5" w:rsidP="00E769D5">
      <w:pPr>
        <w:jc w:val="both"/>
        <w:rPr>
          <w:lang w:val="sr-Cyrl-CS"/>
        </w:rPr>
      </w:pPr>
    </w:p>
    <w:p w:rsidR="00E769D5" w:rsidRPr="007D0BC6" w:rsidRDefault="00E769D5" w:rsidP="00E769D5">
      <w:pPr>
        <w:rPr>
          <w:lang w:val="sr-Cyrl-CS"/>
        </w:rPr>
      </w:pPr>
      <w:r w:rsidRPr="007D0BC6">
        <w:rPr>
          <w:lang w:val="sr-Cyrl-CS"/>
        </w:rPr>
        <w:t>Број   436-7/17-11</w:t>
      </w:r>
    </w:p>
    <w:p w:rsidR="00E769D5" w:rsidRPr="007D0BC6" w:rsidRDefault="00E769D5" w:rsidP="00E769D5">
      <w:pPr>
        <w:rPr>
          <w:lang w:val="sr-Cyrl-CS"/>
        </w:rPr>
      </w:pPr>
      <w:r w:rsidRPr="007D0BC6">
        <w:rPr>
          <w:lang w:val="sr-Cyrl-CS"/>
        </w:rPr>
        <w:t>У Ражњу,  23.11.2017. године</w:t>
      </w:r>
    </w:p>
    <w:p w:rsidR="00E769D5" w:rsidRPr="007D0BC6" w:rsidRDefault="00E769D5" w:rsidP="00E769D5">
      <w:pPr>
        <w:rPr>
          <w:lang w:val="sr-Cyrl-CS"/>
        </w:rPr>
      </w:pPr>
    </w:p>
    <w:p w:rsidR="00E769D5" w:rsidRPr="007D0BC6" w:rsidRDefault="00E769D5" w:rsidP="00E769D5">
      <w:pPr>
        <w:jc w:val="center"/>
        <w:rPr>
          <w:lang w:val="sr-Cyrl-CS"/>
        </w:rPr>
      </w:pPr>
      <w:r w:rsidRPr="007D0BC6">
        <w:rPr>
          <w:lang w:val="sr-Cyrl-CS"/>
        </w:rPr>
        <w:t>СКУПШТИНА ОПШТИНЕ РАЖАЊ</w:t>
      </w:r>
    </w:p>
    <w:p w:rsidR="00E769D5" w:rsidRPr="007D0BC6" w:rsidRDefault="00E769D5" w:rsidP="00E769D5">
      <w:pPr>
        <w:jc w:val="center"/>
        <w:rPr>
          <w:lang w:val="sr-Cyrl-CS"/>
        </w:rPr>
      </w:pPr>
    </w:p>
    <w:p w:rsidR="00E769D5" w:rsidRPr="007D0BC6" w:rsidRDefault="00E769D5" w:rsidP="00E769D5">
      <w:pPr>
        <w:ind w:right="119"/>
        <w:jc w:val="right"/>
        <w:rPr>
          <w:lang w:val="sr-Cyrl-CS"/>
        </w:rPr>
      </w:pPr>
      <w:r w:rsidRPr="007D0BC6">
        <w:rPr>
          <w:lang w:val="sr-Cyrl-CS"/>
        </w:rPr>
        <w:t xml:space="preserve">Председник </w:t>
      </w:r>
    </w:p>
    <w:p w:rsidR="00E769D5" w:rsidRPr="007D0BC6" w:rsidRDefault="00E769D5" w:rsidP="00E769D5">
      <w:pPr>
        <w:jc w:val="right"/>
        <w:rPr>
          <w:lang w:val="sr-Cyrl-CS"/>
        </w:rPr>
      </w:pPr>
      <w:r w:rsidRPr="007D0BC6">
        <w:rPr>
          <w:lang w:val="sr-Cyrl-CS"/>
        </w:rPr>
        <w:t>Миодраг Рајковић</w:t>
      </w:r>
    </w:p>
    <w:p w:rsidR="00E769D5" w:rsidRPr="007D0BC6" w:rsidRDefault="00E769D5" w:rsidP="00E769D5">
      <w:pPr>
        <w:jc w:val="right"/>
        <w:rPr>
          <w:lang w:val="sr-Cyrl-CS"/>
        </w:rPr>
      </w:pPr>
    </w:p>
    <w:p w:rsidR="00E769D5" w:rsidRDefault="00E769D5" w:rsidP="00E769D5">
      <w:pPr>
        <w:jc w:val="right"/>
        <w:rPr>
          <w:rFonts w:cstheme="minorHAnsi"/>
          <w:lang w:val="sr-Cyrl-CS"/>
        </w:rPr>
      </w:pPr>
    </w:p>
    <w:p w:rsidR="00E769D5" w:rsidRDefault="00E769D5" w:rsidP="00E769D5">
      <w:pPr>
        <w:jc w:val="right"/>
        <w:rPr>
          <w:rFonts w:cstheme="minorHAnsi"/>
          <w:lang w:val="sr-Cyrl-CS"/>
        </w:rPr>
      </w:pPr>
    </w:p>
    <w:p w:rsidR="00E769D5" w:rsidRPr="008032D2" w:rsidRDefault="00E769D5" w:rsidP="00E769D5">
      <w:pPr>
        <w:pStyle w:val="NoSpacing"/>
        <w:jc w:val="both"/>
        <w:rPr>
          <w:rFonts w:cs="Times New Roman"/>
          <w:lang w:val="sr-Cyrl-CS"/>
        </w:rPr>
      </w:pPr>
      <w:r w:rsidRPr="006966AE">
        <w:rPr>
          <w:rFonts w:cs="Times New Roman"/>
          <w:lang w:val="sr-Cyrl-CS"/>
        </w:rPr>
        <w:lastRenderedPageBreak/>
        <w:t>На основу члана 27, став 10, а у вези члана 29.став 3.Закона о јавној</w:t>
      </w:r>
      <w:r>
        <w:rPr>
          <w:rFonts w:cs="Times New Roman"/>
          <w:lang w:val="sr-Cyrl-CS"/>
        </w:rPr>
        <w:t xml:space="preserve"> </w:t>
      </w:r>
      <w:r w:rsidRPr="006966AE">
        <w:rPr>
          <w:rFonts w:cs="Times New Roman"/>
          <w:lang w:val="sr-Cyrl-CS"/>
        </w:rPr>
        <w:t>својини</w:t>
      </w:r>
      <w:r>
        <w:rPr>
          <w:rFonts w:cs="Times New Roman"/>
          <w:lang w:val="sr-Cyrl-CS"/>
        </w:rPr>
        <w:t xml:space="preserve"> </w:t>
      </w:r>
      <w:r w:rsidRPr="006966AE">
        <w:rPr>
          <w:rFonts w:cs="Times New Roman"/>
          <w:lang w:val="sr-Cyrl-CS"/>
        </w:rPr>
        <w:t>( „Службенигласник РС“, број 72/2011, 88/2013, 105/2014, 104/2016-др. закон и 108/2016), члана 32, став 1, тачка 6 Закона о локалној самоуправи ( „Службенигласник РС“, број 127/07, 83/14-др. закон и 101/16-др. закон), члана 39. став 1. тачка 17 Статута</w:t>
      </w:r>
      <w:r>
        <w:rPr>
          <w:rFonts w:cs="Times New Roman"/>
          <w:lang w:val="sr-Cyrl-CS"/>
        </w:rPr>
        <w:t xml:space="preserve"> </w:t>
      </w:r>
      <w:r w:rsidRPr="006966AE">
        <w:rPr>
          <w:rFonts w:cs="Times New Roman"/>
          <w:lang w:val="sr-Cyrl-CS"/>
        </w:rPr>
        <w:t>општинеРажањ („Службени лист општине Ражањ“, број 9/08, 3/11, 8/12, 4/14 и 6/16) и члана 7. став 1.Одлуке о прибављању и располагању стварима у јавној</w:t>
      </w:r>
      <w:r>
        <w:rPr>
          <w:rFonts w:cs="Times New Roman"/>
          <w:lang w:val="sr-Cyrl-CS"/>
        </w:rPr>
        <w:t xml:space="preserve"> </w:t>
      </w:r>
      <w:r w:rsidRPr="006966AE">
        <w:rPr>
          <w:rFonts w:cs="Times New Roman"/>
          <w:lang w:val="sr-Cyrl-CS"/>
        </w:rPr>
        <w:t>својини</w:t>
      </w:r>
      <w:r>
        <w:rPr>
          <w:rFonts w:cs="Times New Roman"/>
          <w:lang w:val="sr-Cyrl-CS"/>
        </w:rPr>
        <w:t xml:space="preserve"> </w:t>
      </w:r>
      <w:r w:rsidRPr="006966AE">
        <w:rPr>
          <w:rFonts w:cs="Times New Roman"/>
          <w:lang w:val="sr-Cyrl-CS"/>
        </w:rPr>
        <w:t xml:space="preserve">општинеРажањ („Службени лист општине Ражањ“, број 1/14) Скупштина општине Ражањ на седници одржаној дана </w:t>
      </w:r>
      <w:r>
        <w:rPr>
          <w:rFonts w:cs="Times New Roman"/>
          <w:lang w:val="sr-Cyrl-CS"/>
        </w:rPr>
        <w:t xml:space="preserve"> </w:t>
      </w:r>
      <w:r w:rsidRPr="006966AE">
        <w:rPr>
          <w:rFonts w:cs="Times New Roman"/>
          <w:lang w:val="sr-Cyrl-CS"/>
        </w:rPr>
        <w:t>23.11.2017.године, доноси</w:t>
      </w:r>
    </w:p>
    <w:p w:rsidR="00E769D5" w:rsidRPr="006966AE" w:rsidRDefault="00E769D5" w:rsidP="00E769D5">
      <w:pPr>
        <w:pStyle w:val="NoSpacing"/>
        <w:ind w:firstLine="708"/>
        <w:jc w:val="both"/>
        <w:rPr>
          <w:rFonts w:cs="Times New Roman"/>
          <w:lang w:val="sr-Cyrl-CS"/>
        </w:rPr>
      </w:pPr>
    </w:p>
    <w:p w:rsidR="00E769D5" w:rsidRPr="006966AE" w:rsidRDefault="00E769D5" w:rsidP="00E769D5">
      <w:pPr>
        <w:pStyle w:val="NoSpacing"/>
        <w:jc w:val="both"/>
        <w:rPr>
          <w:rFonts w:cs="Times New Roman"/>
          <w:lang w:val="sr-Cyrl-CS"/>
        </w:rPr>
      </w:pPr>
    </w:p>
    <w:p w:rsidR="00E769D5" w:rsidRPr="006966AE" w:rsidRDefault="007D0BC6" w:rsidP="00E769D5">
      <w:pPr>
        <w:pStyle w:val="NoSpacing"/>
        <w:jc w:val="center"/>
        <w:rPr>
          <w:rFonts w:cs="Times New Roman"/>
          <w:b/>
          <w:lang w:val="sr-Cyrl-CS"/>
        </w:rPr>
      </w:pPr>
      <w:r w:rsidRPr="006966AE">
        <w:rPr>
          <w:rFonts w:cs="Times New Roman"/>
          <w:b/>
          <w:lang w:val="sr-Cyrl-CS"/>
        </w:rPr>
        <w:t>О Д Л У К У</w:t>
      </w:r>
    </w:p>
    <w:p w:rsidR="00E769D5" w:rsidRPr="0063410C" w:rsidRDefault="007D0BC6" w:rsidP="00E769D5">
      <w:pPr>
        <w:pStyle w:val="NoSpacing"/>
        <w:jc w:val="center"/>
        <w:rPr>
          <w:rFonts w:cs="Times New Roman"/>
          <w:b/>
          <w:lang w:val="sr-Cyrl-CS"/>
        </w:rPr>
      </w:pPr>
      <w:r w:rsidRPr="006966AE">
        <w:rPr>
          <w:rFonts w:cs="Times New Roman"/>
          <w:b/>
          <w:lang w:val="sr-Cyrl-CS"/>
        </w:rPr>
        <w:t>О ПРИБАВЉАЊУ КАТАСТАРСК</w:t>
      </w:r>
      <w:r>
        <w:rPr>
          <w:rFonts w:cs="Times New Roman"/>
          <w:b/>
          <w:lang w:val="sr-Cyrl-CS"/>
        </w:rPr>
        <w:t>Е</w:t>
      </w:r>
      <w:r w:rsidRPr="006966AE">
        <w:rPr>
          <w:rFonts w:cs="Times New Roman"/>
          <w:b/>
          <w:lang w:val="sr-Cyrl-CS"/>
        </w:rPr>
        <w:t xml:space="preserve"> ПАРЦЕЛ</w:t>
      </w:r>
      <w:r>
        <w:rPr>
          <w:rFonts w:cs="Times New Roman"/>
          <w:b/>
          <w:lang w:val="sr-Cyrl-CS"/>
        </w:rPr>
        <w:t>Е</w:t>
      </w:r>
      <w:r w:rsidRPr="006966AE">
        <w:rPr>
          <w:rFonts w:cs="Times New Roman"/>
          <w:b/>
          <w:lang w:val="sr-Cyrl-CS"/>
        </w:rPr>
        <w:t xml:space="preserve"> БРОЈ</w:t>
      </w:r>
      <w:r>
        <w:rPr>
          <w:rFonts w:cs="Times New Roman"/>
          <w:b/>
          <w:lang w:val="sr-Cyrl-CS"/>
        </w:rPr>
        <w:t xml:space="preserve"> 21</w:t>
      </w:r>
      <w:r w:rsidRPr="006966AE">
        <w:rPr>
          <w:rFonts w:cs="Times New Roman"/>
          <w:b/>
          <w:lang w:val="sr-Cyrl-CS"/>
        </w:rPr>
        <w:t>47</w:t>
      </w:r>
      <w:r>
        <w:rPr>
          <w:rFonts w:cs="Times New Roman"/>
          <w:b/>
          <w:lang w:val="sr-Cyrl-CS"/>
        </w:rPr>
        <w:t xml:space="preserve">/2 </w:t>
      </w:r>
      <w:r w:rsidRPr="006966AE">
        <w:rPr>
          <w:rFonts w:cs="Times New Roman"/>
          <w:b/>
          <w:lang w:val="sr-Cyrl-CS"/>
        </w:rPr>
        <w:t xml:space="preserve">КО </w:t>
      </w:r>
      <w:r>
        <w:rPr>
          <w:rFonts w:cs="Times New Roman"/>
          <w:b/>
          <w:lang w:val="sr-Cyrl-CS"/>
        </w:rPr>
        <w:t>РАЖАЊ</w:t>
      </w:r>
    </w:p>
    <w:p w:rsidR="00E769D5" w:rsidRPr="006966AE" w:rsidRDefault="007D0BC6" w:rsidP="00E769D5">
      <w:pPr>
        <w:pStyle w:val="NoSpacing"/>
        <w:jc w:val="center"/>
        <w:rPr>
          <w:rFonts w:cs="Times New Roman"/>
          <w:b/>
          <w:lang w:val="sr-Cyrl-CS"/>
        </w:rPr>
      </w:pPr>
      <w:r w:rsidRPr="006966AE">
        <w:rPr>
          <w:rFonts w:cs="Times New Roman"/>
          <w:b/>
          <w:lang w:val="sr-Cyrl-CS"/>
        </w:rPr>
        <w:t>У ЈАВНУ СВОЈИНУ ОПШТИНЕ РАЖАЊ</w:t>
      </w:r>
    </w:p>
    <w:p w:rsidR="00E769D5" w:rsidRPr="006966AE" w:rsidRDefault="00E769D5" w:rsidP="00E769D5">
      <w:pPr>
        <w:pStyle w:val="NoSpacing"/>
        <w:jc w:val="center"/>
        <w:rPr>
          <w:rFonts w:cs="Times New Roman"/>
          <w:b/>
          <w:lang w:val="sr-Cyrl-CS"/>
        </w:rPr>
      </w:pPr>
    </w:p>
    <w:p w:rsidR="00E769D5" w:rsidRPr="006966AE" w:rsidRDefault="00E769D5" w:rsidP="00E769D5">
      <w:pPr>
        <w:pStyle w:val="NoSpacing"/>
        <w:jc w:val="center"/>
        <w:rPr>
          <w:rFonts w:cs="Times New Roman"/>
          <w:lang w:val="sr-Cyrl-CS"/>
        </w:rPr>
      </w:pPr>
      <w:r w:rsidRPr="006966AE">
        <w:rPr>
          <w:rFonts w:cs="Times New Roman"/>
          <w:lang w:val="sr-Cyrl-CS"/>
        </w:rPr>
        <w:t>Члан 1.</w:t>
      </w:r>
    </w:p>
    <w:p w:rsidR="00E769D5" w:rsidRPr="006966AE" w:rsidRDefault="00E769D5" w:rsidP="00E769D5">
      <w:pPr>
        <w:pStyle w:val="NoSpacing"/>
        <w:rPr>
          <w:rFonts w:cs="Times New Roman"/>
          <w:lang w:val="sr-Cyrl-CS"/>
        </w:rPr>
      </w:pPr>
    </w:p>
    <w:p w:rsidR="00E769D5" w:rsidRDefault="00E769D5" w:rsidP="00E769D5">
      <w:pPr>
        <w:pStyle w:val="NoSpacing"/>
        <w:jc w:val="both"/>
        <w:rPr>
          <w:rFonts w:cs="Times New Roman"/>
          <w:lang w:val="sr-Cyrl-CS"/>
        </w:rPr>
      </w:pPr>
      <w:r w:rsidRPr="006966AE">
        <w:rPr>
          <w:rFonts w:cs="Times New Roman"/>
          <w:lang w:val="sr-Cyrl-CS"/>
        </w:rPr>
        <w:tab/>
        <w:t>ПРИБАВЉА СЕ у јавну својину Општине Ражањ</w:t>
      </w:r>
      <w:r>
        <w:rPr>
          <w:rFonts w:cs="Times New Roman"/>
          <w:lang w:val="sr-Cyrl-CS"/>
        </w:rPr>
        <w:t xml:space="preserve"> катастарска парцела број 21</w:t>
      </w:r>
      <w:r w:rsidRPr="006966AE">
        <w:rPr>
          <w:rFonts w:cs="Times New Roman"/>
          <w:lang w:val="sr-Cyrl-CS"/>
        </w:rPr>
        <w:t>47</w:t>
      </w:r>
      <w:r>
        <w:rPr>
          <w:rFonts w:cs="Times New Roman"/>
          <w:lang w:val="sr-Cyrl-CS"/>
        </w:rPr>
        <w:t xml:space="preserve">/2 у улици </w:t>
      </w:r>
      <w:r w:rsidRPr="006966AE">
        <w:rPr>
          <w:rFonts w:cs="Times New Roman"/>
          <w:lang w:val="sr-Cyrl-CS"/>
        </w:rPr>
        <w:t>Варничкој</w:t>
      </w:r>
      <w:r>
        <w:rPr>
          <w:rFonts w:cs="Times New Roman"/>
          <w:lang w:val="sr-Cyrl-CS"/>
        </w:rPr>
        <w:t xml:space="preserve">, остало вештачки створено непл. укупне површине 13 м </w:t>
      </w:r>
      <w:r>
        <w:rPr>
          <w:rFonts w:cs="Times New Roman"/>
          <w:vertAlign w:val="superscript"/>
          <w:lang w:val="sr-Cyrl-CS"/>
        </w:rPr>
        <w:t xml:space="preserve">2 </w:t>
      </w:r>
      <w:r>
        <w:rPr>
          <w:rFonts w:cs="Times New Roman"/>
          <w:lang w:val="sr-Cyrl-CS"/>
        </w:rPr>
        <w:t>, градско грађевинско земљиште, по листу непокретности број 1948 КО Ражањ, власника Ивановић Ивана из Ражња, на уделу од 6/13 и Ивановић Милана из Ражња у уделу од 6/13.</w:t>
      </w:r>
    </w:p>
    <w:p w:rsidR="00E769D5" w:rsidRDefault="00E769D5" w:rsidP="00E769D5">
      <w:pPr>
        <w:pStyle w:val="NoSpacing"/>
        <w:jc w:val="both"/>
        <w:rPr>
          <w:rFonts w:cs="Times New Roman"/>
          <w:lang w:val="sr-Cyrl-CS"/>
        </w:rPr>
      </w:pPr>
    </w:p>
    <w:p w:rsidR="00E769D5" w:rsidRPr="006966AE" w:rsidRDefault="00E769D5" w:rsidP="00E769D5">
      <w:pPr>
        <w:pStyle w:val="NoSpacing"/>
        <w:jc w:val="center"/>
        <w:rPr>
          <w:rFonts w:cs="Times New Roman"/>
          <w:lang w:val="sr-Cyrl-CS"/>
        </w:rPr>
      </w:pPr>
    </w:p>
    <w:p w:rsidR="00E769D5" w:rsidRPr="006966AE" w:rsidRDefault="00E769D5" w:rsidP="00E769D5">
      <w:pPr>
        <w:pStyle w:val="NoSpacing"/>
        <w:jc w:val="center"/>
        <w:rPr>
          <w:rFonts w:cs="Times New Roman"/>
          <w:lang w:val="sr-Cyrl-CS"/>
        </w:rPr>
      </w:pPr>
      <w:r w:rsidRPr="006966AE">
        <w:rPr>
          <w:rFonts w:cs="Times New Roman"/>
          <w:lang w:val="sr-Cyrl-CS"/>
        </w:rPr>
        <w:t>Члан 2.</w:t>
      </w:r>
    </w:p>
    <w:p w:rsidR="00E769D5" w:rsidRPr="006966AE" w:rsidRDefault="00E769D5" w:rsidP="00E769D5">
      <w:pPr>
        <w:pStyle w:val="NoSpacing"/>
        <w:rPr>
          <w:rFonts w:cs="Times New Roman"/>
          <w:lang w:val="sr-Cyrl-CS"/>
        </w:rPr>
      </w:pPr>
    </w:p>
    <w:p w:rsidR="00E769D5" w:rsidRPr="006966AE" w:rsidRDefault="00E769D5" w:rsidP="00E769D5">
      <w:pPr>
        <w:pStyle w:val="NoSpacing"/>
        <w:jc w:val="both"/>
        <w:rPr>
          <w:rFonts w:cs="Times New Roman"/>
          <w:lang w:val="sr-Cyrl-CS"/>
        </w:rPr>
      </w:pPr>
      <w:r w:rsidRPr="006966AE">
        <w:rPr>
          <w:rFonts w:cs="Times New Roman"/>
          <w:lang w:val="sr-Cyrl-CS"/>
        </w:rPr>
        <w:tab/>
        <w:t xml:space="preserve">Непокретност из члана 1 ове одлуке прибавља се у јавну својину ради </w:t>
      </w:r>
      <w:r>
        <w:rPr>
          <w:rFonts w:cs="Times New Roman"/>
          <w:lang w:val="sr-Cyrl-CS"/>
        </w:rPr>
        <w:t xml:space="preserve"> форомирања грађевинске парцеле јавне намене-саобраћајне површине-трг </w:t>
      </w:r>
      <w:r w:rsidRPr="006966AE">
        <w:rPr>
          <w:rFonts w:cs="Times New Roman"/>
          <w:lang w:val="sr-Cyrl-CS"/>
        </w:rPr>
        <w:t>и укњижења истог у јавну евиденцију непокретности Републичког геодетског завода, Службе за катастар непокретности Ражањ.</w:t>
      </w:r>
    </w:p>
    <w:p w:rsidR="00E769D5" w:rsidRPr="006966AE" w:rsidRDefault="00E769D5" w:rsidP="00E769D5">
      <w:pPr>
        <w:pStyle w:val="NoSpacing"/>
        <w:jc w:val="both"/>
        <w:rPr>
          <w:rFonts w:cs="Times New Roman"/>
          <w:lang w:val="sr-Cyrl-CS"/>
        </w:rPr>
      </w:pPr>
    </w:p>
    <w:p w:rsidR="00E769D5" w:rsidRPr="006966AE" w:rsidRDefault="00E769D5" w:rsidP="00E769D5">
      <w:pPr>
        <w:pStyle w:val="NoSpacing"/>
        <w:jc w:val="center"/>
        <w:rPr>
          <w:rFonts w:cs="Times New Roman"/>
          <w:lang w:val="sr-Cyrl-CS"/>
        </w:rPr>
      </w:pPr>
      <w:r w:rsidRPr="006966AE">
        <w:rPr>
          <w:rFonts w:cs="Times New Roman"/>
          <w:lang w:val="sr-Cyrl-CS"/>
        </w:rPr>
        <w:t>Члан 3.</w:t>
      </w:r>
    </w:p>
    <w:p w:rsidR="00E769D5" w:rsidRPr="006966AE" w:rsidRDefault="00E769D5" w:rsidP="00E769D5">
      <w:pPr>
        <w:pStyle w:val="NoSpacing"/>
        <w:jc w:val="center"/>
        <w:rPr>
          <w:rFonts w:cs="Times New Roman"/>
          <w:lang w:val="sr-Cyrl-CS"/>
        </w:rPr>
      </w:pPr>
    </w:p>
    <w:p w:rsidR="00E769D5" w:rsidRDefault="00E769D5" w:rsidP="00E769D5">
      <w:pPr>
        <w:jc w:val="both"/>
        <w:rPr>
          <w:lang w:val="sr-Cyrl-CS"/>
        </w:rPr>
      </w:pPr>
      <w:r>
        <w:rPr>
          <w:lang w:val="sr-Cyrl-CS"/>
        </w:rPr>
        <w:t xml:space="preserve">        Напред наведена непокретност прибавља се без терета и без накнаде. </w:t>
      </w:r>
    </w:p>
    <w:p w:rsidR="00E769D5" w:rsidRPr="006966AE" w:rsidRDefault="00E769D5" w:rsidP="00E769D5">
      <w:pPr>
        <w:pStyle w:val="NoSpacing"/>
        <w:jc w:val="both"/>
        <w:rPr>
          <w:rFonts w:cs="Times New Roman"/>
          <w:lang w:val="sr-Cyrl-CS"/>
        </w:rPr>
      </w:pPr>
    </w:p>
    <w:p w:rsidR="00E769D5" w:rsidRPr="00BF3890" w:rsidRDefault="00E769D5" w:rsidP="00E769D5">
      <w:pPr>
        <w:pStyle w:val="NoSpacing"/>
        <w:jc w:val="center"/>
        <w:rPr>
          <w:rFonts w:cs="Times New Roman"/>
          <w:lang w:val="sr-Cyrl-CS"/>
        </w:rPr>
      </w:pPr>
      <w:r w:rsidRPr="00BF3890">
        <w:rPr>
          <w:rFonts w:cs="Times New Roman"/>
          <w:lang w:val="sr-Cyrl-CS"/>
        </w:rPr>
        <w:t>Члан 4.</w:t>
      </w:r>
    </w:p>
    <w:p w:rsidR="00E769D5" w:rsidRPr="00BF3890" w:rsidRDefault="00E769D5" w:rsidP="00E769D5">
      <w:pPr>
        <w:pStyle w:val="NoSpacing"/>
        <w:rPr>
          <w:rFonts w:cs="Times New Roman"/>
          <w:lang w:val="sr-Cyrl-CS"/>
        </w:rPr>
      </w:pPr>
    </w:p>
    <w:p w:rsidR="00E769D5" w:rsidRPr="00BF3890" w:rsidRDefault="00E769D5" w:rsidP="00E769D5">
      <w:pPr>
        <w:tabs>
          <w:tab w:val="left" w:pos="6237"/>
          <w:tab w:val="left" w:pos="9072"/>
        </w:tabs>
        <w:jc w:val="both"/>
        <w:rPr>
          <w:lang w:val="sr-Cyrl-CS"/>
        </w:rPr>
      </w:pPr>
      <w:r w:rsidRPr="00BF3890">
        <w:rPr>
          <w:lang w:val="sr-Cyrl-CS"/>
        </w:rPr>
        <w:t xml:space="preserve">       Ова Одлука ступа на снагу осмог дана од дана објављивања</w:t>
      </w:r>
      <w:r>
        <w:rPr>
          <w:lang w:val="sr-Cyrl-CS"/>
        </w:rPr>
        <w:t xml:space="preserve"> </w:t>
      </w:r>
      <w:r w:rsidRPr="00BF3890">
        <w:rPr>
          <w:lang w:val="sr-Cyrl-CS"/>
        </w:rPr>
        <w:t>у„Службеном</w:t>
      </w:r>
      <w:r>
        <w:rPr>
          <w:lang w:val="sr-Cyrl-CS"/>
        </w:rPr>
        <w:t xml:space="preserve"> </w:t>
      </w:r>
      <w:r w:rsidRPr="00BF3890">
        <w:rPr>
          <w:lang w:val="sr-Cyrl-CS"/>
        </w:rPr>
        <w:t>листу</w:t>
      </w:r>
      <w:r>
        <w:rPr>
          <w:lang w:val="sr-Cyrl-CS"/>
        </w:rPr>
        <w:t xml:space="preserve"> </w:t>
      </w:r>
      <w:r w:rsidRPr="00BF3890">
        <w:rPr>
          <w:lang w:val="sr-Cyrl-CS"/>
        </w:rPr>
        <w:t>општине</w:t>
      </w:r>
      <w:r>
        <w:rPr>
          <w:lang w:val="sr-Cyrl-CS"/>
        </w:rPr>
        <w:t xml:space="preserve"> </w:t>
      </w:r>
      <w:r w:rsidRPr="00BF3890">
        <w:rPr>
          <w:lang w:val="sr-Cyrl-CS"/>
        </w:rPr>
        <w:t>Ражањ“.</w:t>
      </w:r>
    </w:p>
    <w:p w:rsidR="00E769D5" w:rsidRPr="00BF3890" w:rsidRDefault="00E769D5" w:rsidP="00E769D5">
      <w:pPr>
        <w:rPr>
          <w:lang w:val="sr-Cyrl-CS"/>
        </w:rPr>
      </w:pPr>
    </w:p>
    <w:p w:rsidR="00E769D5" w:rsidRPr="00BF3890" w:rsidRDefault="00E769D5" w:rsidP="00E769D5">
      <w:pPr>
        <w:pStyle w:val="NoSpacing"/>
        <w:rPr>
          <w:rFonts w:cs="Times New Roman"/>
          <w:lang w:val="sr-Cyrl-CS"/>
        </w:rPr>
      </w:pPr>
    </w:p>
    <w:p w:rsidR="00E769D5" w:rsidRPr="00BF3890" w:rsidRDefault="00E769D5" w:rsidP="00E769D5">
      <w:pPr>
        <w:pStyle w:val="NoSpacing"/>
        <w:rPr>
          <w:rFonts w:cs="Times New Roman"/>
          <w:lang w:val="sr-Cyrl-CS"/>
        </w:rPr>
      </w:pPr>
      <w:r w:rsidRPr="00BF3890">
        <w:rPr>
          <w:rFonts w:cs="Times New Roman"/>
          <w:lang w:val="sr-Cyrl-CS"/>
        </w:rPr>
        <w:t xml:space="preserve">         Број </w:t>
      </w:r>
      <w:r>
        <w:rPr>
          <w:rFonts w:cs="Times New Roman"/>
          <w:lang w:val="sr-Cyrl-CS"/>
        </w:rPr>
        <w:t xml:space="preserve"> </w:t>
      </w:r>
      <w:r w:rsidRPr="00BF3890">
        <w:rPr>
          <w:rFonts w:cs="Times New Roman"/>
          <w:lang w:val="sr-Cyrl-CS"/>
        </w:rPr>
        <w:t>46-79/17-11</w:t>
      </w:r>
    </w:p>
    <w:p w:rsidR="00E769D5" w:rsidRPr="00BF3890" w:rsidRDefault="00E769D5" w:rsidP="00E769D5">
      <w:pPr>
        <w:pStyle w:val="NoSpacing"/>
        <w:rPr>
          <w:rFonts w:cs="Times New Roman"/>
          <w:lang w:val="sr-Cyrl-CS"/>
        </w:rPr>
      </w:pPr>
      <w:r w:rsidRPr="00BF3890">
        <w:rPr>
          <w:rFonts w:cs="Times New Roman"/>
          <w:lang w:val="sr-Cyrl-CS"/>
        </w:rPr>
        <w:t xml:space="preserve">        У Ражњу</w:t>
      </w:r>
      <w:r>
        <w:rPr>
          <w:rFonts w:cs="Times New Roman"/>
          <w:lang w:val="sr-Cyrl-CS"/>
        </w:rPr>
        <w:t xml:space="preserve">, </w:t>
      </w:r>
      <w:r w:rsidRPr="00BF3890">
        <w:rPr>
          <w:rFonts w:cs="Times New Roman"/>
          <w:lang w:val="sr-Cyrl-CS"/>
        </w:rPr>
        <w:t>23.11.2017 године</w:t>
      </w:r>
    </w:p>
    <w:p w:rsidR="00E769D5" w:rsidRPr="00BF3890" w:rsidRDefault="00E769D5" w:rsidP="00E769D5">
      <w:pPr>
        <w:pStyle w:val="NoSpacing"/>
        <w:rPr>
          <w:rFonts w:cs="Times New Roman"/>
          <w:lang w:val="sr-Cyrl-CS"/>
        </w:rPr>
      </w:pPr>
    </w:p>
    <w:p w:rsidR="00E769D5" w:rsidRPr="00BF3890" w:rsidRDefault="00E769D5" w:rsidP="00E769D5">
      <w:pPr>
        <w:pStyle w:val="NoSpacing"/>
        <w:rPr>
          <w:rFonts w:cs="Times New Roman"/>
          <w:lang w:val="sr-Cyrl-CS"/>
        </w:rPr>
      </w:pPr>
    </w:p>
    <w:p w:rsidR="00E769D5" w:rsidRPr="00BF3890" w:rsidRDefault="00E769D5" w:rsidP="00E769D5">
      <w:pPr>
        <w:pStyle w:val="NoSpacing"/>
        <w:jc w:val="center"/>
        <w:rPr>
          <w:rFonts w:cs="Times New Roman"/>
          <w:lang w:val="sr-Cyrl-CS"/>
        </w:rPr>
      </w:pPr>
      <w:r w:rsidRPr="00BF3890">
        <w:rPr>
          <w:rFonts w:cs="Times New Roman"/>
          <w:lang w:val="sr-Cyrl-CS"/>
        </w:rPr>
        <w:t>СКУПШТИНА ОПШТИНЕ РАЖАЊ</w:t>
      </w:r>
    </w:p>
    <w:p w:rsidR="00E769D5" w:rsidRPr="00BF3890" w:rsidRDefault="00E769D5" w:rsidP="00E769D5">
      <w:pPr>
        <w:pStyle w:val="NoSpacing"/>
        <w:jc w:val="right"/>
        <w:rPr>
          <w:rFonts w:cs="Times New Roman"/>
          <w:lang w:val="sr-Cyrl-CS"/>
        </w:rPr>
      </w:pPr>
      <w:r w:rsidRPr="00BF3890">
        <w:rPr>
          <w:rFonts w:cs="Times New Roman"/>
          <w:lang w:val="sr-Cyrl-CS"/>
        </w:rPr>
        <w:t>ПРЕДСЕДНИК</w:t>
      </w:r>
    </w:p>
    <w:p w:rsidR="00E769D5" w:rsidRPr="00BF3890" w:rsidRDefault="00E769D5" w:rsidP="00E769D5">
      <w:pPr>
        <w:pStyle w:val="NoSpacing"/>
        <w:jc w:val="right"/>
        <w:rPr>
          <w:rFonts w:cs="Times New Roman"/>
          <w:lang w:val="sr-Cyrl-CS"/>
        </w:rPr>
      </w:pPr>
      <w:r w:rsidRPr="00BF3890">
        <w:rPr>
          <w:rFonts w:cs="Times New Roman"/>
          <w:lang w:val="sr-Cyrl-CS"/>
        </w:rPr>
        <w:tab/>
      </w:r>
      <w:r w:rsidRPr="00BF3890">
        <w:rPr>
          <w:rFonts w:cs="Times New Roman"/>
          <w:lang w:val="sr-Cyrl-CS"/>
        </w:rPr>
        <w:tab/>
      </w:r>
      <w:r w:rsidRPr="00BF3890">
        <w:rPr>
          <w:rFonts w:cs="Times New Roman"/>
          <w:lang w:val="sr-Cyrl-CS"/>
        </w:rPr>
        <w:tab/>
      </w:r>
      <w:r w:rsidRPr="00BF3890">
        <w:rPr>
          <w:rFonts w:cs="Times New Roman"/>
          <w:lang w:val="sr-Cyrl-CS"/>
        </w:rPr>
        <w:tab/>
      </w:r>
      <w:r w:rsidRPr="00BF3890">
        <w:rPr>
          <w:rFonts w:cs="Times New Roman"/>
          <w:lang w:val="sr-Cyrl-CS"/>
        </w:rPr>
        <w:tab/>
      </w:r>
      <w:r w:rsidRPr="00BF3890">
        <w:rPr>
          <w:rFonts w:cs="Times New Roman"/>
          <w:lang w:val="sr-Cyrl-CS"/>
        </w:rPr>
        <w:tab/>
      </w:r>
      <w:r w:rsidRPr="00BF3890">
        <w:rPr>
          <w:rFonts w:cs="Times New Roman"/>
          <w:lang w:val="sr-Cyrl-CS"/>
        </w:rPr>
        <w:tab/>
      </w:r>
      <w:r w:rsidRPr="00BF3890">
        <w:rPr>
          <w:rFonts w:cs="Times New Roman"/>
          <w:lang w:val="sr-Cyrl-CS"/>
        </w:rPr>
        <w:tab/>
        <w:t>Миодраг Рајковић</w:t>
      </w:r>
    </w:p>
    <w:p w:rsidR="00E769D5" w:rsidRPr="00BF3890" w:rsidRDefault="00E769D5" w:rsidP="00E769D5">
      <w:pPr>
        <w:pStyle w:val="NoSpacing"/>
        <w:jc w:val="right"/>
        <w:rPr>
          <w:rFonts w:cs="Times New Roman"/>
          <w:lang w:val="sr-Cyrl-CS"/>
        </w:rPr>
      </w:pPr>
    </w:p>
    <w:p w:rsidR="00E769D5" w:rsidRPr="00BF3890" w:rsidRDefault="00E769D5">
      <w:pPr>
        <w:rPr>
          <w:sz w:val="22"/>
          <w:szCs w:val="22"/>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 xml:space="preserve">На основу члана 30 став 6 Закона о предшколском васпитању и образовању („Службени гласник РС“, број 18/10), а у вези члана 2  Правилника о критеријумима за утврђивање мањег, односно већег броја деце од броја који се уписује у васпитну групу („Службени гласник РС“, број 44/2011), члана 32 став 1 тачка 6 Закона о локалној самоуправи („Службени гласник РС“, број 129/2007, 83/2014-др. закон и 101/2016-др. закон) и члана 39 став 1 тачка 7 Статута општине Ражањ („Службени лист општине Ражањ“ број 9/08, 3/11, 8/12, 4/14 и 6/16), Скупштина општине Ражањ, на седници одржаној дана 23.11.2017. године, доноси </w:t>
      </w:r>
    </w:p>
    <w:p w:rsidR="00E769D5" w:rsidRPr="007D0BC6" w:rsidRDefault="00E769D5" w:rsidP="00E769D5">
      <w:pPr>
        <w:pStyle w:val="NoSpacing"/>
        <w:jc w:val="both"/>
        <w:rPr>
          <w:rFonts w:cs="Times New Roman"/>
          <w:szCs w:val="24"/>
          <w:lang w:val="sr-Cyrl-CS"/>
        </w:rPr>
      </w:pPr>
    </w:p>
    <w:p w:rsidR="00E769D5" w:rsidRPr="007D0BC6" w:rsidRDefault="007D0BC6" w:rsidP="00E769D5">
      <w:pPr>
        <w:pStyle w:val="NoSpacing"/>
        <w:jc w:val="center"/>
        <w:rPr>
          <w:rFonts w:cs="Times New Roman"/>
          <w:b/>
          <w:szCs w:val="24"/>
          <w:lang w:val="sr-Cyrl-CS"/>
        </w:rPr>
      </w:pPr>
      <w:r w:rsidRPr="007D0BC6">
        <w:rPr>
          <w:rFonts w:cs="Times New Roman"/>
          <w:b/>
          <w:szCs w:val="24"/>
          <w:lang w:val="sr-Cyrl-CS"/>
        </w:rPr>
        <w:t xml:space="preserve"> Р Е Ш Е Њ Е</w:t>
      </w:r>
    </w:p>
    <w:p w:rsidR="00E769D5" w:rsidRPr="007D0BC6" w:rsidRDefault="007D0BC6" w:rsidP="00E769D5">
      <w:pPr>
        <w:pStyle w:val="NoSpacing"/>
        <w:jc w:val="center"/>
        <w:rPr>
          <w:rFonts w:cs="Times New Roman"/>
          <w:b/>
          <w:szCs w:val="24"/>
          <w:lang w:val="sr-Cyrl-CS"/>
        </w:rPr>
      </w:pPr>
      <w:r w:rsidRPr="007D0BC6">
        <w:rPr>
          <w:rFonts w:cs="Times New Roman"/>
          <w:b/>
          <w:szCs w:val="24"/>
          <w:lang w:val="sr-Cyrl-CS"/>
        </w:rPr>
        <w:t>О УТВРЂИВАЊУ ВЕЋЕГ БРОЈА ДЕЦЕ ОД ЗАКОНОМ УТВРЂЕНОГ БРОЈА У ВАСПИТНИМ ГРУПАМА У ПРЕДШКОЛСКОЈ УСТАНОВИ „ЛЕПТИРИЋИ“</w:t>
      </w:r>
    </w:p>
    <w:p w:rsidR="00E769D5" w:rsidRPr="007D0BC6" w:rsidRDefault="00E769D5" w:rsidP="00E769D5">
      <w:pPr>
        <w:pStyle w:val="NoSpacing"/>
        <w:jc w:val="center"/>
        <w:rPr>
          <w:rFonts w:cs="Times New Roman"/>
          <w:b/>
          <w:szCs w:val="24"/>
          <w:lang w:val="sr-Cyrl-CS"/>
        </w:rPr>
      </w:pPr>
    </w:p>
    <w:p w:rsidR="00E769D5" w:rsidRPr="007D0BC6" w:rsidRDefault="00E769D5" w:rsidP="00E769D5">
      <w:pPr>
        <w:pStyle w:val="NoSpacing"/>
        <w:jc w:val="center"/>
        <w:rPr>
          <w:rFonts w:cs="Times New Roman"/>
          <w:szCs w:val="24"/>
          <w:lang w:val="sr-Cyrl-CS"/>
        </w:rPr>
      </w:pPr>
    </w:p>
    <w:p w:rsidR="00E769D5" w:rsidRPr="007D0BC6" w:rsidRDefault="00E769D5" w:rsidP="00E769D5">
      <w:pPr>
        <w:pStyle w:val="NoSpacing"/>
        <w:jc w:val="center"/>
        <w:rPr>
          <w:rFonts w:cs="Times New Roman"/>
          <w:szCs w:val="24"/>
          <w:lang w:val="sr-Cyrl-CS"/>
        </w:rPr>
      </w:pPr>
    </w:p>
    <w:p w:rsidR="00E769D5" w:rsidRPr="007D0BC6" w:rsidRDefault="00E769D5" w:rsidP="00E769D5">
      <w:pPr>
        <w:pStyle w:val="NoSpacing"/>
        <w:rPr>
          <w:rFonts w:cs="Times New Roman"/>
          <w:szCs w:val="24"/>
          <w:lang w:val="sr-Cyrl-CS"/>
        </w:rPr>
      </w:pPr>
      <w:r w:rsidRPr="007D0BC6">
        <w:rPr>
          <w:rFonts w:cs="Times New Roman"/>
          <w:szCs w:val="24"/>
        </w:rPr>
        <w:t>I</w:t>
      </w:r>
      <w:r w:rsidRPr="007D0BC6">
        <w:rPr>
          <w:rFonts w:cs="Times New Roman"/>
          <w:szCs w:val="24"/>
          <w:lang w:val="sr-Cyrl-CS"/>
        </w:rPr>
        <w:t xml:space="preserve"> – Утврђује се да васпитне групе:</w:t>
      </w:r>
    </w:p>
    <w:p w:rsidR="00E769D5" w:rsidRPr="007D0BC6" w:rsidRDefault="00E769D5" w:rsidP="00E769D5">
      <w:pPr>
        <w:pStyle w:val="NoSpacing"/>
        <w:rPr>
          <w:rFonts w:cs="Times New Roman"/>
          <w:szCs w:val="24"/>
          <w:lang w:val="sr-Cyrl-CS"/>
        </w:rPr>
      </w:pPr>
    </w:p>
    <w:p w:rsidR="00E769D5" w:rsidRPr="007D0BC6" w:rsidRDefault="00E769D5" w:rsidP="00E769D5">
      <w:pPr>
        <w:pStyle w:val="NoSpacing"/>
        <w:numPr>
          <w:ilvl w:val="0"/>
          <w:numId w:val="5"/>
        </w:numPr>
        <w:rPr>
          <w:rFonts w:cs="Times New Roman"/>
          <w:szCs w:val="24"/>
          <w:lang w:val="sr-Cyrl-CS"/>
        </w:rPr>
      </w:pPr>
      <w:r w:rsidRPr="007D0BC6">
        <w:rPr>
          <w:rFonts w:cs="Times New Roman"/>
          <w:szCs w:val="24"/>
          <w:lang w:val="sr-Cyrl-CS"/>
        </w:rPr>
        <w:t>Јаслена група (узраста од 1 до 3 године);</w:t>
      </w:r>
    </w:p>
    <w:p w:rsidR="00E769D5" w:rsidRPr="007D0BC6" w:rsidRDefault="00E769D5" w:rsidP="00E769D5">
      <w:pPr>
        <w:pStyle w:val="NoSpacing"/>
        <w:numPr>
          <w:ilvl w:val="0"/>
          <w:numId w:val="5"/>
        </w:numPr>
        <w:rPr>
          <w:rFonts w:cs="Times New Roman"/>
          <w:szCs w:val="24"/>
          <w:lang w:val="sr-Cyrl-CS"/>
        </w:rPr>
      </w:pPr>
      <w:r w:rsidRPr="007D0BC6">
        <w:rPr>
          <w:rFonts w:cs="Times New Roman"/>
          <w:szCs w:val="24"/>
          <w:lang w:val="sr-Cyrl-CS"/>
        </w:rPr>
        <w:t>Средња мешовита група (узраста од 3 до 5,5 година)</w:t>
      </w:r>
    </w:p>
    <w:p w:rsidR="00E769D5" w:rsidRPr="007D0BC6" w:rsidRDefault="00E769D5" w:rsidP="00E769D5">
      <w:pPr>
        <w:pStyle w:val="NoSpacing"/>
        <w:rPr>
          <w:rFonts w:cs="Times New Roman"/>
          <w:szCs w:val="24"/>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ab/>
        <w:t>Могу имати већи број деце, односно највише 20 % већег броја деце од броја који се уписује у наведене васпитне групе, због немогућности да сва деца према исказаним потребама родитеља буду обухваћена утврђеном мрежом објеката и изграђеним капацитетима и из разлога што не постоје услови за проширење мрежа објеката и других простора за рад са децом.</w:t>
      </w: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rPr>
        <w:t>II</w:t>
      </w:r>
      <w:r w:rsidRPr="007D0BC6">
        <w:rPr>
          <w:rFonts w:cs="Times New Roman"/>
          <w:szCs w:val="24"/>
          <w:lang w:val="sr-Cyrl-CS"/>
        </w:rPr>
        <w:t xml:space="preserve"> – Решење доставити Предшколској установи „Лептирићи“ Ражањ и објавити у „Службеном листу општине Ражањ“.</w:t>
      </w: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Број: 60-11/17-11</w:t>
      </w: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Датум:23.11.2017. године</w:t>
      </w: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center"/>
        <w:rPr>
          <w:rFonts w:cs="Times New Roman"/>
          <w:szCs w:val="24"/>
          <w:lang w:val="sr-Cyrl-CS"/>
        </w:rPr>
      </w:pPr>
      <w:r w:rsidRPr="007D0BC6">
        <w:rPr>
          <w:rFonts w:cs="Times New Roman"/>
          <w:szCs w:val="24"/>
          <w:lang w:val="sr-Cyrl-CS"/>
        </w:rPr>
        <w:t>СКУПШТИНА ОПШТИНЕ РАЖАЊ</w:t>
      </w:r>
    </w:p>
    <w:p w:rsidR="00E769D5" w:rsidRPr="007D0BC6" w:rsidRDefault="00E769D5" w:rsidP="00E769D5">
      <w:pPr>
        <w:pStyle w:val="NoSpacing"/>
        <w:jc w:val="center"/>
        <w:rPr>
          <w:rFonts w:cs="Times New Roman"/>
          <w:szCs w:val="24"/>
          <w:lang w:val="sr-Cyrl-CS"/>
        </w:rPr>
      </w:pPr>
    </w:p>
    <w:p w:rsidR="00E769D5" w:rsidRPr="007D0BC6" w:rsidRDefault="00E769D5" w:rsidP="00E769D5">
      <w:pPr>
        <w:pStyle w:val="NoSpacing"/>
        <w:jc w:val="right"/>
        <w:rPr>
          <w:rFonts w:cs="Times New Roman"/>
          <w:szCs w:val="24"/>
          <w:lang w:val="sr-Cyrl-CS"/>
        </w:rPr>
      </w:pPr>
      <w:r w:rsidRPr="007D0BC6">
        <w:rPr>
          <w:rFonts w:cs="Times New Roman"/>
          <w:szCs w:val="24"/>
          <w:lang w:val="sr-Cyrl-CS"/>
        </w:rPr>
        <w:t>Председник</w:t>
      </w: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r w:rsidRPr="007D0BC6">
        <w:rPr>
          <w:rFonts w:cs="Times New Roman"/>
          <w:szCs w:val="24"/>
          <w:lang w:val="sr-Cyrl-CS"/>
        </w:rPr>
        <w:t>Миодраг Рајковић</w:t>
      </w: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p>
    <w:p w:rsidR="00E769D5" w:rsidRPr="007D0BC6" w:rsidRDefault="00E769D5">
      <w:pPr>
        <w:rPr>
          <w:sz w:val="22"/>
          <w:szCs w:val="22"/>
          <w:lang w:val="sr-Cyrl-CS"/>
        </w:rPr>
      </w:pPr>
    </w:p>
    <w:p w:rsidR="00E769D5" w:rsidRPr="007D0BC6" w:rsidRDefault="00E769D5">
      <w:pPr>
        <w:rPr>
          <w:sz w:val="22"/>
          <w:szCs w:val="22"/>
          <w:lang w:val="sr-Cyrl-CS"/>
        </w:rPr>
      </w:pPr>
    </w:p>
    <w:p w:rsidR="00E769D5" w:rsidRPr="00BF3890" w:rsidRDefault="00E769D5">
      <w:pPr>
        <w:rPr>
          <w:sz w:val="22"/>
          <w:szCs w:val="22"/>
          <w:lang w:val="sr-Cyrl-CS"/>
        </w:rPr>
      </w:pPr>
    </w:p>
    <w:p w:rsidR="00E769D5" w:rsidRPr="00BF3890" w:rsidRDefault="00E769D5">
      <w:pPr>
        <w:rPr>
          <w:sz w:val="22"/>
          <w:szCs w:val="22"/>
          <w:lang w:val="sr-Cyrl-CS"/>
        </w:rPr>
      </w:pPr>
    </w:p>
    <w:p w:rsidR="00E769D5" w:rsidRPr="00BF3890" w:rsidRDefault="00E769D5">
      <w:pPr>
        <w:rPr>
          <w:sz w:val="22"/>
          <w:szCs w:val="22"/>
          <w:lang w:val="sr-Cyrl-CS"/>
        </w:rPr>
      </w:pPr>
    </w:p>
    <w:p w:rsidR="00E769D5" w:rsidRPr="00BF3890" w:rsidRDefault="00E769D5">
      <w:pPr>
        <w:rPr>
          <w:sz w:val="22"/>
          <w:szCs w:val="22"/>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На основу члана 32 став 1 тачка 6 Закона о локалној самоуправи („Службени гласник Републике Србије“ број 129/2007 и 83/2014-др.закон) и члана 39 став 1 тачка 7 Статута општине Ражањ („Службени лист општине Ражањ“, број 9/08, 3/11, 8/12, 4/14 и 6/16) Скупштина општине Ражањ на седници одржаној дана 23.11.2017. године, доноси</w:t>
      </w: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center"/>
        <w:rPr>
          <w:rFonts w:cs="Times New Roman"/>
          <w:b/>
          <w:szCs w:val="24"/>
          <w:lang w:val="sr-Cyrl-CS"/>
        </w:rPr>
      </w:pPr>
      <w:r w:rsidRPr="007D0BC6">
        <w:rPr>
          <w:rFonts w:cs="Times New Roman"/>
          <w:b/>
          <w:szCs w:val="24"/>
          <w:lang w:val="sr-Cyrl-CS"/>
        </w:rPr>
        <w:t>ОДЛУКУ</w:t>
      </w:r>
    </w:p>
    <w:p w:rsidR="00E769D5" w:rsidRPr="007D0BC6" w:rsidRDefault="00E769D5" w:rsidP="00E769D5">
      <w:pPr>
        <w:pStyle w:val="NoSpacing"/>
        <w:jc w:val="center"/>
        <w:rPr>
          <w:rFonts w:cs="Times New Roman"/>
          <w:b/>
          <w:szCs w:val="24"/>
          <w:lang w:val="sr-Cyrl-CS"/>
        </w:rPr>
      </w:pPr>
      <w:r w:rsidRPr="007D0BC6">
        <w:rPr>
          <w:rFonts w:cs="Times New Roman"/>
          <w:b/>
          <w:szCs w:val="24"/>
          <w:lang w:val="sr-Cyrl-CS"/>
        </w:rPr>
        <w:t xml:space="preserve">О УСВАЈАЊУ ЛОКАЛНОГ АНТИКОРУПЦИЈСКОГ ПЛАНА </w:t>
      </w:r>
    </w:p>
    <w:p w:rsidR="00E769D5" w:rsidRPr="007D0BC6" w:rsidRDefault="00E769D5" w:rsidP="00E769D5">
      <w:pPr>
        <w:pStyle w:val="NoSpacing"/>
        <w:jc w:val="center"/>
        <w:rPr>
          <w:rFonts w:cs="Times New Roman"/>
          <w:b/>
          <w:szCs w:val="24"/>
          <w:lang w:val="sr-Cyrl-CS"/>
        </w:rPr>
      </w:pPr>
      <w:r w:rsidRPr="007D0BC6">
        <w:rPr>
          <w:rFonts w:cs="Times New Roman"/>
          <w:b/>
          <w:szCs w:val="24"/>
          <w:lang w:val="sr-Cyrl-CS"/>
        </w:rPr>
        <w:t>ОПШТИНЕ РАЖАЊ</w:t>
      </w:r>
    </w:p>
    <w:p w:rsidR="00E769D5" w:rsidRPr="007D0BC6" w:rsidRDefault="00E769D5" w:rsidP="00E769D5">
      <w:pPr>
        <w:pStyle w:val="NoSpacing"/>
        <w:jc w:val="center"/>
        <w:rPr>
          <w:rFonts w:cs="Times New Roman"/>
          <w:b/>
          <w:szCs w:val="24"/>
          <w:lang w:val="sr-Cyrl-CS"/>
        </w:rPr>
      </w:pPr>
    </w:p>
    <w:p w:rsidR="00E769D5" w:rsidRPr="007D0BC6" w:rsidRDefault="00E769D5" w:rsidP="00E769D5">
      <w:pPr>
        <w:pStyle w:val="NoSpacing"/>
        <w:jc w:val="center"/>
        <w:rPr>
          <w:rFonts w:cs="Times New Roman"/>
          <w:szCs w:val="24"/>
          <w:lang w:val="sr-Cyrl-CS"/>
        </w:rPr>
      </w:pPr>
      <w:r w:rsidRPr="007D0BC6">
        <w:rPr>
          <w:rFonts w:cs="Times New Roman"/>
          <w:szCs w:val="24"/>
          <w:lang w:val="sr-Cyrl-CS"/>
        </w:rPr>
        <w:t>Члан 1</w:t>
      </w:r>
    </w:p>
    <w:p w:rsidR="00E769D5" w:rsidRPr="007D0BC6" w:rsidRDefault="00E769D5" w:rsidP="00E769D5">
      <w:pPr>
        <w:pStyle w:val="NoSpacing"/>
        <w:jc w:val="center"/>
        <w:rPr>
          <w:rFonts w:cs="Times New Roman"/>
          <w:szCs w:val="24"/>
          <w:lang w:val="sr-Cyrl-CS"/>
        </w:rPr>
      </w:pPr>
    </w:p>
    <w:p w:rsidR="00E769D5" w:rsidRPr="007D0BC6" w:rsidRDefault="00E769D5" w:rsidP="00E769D5">
      <w:pPr>
        <w:pStyle w:val="NoSpacing"/>
        <w:rPr>
          <w:rFonts w:cs="Times New Roman"/>
          <w:szCs w:val="24"/>
          <w:lang w:val="sr-Cyrl-CS"/>
        </w:rPr>
      </w:pPr>
      <w:r w:rsidRPr="007D0BC6">
        <w:rPr>
          <w:rFonts w:cs="Times New Roman"/>
          <w:szCs w:val="24"/>
          <w:lang w:val="sr-Cyrl-CS"/>
        </w:rPr>
        <w:tab/>
        <w:t>УСВАЈА СЕ Локални антикорупцијски план општине Ражањ.</w:t>
      </w:r>
    </w:p>
    <w:p w:rsidR="00E769D5" w:rsidRPr="007D0BC6" w:rsidRDefault="00E769D5" w:rsidP="00E769D5">
      <w:pPr>
        <w:pStyle w:val="NoSpacing"/>
        <w:rPr>
          <w:rFonts w:cs="Times New Roman"/>
          <w:szCs w:val="24"/>
          <w:lang w:val="sr-Cyrl-CS"/>
        </w:rPr>
      </w:pPr>
    </w:p>
    <w:p w:rsidR="00E769D5" w:rsidRPr="007D0BC6" w:rsidRDefault="00E769D5" w:rsidP="00E769D5">
      <w:pPr>
        <w:pStyle w:val="NoSpacing"/>
        <w:jc w:val="center"/>
        <w:rPr>
          <w:rFonts w:cs="Times New Roman"/>
          <w:szCs w:val="24"/>
          <w:lang w:val="sr-Cyrl-CS"/>
        </w:rPr>
      </w:pPr>
      <w:r w:rsidRPr="007D0BC6">
        <w:rPr>
          <w:rFonts w:cs="Times New Roman"/>
          <w:szCs w:val="24"/>
          <w:lang w:val="sr-Cyrl-CS"/>
        </w:rPr>
        <w:t>Члан 2</w:t>
      </w:r>
    </w:p>
    <w:p w:rsidR="00E769D5" w:rsidRPr="007D0BC6" w:rsidRDefault="00E769D5" w:rsidP="00E769D5">
      <w:pPr>
        <w:pStyle w:val="NoSpacing"/>
        <w:jc w:val="center"/>
        <w:rPr>
          <w:rFonts w:cs="Times New Roman"/>
          <w:szCs w:val="24"/>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ab/>
        <w:t>Ова Одлука ступа на снагу осмог дана од дана објављивања у „Службеном листу општине Ражањ“.</w:t>
      </w: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ab/>
        <w:t>Број:021-38/17-11</w:t>
      </w:r>
    </w:p>
    <w:p w:rsidR="00E769D5" w:rsidRPr="007D0BC6" w:rsidRDefault="00E769D5" w:rsidP="00E769D5">
      <w:pPr>
        <w:pStyle w:val="NoSpacing"/>
        <w:jc w:val="both"/>
        <w:rPr>
          <w:rFonts w:cs="Times New Roman"/>
          <w:szCs w:val="24"/>
          <w:lang w:val="sr-Cyrl-CS"/>
        </w:rPr>
      </w:pPr>
      <w:r w:rsidRPr="007D0BC6">
        <w:rPr>
          <w:rFonts w:cs="Times New Roman"/>
          <w:szCs w:val="24"/>
          <w:lang w:val="sr-Cyrl-CS"/>
        </w:rPr>
        <w:tab/>
        <w:t>Датум:23.11.2017. године</w:t>
      </w: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both"/>
        <w:rPr>
          <w:rFonts w:cs="Times New Roman"/>
          <w:szCs w:val="24"/>
          <w:lang w:val="sr-Cyrl-CS"/>
        </w:rPr>
      </w:pPr>
    </w:p>
    <w:p w:rsidR="00E769D5" w:rsidRPr="007D0BC6" w:rsidRDefault="00E769D5" w:rsidP="00E769D5">
      <w:pPr>
        <w:pStyle w:val="NoSpacing"/>
        <w:jc w:val="center"/>
        <w:rPr>
          <w:rFonts w:cs="Times New Roman"/>
          <w:szCs w:val="24"/>
          <w:lang w:val="sr-Cyrl-CS"/>
        </w:rPr>
      </w:pPr>
      <w:r w:rsidRPr="007D0BC6">
        <w:rPr>
          <w:rFonts w:cs="Times New Roman"/>
          <w:szCs w:val="24"/>
          <w:lang w:val="sr-Cyrl-CS"/>
        </w:rPr>
        <w:t>СКУПШТИНА ОПШТИНЕ РАЖАЊ</w:t>
      </w:r>
    </w:p>
    <w:p w:rsidR="00E769D5" w:rsidRPr="007D0BC6" w:rsidRDefault="00E769D5" w:rsidP="00E769D5">
      <w:pPr>
        <w:pStyle w:val="NoSpacing"/>
        <w:jc w:val="center"/>
        <w:rPr>
          <w:rFonts w:cs="Times New Roman"/>
          <w:szCs w:val="24"/>
          <w:lang w:val="sr-Cyrl-CS"/>
        </w:rPr>
      </w:pPr>
    </w:p>
    <w:p w:rsidR="00E769D5" w:rsidRPr="007D0BC6" w:rsidRDefault="00E769D5" w:rsidP="00E769D5">
      <w:pPr>
        <w:pStyle w:val="NoSpacing"/>
        <w:jc w:val="right"/>
        <w:rPr>
          <w:rFonts w:cs="Times New Roman"/>
          <w:szCs w:val="24"/>
          <w:lang w:val="sr-Cyrl-CS"/>
        </w:rPr>
      </w:pPr>
      <w:r w:rsidRPr="007D0BC6">
        <w:rPr>
          <w:rFonts w:cs="Times New Roman"/>
          <w:szCs w:val="24"/>
          <w:lang w:val="sr-Cyrl-CS"/>
        </w:rPr>
        <w:t>Председник</w:t>
      </w: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r w:rsidRPr="007D0BC6">
        <w:rPr>
          <w:rFonts w:cs="Times New Roman"/>
          <w:szCs w:val="24"/>
          <w:lang w:val="sr-Cyrl-CS"/>
        </w:rPr>
        <w:t>Миодраг Рајковић</w:t>
      </w: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p>
    <w:p w:rsidR="00E769D5" w:rsidRPr="007D0BC6" w:rsidRDefault="00E769D5" w:rsidP="00E769D5">
      <w:pPr>
        <w:pStyle w:val="NoSpacing"/>
        <w:jc w:val="right"/>
        <w:rPr>
          <w:rFonts w:cs="Times New Roman"/>
          <w:szCs w:val="24"/>
          <w:lang w:val="sr-Cyrl-CS"/>
        </w:rPr>
      </w:pPr>
    </w:p>
    <w:p w:rsidR="00E769D5" w:rsidRPr="007D0BC6" w:rsidRDefault="00E769D5">
      <w:pPr>
        <w:rPr>
          <w:lang w:val="sr-Cyrl-CS"/>
        </w:rPr>
      </w:pPr>
    </w:p>
    <w:p w:rsidR="00E769D5" w:rsidRPr="007D0BC6" w:rsidRDefault="00E769D5">
      <w:pPr>
        <w:rPr>
          <w:lang w:val="sr-Cyrl-CS"/>
        </w:rPr>
      </w:pPr>
    </w:p>
    <w:p w:rsidR="00E769D5" w:rsidRPr="007D0BC6" w:rsidRDefault="00E769D5">
      <w:pPr>
        <w:rPr>
          <w:lang w:val="sr-Cyrl-CS"/>
        </w:rPr>
      </w:pPr>
    </w:p>
    <w:p w:rsidR="00E769D5" w:rsidRDefault="00E769D5">
      <w:pPr>
        <w:rPr>
          <w:lang w:val="sr-Cyrl-CS"/>
        </w:rPr>
      </w:pPr>
    </w:p>
    <w:p w:rsidR="007D0BC6" w:rsidRDefault="007D0BC6">
      <w:pPr>
        <w:rPr>
          <w:lang w:val="sr-Cyrl-CS"/>
        </w:rPr>
      </w:pPr>
    </w:p>
    <w:p w:rsidR="007D0BC6" w:rsidRDefault="007D0BC6">
      <w:pPr>
        <w:rPr>
          <w:lang w:val="sr-Cyrl-CS"/>
        </w:rPr>
      </w:pPr>
    </w:p>
    <w:p w:rsidR="007D0BC6" w:rsidRDefault="007D0BC6">
      <w:pPr>
        <w:rPr>
          <w:lang w:val="sr-Cyrl-CS"/>
        </w:rPr>
      </w:pPr>
    </w:p>
    <w:p w:rsidR="007D0BC6" w:rsidRDefault="007D0BC6">
      <w:pPr>
        <w:rPr>
          <w:lang w:val="sr-Cyrl-CS"/>
        </w:rPr>
      </w:pPr>
    </w:p>
    <w:p w:rsidR="007D0BC6" w:rsidRDefault="007D0BC6">
      <w:pPr>
        <w:rPr>
          <w:lang w:val="sr-Cyrl-CS"/>
        </w:rPr>
      </w:pPr>
    </w:p>
    <w:p w:rsidR="007D0BC6" w:rsidRDefault="007D0BC6">
      <w:pPr>
        <w:rPr>
          <w:lang w:val="sr-Cyrl-CS"/>
        </w:rPr>
      </w:pPr>
    </w:p>
    <w:p w:rsidR="007D0BC6" w:rsidRDefault="007D0BC6">
      <w:pPr>
        <w:rPr>
          <w:lang w:val="sr-Cyrl-CS"/>
        </w:rPr>
      </w:pPr>
    </w:p>
    <w:p w:rsidR="006B4895" w:rsidRPr="0082418C" w:rsidRDefault="006B4895">
      <w:pPr>
        <w:spacing w:after="200" w:line="276" w:lineRule="auto"/>
        <w:rPr>
          <w:lang w:val="sr-Cyrl-CS"/>
        </w:rPr>
      </w:pPr>
      <w:r w:rsidRPr="0082418C">
        <w:rPr>
          <w:lang w:val="sr-Cyrl-CS"/>
        </w:rPr>
        <w:br w:type="page"/>
      </w:r>
    </w:p>
    <w:p w:rsidR="006B4895" w:rsidRPr="0082418C" w:rsidRDefault="006B4895">
      <w:pPr>
        <w:rPr>
          <w:lang w:val="sr-Cyrl-CS"/>
        </w:rPr>
        <w:sectPr w:rsidR="006B4895" w:rsidRPr="0082418C" w:rsidSect="00357F9E">
          <w:pgSz w:w="12240" w:h="15840"/>
          <w:pgMar w:top="1418" w:right="1418" w:bottom="1418" w:left="1418" w:header="709" w:footer="709" w:gutter="0"/>
          <w:cols w:space="708"/>
          <w:docGrid w:linePitch="360"/>
        </w:sectPr>
      </w:pPr>
    </w:p>
    <w:p w:rsidR="007D0BC6" w:rsidRPr="0082418C" w:rsidRDefault="007D0BC6">
      <w:pPr>
        <w:rPr>
          <w:lang w:val="sr-Cyrl-CS"/>
        </w:rPr>
      </w:pPr>
    </w:p>
    <w:p w:rsidR="006B4895" w:rsidRPr="0082418C" w:rsidRDefault="006B4895" w:rsidP="006B4895">
      <w:pPr>
        <w:jc w:val="center"/>
        <w:rPr>
          <w:rFonts w:ascii="Arial" w:hAnsi="Arial" w:cs="Arial"/>
          <w:b/>
          <w:sz w:val="28"/>
          <w:szCs w:val="28"/>
          <w:lang w:val="sr-Cyrl-CS"/>
        </w:rPr>
      </w:pPr>
      <w:r w:rsidRPr="0082418C">
        <w:rPr>
          <w:rFonts w:ascii="Arial" w:hAnsi="Arial" w:cs="Arial"/>
          <w:b/>
          <w:sz w:val="28"/>
          <w:szCs w:val="28"/>
          <w:lang w:val="sr-Cyrl-CS"/>
        </w:rPr>
        <w:t>ЛОКАЛНИ АНТИКОРУПЦИЈСКИ ПЛАН</w:t>
      </w:r>
    </w:p>
    <w:p w:rsidR="006B4895" w:rsidRPr="003215EC" w:rsidRDefault="006B4895" w:rsidP="006B4895">
      <w:pPr>
        <w:jc w:val="center"/>
        <w:rPr>
          <w:rFonts w:ascii="Arial" w:hAnsi="Arial" w:cs="Arial"/>
          <w:b/>
          <w:sz w:val="28"/>
          <w:szCs w:val="28"/>
        </w:rPr>
      </w:pPr>
      <w:r w:rsidRPr="003215EC">
        <w:rPr>
          <w:rFonts w:ascii="Arial" w:hAnsi="Arial" w:cs="Arial"/>
          <w:b/>
          <w:sz w:val="28"/>
          <w:szCs w:val="28"/>
        </w:rPr>
        <w:t>ОПШТИНА РАЖАЊ</w:t>
      </w:r>
    </w:p>
    <w:p w:rsidR="006B4895" w:rsidRDefault="006B4895" w:rsidP="006B4895">
      <w:pPr>
        <w:rPr>
          <w:rFonts w:ascii="Arial" w:hAnsi="Arial" w:cs="Arial"/>
          <w:b/>
          <w:sz w:val="20"/>
          <w:szCs w:val="20"/>
        </w:rPr>
      </w:pPr>
    </w:p>
    <w:p w:rsidR="006B4895" w:rsidRDefault="006B4895" w:rsidP="006B4895">
      <w:pPr>
        <w:jc w:val="center"/>
        <w:rPr>
          <w:rFonts w:ascii="Arial" w:hAnsi="Arial" w:cs="Arial"/>
          <w:b/>
          <w:sz w:val="20"/>
          <w:szCs w:val="20"/>
        </w:rPr>
      </w:pPr>
      <w:r>
        <w:rPr>
          <w:rFonts w:ascii="Arial" w:hAnsi="Arial" w:cs="Arial"/>
          <w:b/>
          <w:noProof/>
          <w:sz w:val="20"/>
          <w:szCs w:val="20"/>
        </w:rPr>
        <w:drawing>
          <wp:inline distT="0" distB="0" distL="0" distR="0">
            <wp:extent cx="1733550" cy="2480067"/>
            <wp:effectExtent l="19050" t="0" r="0" b="0"/>
            <wp:docPr id="2" name="Picture 1" descr="gr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olour.jpg"/>
                    <pic:cNvPicPr/>
                  </pic:nvPicPr>
                  <pic:blipFill>
                    <a:blip r:embed="rId11" cstate="print"/>
                    <a:stretch>
                      <a:fillRect/>
                    </a:stretch>
                  </pic:blipFill>
                  <pic:spPr>
                    <a:xfrm>
                      <a:off x="0" y="0"/>
                      <a:ext cx="1739309" cy="2488307"/>
                    </a:xfrm>
                    <a:prstGeom prst="rect">
                      <a:avLst/>
                    </a:prstGeom>
                  </pic:spPr>
                </pic:pic>
              </a:graphicData>
            </a:graphic>
          </wp:inline>
        </w:drawing>
      </w:r>
    </w:p>
    <w:p w:rsidR="006B4895" w:rsidRDefault="006B4895" w:rsidP="006B4895">
      <w:pPr>
        <w:rPr>
          <w:rFonts w:ascii="Arial" w:hAnsi="Arial" w:cs="Arial"/>
          <w:b/>
          <w:sz w:val="20"/>
          <w:szCs w:val="20"/>
        </w:rPr>
      </w:pPr>
    </w:p>
    <w:p w:rsidR="006B4895" w:rsidRDefault="006B4895" w:rsidP="006B4895">
      <w:pPr>
        <w:rPr>
          <w:rFonts w:ascii="Arial" w:hAnsi="Arial" w:cs="Arial"/>
          <w:b/>
          <w:sz w:val="20"/>
          <w:szCs w:val="20"/>
        </w:rPr>
      </w:pPr>
    </w:p>
    <w:p w:rsidR="006B4895" w:rsidRDefault="006B4895" w:rsidP="006B4895">
      <w:pPr>
        <w:rPr>
          <w:rFonts w:ascii="Arial" w:hAnsi="Arial" w:cs="Arial"/>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jc w:val="center"/>
        <w:rPr>
          <w:b/>
          <w:sz w:val="20"/>
          <w:szCs w:val="20"/>
        </w:rPr>
      </w:pPr>
      <w:r w:rsidRPr="006B4895">
        <w:rPr>
          <w:b/>
          <w:sz w:val="20"/>
          <w:szCs w:val="20"/>
        </w:rPr>
        <w:t>Р А Ж А Њ</w:t>
      </w:r>
    </w:p>
    <w:p w:rsidR="006B4895" w:rsidRPr="006B4895" w:rsidRDefault="006B4895" w:rsidP="006B4895">
      <w:pPr>
        <w:jc w:val="center"/>
        <w:rPr>
          <w:b/>
          <w:sz w:val="20"/>
          <w:szCs w:val="20"/>
        </w:rPr>
      </w:pPr>
      <w:r w:rsidRPr="006B4895">
        <w:rPr>
          <w:b/>
          <w:sz w:val="20"/>
          <w:szCs w:val="20"/>
        </w:rPr>
        <w:t>Новембар 2017</w:t>
      </w: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Pr="006B4895" w:rsidRDefault="006B4895" w:rsidP="006B4895">
      <w:pPr>
        <w:rPr>
          <w:b/>
          <w:sz w:val="20"/>
          <w:szCs w:val="20"/>
        </w:rPr>
      </w:pPr>
    </w:p>
    <w:p w:rsidR="006B4895" w:rsidRDefault="006B4895" w:rsidP="006B4895">
      <w:pPr>
        <w:rPr>
          <w:b/>
          <w:sz w:val="20"/>
          <w:szCs w:val="20"/>
        </w:rPr>
      </w:pPr>
    </w:p>
    <w:p w:rsidR="00E43B80" w:rsidRDefault="00E43B80" w:rsidP="006B4895">
      <w:pPr>
        <w:rPr>
          <w:b/>
          <w:sz w:val="20"/>
          <w:szCs w:val="20"/>
        </w:rPr>
      </w:pPr>
    </w:p>
    <w:p w:rsidR="00E43B80" w:rsidRPr="006B4895" w:rsidRDefault="00E43B80" w:rsidP="006B4895">
      <w:pPr>
        <w:rPr>
          <w:b/>
          <w:sz w:val="20"/>
          <w:szCs w:val="20"/>
        </w:rPr>
      </w:pPr>
    </w:p>
    <w:p w:rsidR="006B4895" w:rsidRPr="006B4895" w:rsidRDefault="006B4895" w:rsidP="006B4895">
      <w:pPr>
        <w:rPr>
          <w:b/>
          <w:sz w:val="20"/>
          <w:szCs w:val="20"/>
        </w:rPr>
      </w:pPr>
    </w:p>
    <w:p w:rsidR="006B4895" w:rsidRPr="006B4895" w:rsidRDefault="006B4895" w:rsidP="006B4895">
      <w:pPr>
        <w:jc w:val="both"/>
        <w:rPr>
          <w:b/>
          <w:sz w:val="20"/>
          <w:szCs w:val="20"/>
        </w:rPr>
      </w:pPr>
      <w:r w:rsidRPr="006B4895">
        <w:rPr>
          <w:b/>
          <w:sz w:val="20"/>
          <w:szCs w:val="20"/>
        </w:rPr>
        <w:t>OДЕЉАК 1:</w:t>
      </w:r>
    </w:p>
    <w:p w:rsidR="006B4895" w:rsidRPr="006B4895" w:rsidRDefault="006B4895" w:rsidP="006B4895">
      <w:pPr>
        <w:jc w:val="center"/>
        <w:rPr>
          <w:sz w:val="20"/>
          <w:szCs w:val="20"/>
        </w:rPr>
      </w:pPr>
      <w:r w:rsidRPr="006B4895">
        <w:rPr>
          <w:sz w:val="20"/>
          <w:szCs w:val="20"/>
        </w:rPr>
        <w:t>УВОД</w:t>
      </w:r>
    </w:p>
    <w:p w:rsidR="006B4895" w:rsidRPr="006B4895" w:rsidRDefault="006B4895" w:rsidP="006B4895">
      <w:pPr>
        <w:jc w:val="both"/>
        <w:rPr>
          <w:sz w:val="20"/>
          <w:szCs w:val="20"/>
        </w:rPr>
      </w:pPr>
    </w:p>
    <w:p w:rsidR="006B4895" w:rsidRPr="006B4895" w:rsidRDefault="006B4895" w:rsidP="006B4895">
      <w:pPr>
        <w:pStyle w:val="ListParagraph"/>
        <w:ind w:left="390"/>
        <w:jc w:val="both"/>
        <w:rPr>
          <w:rFonts w:ascii="Times New Roman" w:hAnsi="Times New Roman" w:cs="Times New Roman"/>
          <w:sz w:val="20"/>
          <w:szCs w:val="20"/>
        </w:rPr>
      </w:pPr>
    </w:p>
    <w:p w:rsidR="006B4895" w:rsidRPr="006B4895" w:rsidRDefault="006B4895" w:rsidP="006B4895">
      <w:pPr>
        <w:ind w:firstLine="720"/>
        <w:jc w:val="both"/>
        <w:rPr>
          <w:sz w:val="20"/>
          <w:szCs w:val="20"/>
        </w:rPr>
      </w:pPr>
      <w:r w:rsidRPr="006B4895">
        <w:rPr>
          <w:sz w:val="20"/>
          <w:szCs w:val="20"/>
        </w:rPr>
        <w:t xml:space="preserve">Борбa против корупције у Србији представља друштвени, политички, економски и културни проблем. Корупција и борба против корупције се не могу посматрати као изоловане појаве и процеси. Владавина права, развијеност непосредне демократије и индустријске партиципације, антидискриминација, секуларизам, децентрализација и деконцетрација власти, развијеност цивилног друштва, политички активизам и ниво европских интеграција су процеси и појаве од чијег квалитета и квантитета зависи повољност амбијента за борбу против корупције. </w:t>
      </w:r>
    </w:p>
    <w:p w:rsidR="006B4895" w:rsidRPr="006B4895" w:rsidRDefault="006B4895" w:rsidP="006B4895">
      <w:pPr>
        <w:ind w:firstLine="720"/>
        <w:jc w:val="both"/>
        <w:rPr>
          <w:sz w:val="20"/>
          <w:szCs w:val="20"/>
        </w:rPr>
      </w:pPr>
      <w:r w:rsidRPr="006B4895">
        <w:rPr>
          <w:sz w:val="20"/>
          <w:szCs w:val="20"/>
        </w:rPr>
        <w:t xml:space="preserve">Србија је усвојила већину антикорупцијских закона: Закон о јавним набавкама, Закон о финансирању политичких партија, Закон о слободном приступу информацијама од јавног значаја, Закон о спречавању сукоба интереса при вршењу јавних функција, Закон о државној ревизорској институцији и Закон о Агенцији за борбу против корупције. </w:t>
      </w:r>
    </w:p>
    <w:p w:rsidR="006B4895" w:rsidRPr="006B4895" w:rsidRDefault="006B4895" w:rsidP="006B4895">
      <w:pPr>
        <w:ind w:firstLine="720"/>
        <w:jc w:val="both"/>
        <w:rPr>
          <w:sz w:val="20"/>
          <w:szCs w:val="20"/>
        </w:rPr>
      </w:pPr>
      <w:r w:rsidRPr="006B4895">
        <w:rPr>
          <w:sz w:val="20"/>
          <w:szCs w:val="20"/>
        </w:rPr>
        <w:t>Део домаћег законодавства су постале и међународне конвенције: Закон о потврђивању Кривичноправне конвенције о корупцији, Закона о потврђивању додатног протокола уз Кривичноправну конвенцију о корупцији и Закона о ратификацији конвенције Уједињених нација против корупције.</w:t>
      </w:r>
    </w:p>
    <w:p w:rsidR="006B4895" w:rsidRPr="006B4895" w:rsidRDefault="006B4895" w:rsidP="006B4895">
      <w:pPr>
        <w:ind w:firstLine="720"/>
        <w:jc w:val="both"/>
        <w:rPr>
          <w:sz w:val="20"/>
          <w:szCs w:val="20"/>
        </w:rPr>
      </w:pPr>
      <w:r w:rsidRPr="006B4895">
        <w:rPr>
          <w:sz w:val="20"/>
          <w:szCs w:val="20"/>
        </w:rPr>
        <w:t xml:space="preserve">Имајући у виду да је држава место где постоји највише власти, моћи и новца, односно монопола и дискреције, државне институције и јавни сектор су простор највећег ризика од настајања корупције. То ствара потребу сагледавања улоге друштва, односно организација цивилног друштва у борби против корупције. </w:t>
      </w:r>
    </w:p>
    <w:p w:rsidR="006B4895" w:rsidRPr="006B4895" w:rsidRDefault="006B4895" w:rsidP="006B4895">
      <w:pPr>
        <w:ind w:firstLine="720"/>
        <w:jc w:val="both"/>
        <w:rPr>
          <w:sz w:val="20"/>
          <w:szCs w:val="20"/>
        </w:rPr>
      </w:pPr>
      <w:r w:rsidRPr="006B4895">
        <w:rPr>
          <w:sz w:val="20"/>
          <w:szCs w:val="20"/>
        </w:rPr>
        <w:t xml:space="preserve">За разлику од републичког нивоа који је у фокусу интереса јавности, покрајински, градски и општински нивои још нису доспели у жижу интересовања када је у питању борба против корупције. Потреба за борбом против корупције на локалном нивоу произилази из наступајуће децентрализације са којом ће се на покрајине, градове и општине преселити значајан део овлашћења са републичког нивоа. </w:t>
      </w:r>
    </w:p>
    <w:p w:rsidR="006B4895" w:rsidRPr="006B4895" w:rsidRDefault="006B4895" w:rsidP="006B4895">
      <w:pPr>
        <w:ind w:firstLine="720"/>
        <w:jc w:val="both"/>
        <w:rPr>
          <w:sz w:val="20"/>
          <w:szCs w:val="20"/>
        </w:rPr>
      </w:pPr>
      <w:r w:rsidRPr="006B4895">
        <w:rPr>
          <w:sz w:val="20"/>
          <w:szCs w:val="20"/>
        </w:rPr>
        <w:t xml:space="preserve">Актуелне антикорупцијске иницијативе на локалном нивоу могу се поделити на оне које реализују локалне самоуправе, оне које су инициране од стране цивилног друштва у сарадњи са локалном самоуправом и оне које реализују организације цивилног друштва самостално. Свим активностима је заједничко одсуство одрживости, тј. нормативна нерегулисаност, мањак политичке воље, низак утицај заинтересованих страна на остваривање планираних циљева, недостатак кадрова и зависност од донаторске помоћи, одсуство ефективне сарадње заинтересованих страна у оквиру локалне самоуправе, а пре свега цивилног друштва и органа локалне самоуправе. </w:t>
      </w:r>
    </w:p>
    <w:p w:rsidR="006B4895" w:rsidRPr="006B4895" w:rsidRDefault="006B4895" w:rsidP="006B4895">
      <w:pPr>
        <w:ind w:firstLine="720"/>
        <w:jc w:val="both"/>
        <w:rPr>
          <w:sz w:val="20"/>
          <w:szCs w:val="20"/>
        </w:rPr>
      </w:pPr>
      <w:r w:rsidRPr="006B4895">
        <w:rPr>
          <w:sz w:val="20"/>
          <w:szCs w:val="20"/>
        </w:rPr>
        <w:t xml:space="preserve">Предложени документ је отвореног и развојног карактера. Наиме, документ је отворен за сваку иницијативу и предлог за његово побољшање. Развојни карактер документа се огледа у намери да се након одређеног временског периода изврши процена испуњености и ефеката који су постигнути, као и да се предложе нова решења. </w:t>
      </w:r>
    </w:p>
    <w:p w:rsidR="006B4895" w:rsidRPr="006B4895" w:rsidRDefault="006B4895" w:rsidP="006B4895">
      <w:pPr>
        <w:jc w:val="both"/>
        <w:rPr>
          <w:sz w:val="20"/>
          <w:szCs w:val="20"/>
        </w:rPr>
      </w:pPr>
    </w:p>
    <w:p w:rsidR="006B4895" w:rsidRPr="006B4895" w:rsidRDefault="006B4895" w:rsidP="006B4895">
      <w:pPr>
        <w:jc w:val="both"/>
        <w:rPr>
          <w:sz w:val="20"/>
          <w:szCs w:val="20"/>
        </w:rPr>
      </w:pPr>
      <w:r w:rsidRPr="006B4895">
        <w:rPr>
          <w:sz w:val="20"/>
          <w:szCs w:val="20"/>
        </w:rPr>
        <w:t xml:space="preserve">1.2 РАДНА ГРУПА ЗА ДОНОШЕЊЕ ЛОКАЛНОГ ПЛАНА ЗА БОРБУ ПРОТИВ КОРУПЦИЈЕ </w:t>
      </w:r>
    </w:p>
    <w:p w:rsidR="006B4895" w:rsidRPr="006B4895" w:rsidRDefault="006B4895" w:rsidP="006B4895">
      <w:pPr>
        <w:jc w:val="both"/>
        <w:rPr>
          <w:sz w:val="20"/>
          <w:szCs w:val="20"/>
        </w:rPr>
      </w:pPr>
    </w:p>
    <w:p w:rsidR="006B4895" w:rsidRPr="006B4895" w:rsidRDefault="006B4895" w:rsidP="006B4895">
      <w:pPr>
        <w:pStyle w:val="NoSpacing"/>
        <w:rPr>
          <w:rFonts w:cs="Times New Roman"/>
          <w:sz w:val="20"/>
          <w:szCs w:val="20"/>
        </w:rPr>
      </w:pPr>
      <w:r w:rsidRPr="006B4895">
        <w:rPr>
          <w:rFonts w:cs="Times New Roman"/>
          <w:sz w:val="20"/>
          <w:szCs w:val="20"/>
        </w:rPr>
        <w:t>Општинско веће формирало је Радну групу за израду Локалног плана за борбу против корупције.  У Радну групу за израду Локалног антикорупцијског плана именује се:</w:t>
      </w:r>
    </w:p>
    <w:p w:rsidR="006B4895" w:rsidRPr="006B4895" w:rsidRDefault="006B4895" w:rsidP="006B4895">
      <w:pPr>
        <w:pStyle w:val="NoSpacing"/>
        <w:rPr>
          <w:rFonts w:cs="Times New Roman"/>
          <w:sz w:val="20"/>
          <w:szCs w:val="20"/>
        </w:rPr>
      </w:pPr>
    </w:p>
    <w:p w:rsidR="006B4895" w:rsidRPr="006B4895" w:rsidRDefault="006B4895" w:rsidP="006B4895">
      <w:pPr>
        <w:pStyle w:val="NoSpacing"/>
        <w:numPr>
          <w:ilvl w:val="0"/>
          <w:numId w:val="8"/>
        </w:numPr>
        <w:rPr>
          <w:rFonts w:cs="Times New Roman"/>
          <w:sz w:val="20"/>
          <w:szCs w:val="20"/>
        </w:rPr>
      </w:pPr>
      <w:r w:rsidRPr="006B4895">
        <w:rPr>
          <w:rFonts w:cs="Times New Roman"/>
          <w:sz w:val="20"/>
          <w:szCs w:val="20"/>
        </w:rPr>
        <w:t>За координатора:</w:t>
      </w:r>
    </w:p>
    <w:p w:rsidR="006B4895" w:rsidRPr="006B4895" w:rsidRDefault="006B4895" w:rsidP="006B4895">
      <w:pPr>
        <w:pStyle w:val="NoSpacing"/>
        <w:numPr>
          <w:ilvl w:val="0"/>
          <w:numId w:val="10"/>
        </w:numPr>
        <w:rPr>
          <w:rFonts w:cs="Times New Roman"/>
          <w:sz w:val="20"/>
          <w:szCs w:val="20"/>
        </w:rPr>
      </w:pPr>
      <w:r w:rsidRPr="006B4895">
        <w:rPr>
          <w:rFonts w:cs="Times New Roman"/>
          <w:sz w:val="20"/>
          <w:szCs w:val="20"/>
        </w:rPr>
        <w:t>ИВАН ИВАНОВИЋ, начелник Општинске управе општине Ражањ</w:t>
      </w:r>
    </w:p>
    <w:p w:rsidR="006B4895" w:rsidRPr="006B4895" w:rsidRDefault="006B4895" w:rsidP="006B4895">
      <w:pPr>
        <w:pStyle w:val="NoSpacing"/>
        <w:rPr>
          <w:rFonts w:cs="Times New Roman"/>
          <w:sz w:val="20"/>
          <w:szCs w:val="20"/>
        </w:rPr>
      </w:pPr>
    </w:p>
    <w:p w:rsidR="006B4895" w:rsidRPr="006B4895" w:rsidRDefault="006B4895" w:rsidP="006B4895">
      <w:pPr>
        <w:pStyle w:val="NoSpacing"/>
        <w:numPr>
          <w:ilvl w:val="0"/>
          <w:numId w:val="8"/>
        </w:numPr>
        <w:rPr>
          <w:rFonts w:cs="Times New Roman"/>
          <w:sz w:val="20"/>
          <w:szCs w:val="20"/>
        </w:rPr>
      </w:pPr>
      <w:r w:rsidRPr="006B4895">
        <w:rPr>
          <w:rFonts w:cs="Times New Roman"/>
          <w:sz w:val="20"/>
          <w:szCs w:val="20"/>
        </w:rPr>
        <w:t>За заменика координатора:</w:t>
      </w:r>
    </w:p>
    <w:p w:rsidR="006B4895" w:rsidRPr="006B4895" w:rsidRDefault="006B4895" w:rsidP="006B4895">
      <w:pPr>
        <w:pStyle w:val="NoSpacing"/>
        <w:numPr>
          <w:ilvl w:val="0"/>
          <w:numId w:val="10"/>
        </w:numPr>
        <w:rPr>
          <w:rFonts w:cs="Times New Roman"/>
          <w:sz w:val="20"/>
          <w:szCs w:val="20"/>
        </w:rPr>
      </w:pPr>
      <w:r w:rsidRPr="006B4895">
        <w:rPr>
          <w:rFonts w:cs="Times New Roman"/>
          <w:sz w:val="20"/>
          <w:szCs w:val="20"/>
        </w:rPr>
        <w:t>ИВАНА ЗДРАВКОВИЋ, руководилац Одсека за имовинско-правне послове</w:t>
      </w:r>
    </w:p>
    <w:p w:rsidR="006B4895" w:rsidRPr="006B4895" w:rsidRDefault="006B4895" w:rsidP="006B4895">
      <w:pPr>
        <w:pStyle w:val="NoSpacing"/>
        <w:ind w:left="1065"/>
        <w:rPr>
          <w:rFonts w:cs="Times New Roman"/>
          <w:sz w:val="20"/>
          <w:szCs w:val="20"/>
        </w:rPr>
      </w:pPr>
    </w:p>
    <w:p w:rsidR="006B4895" w:rsidRPr="006B4895" w:rsidRDefault="006B4895" w:rsidP="006B4895">
      <w:pPr>
        <w:pStyle w:val="NoSpacing"/>
        <w:numPr>
          <w:ilvl w:val="0"/>
          <w:numId w:val="8"/>
        </w:numPr>
        <w:rPr>
          <w:rFonts w:cs="Times New Roman"/>
          <w:sz w:val="20"/>
          <w:szCs w:val="20"/>
        </w:rPr>
      </w:pPr>
      <w:r w:rsidRPr="006B4895">
        <w:rPr>
          <w:rFonts w:cs="Times New Roman"/>
          <w:sz w:val="20"/>
          <w:szCs w:val="20"/>
        </w:rPr>
        <w:t>За чланове:</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АЛЕКСАНДАР ВОЈИНОВИЋ, Начелник одељења за привреду и финансије;</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ВЕЛИБОР БРКИЋ, самостални саветник у Канцеларији за локално-економски развој,</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АНИЦА МОЈАШЕВИЋ, Комунални инспектор;</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lastRenderedPageBreak/>
        <w:t xml:space="preserve">ВЕСНА РАДОЈЕВИЋ директор Јавног предузећа „Комуналац“, </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ВЕРА КРСТИЋ, директорка Основне школе „Вук Караџић“ Витошевац</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МАРКО ИЛИЋ, стручни сарадник за правна питања у Дому здравља „Др Милорад Михајловић“ Ражањ;</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ДРАГАНА МИЛЕНКОВИЋ, Председник Скупштине удружења „Сунчев зрак“ Ражањ</w:t>
      </w:r>
    </w:p>
    <w:p w:rsidR="006B4895" w:rsidRPr="006B4895" w:rsidRDefault="006B4895" w:rsidP="006B4895">
      <w:pPr>
        <w:pStyle w:val="NoSpacing"/>
        <w:numPr>
          <w:ilvl w:val="0"/>
          <w:numId w:val="10"/>
        </w:numPr>
        <w:jc w:val="both"/>
        <w:rPr>
          <w:rFonts w:cs="Times New Roman"/>
          <w:sz w:val="20"/>
          <w:szCs w:val="20"/>
        </w:rPr>
      </w:pPr>
      <w:r w:rsidRPr="006B4895">
        <w:rPr>
          <w:rFonts w:cs="Times New Roman"/>
          <w:sz w:val="20"/>
          <w:szCs w:val="20"/>
        </w:rPr>
        <w:t>ЈАСМИНА РАКИЋ, ВД Директора  Центра за социјални Ражањ</w:t>
      </w:r>
    </w:p>
    <w:p w:rsidR="006B4895" w:rsidRPr="006B4895" w:rsidRDefault="006B4895" w:rsidP="006B4895">
      <w:pPr>
        <w:pStyle w:val="NoSpacing"/>
        <w:rPr>
          <w:rFonts w:cs="Times New Roman"/>
          <w:sz w:val="20"/>
          <w:szCs w:val="20"/>
        </w:rPr>
      </w:pPr>
    </w:p>
    <w:p w:rsidR="006B4895" w:rsidRPr="006B4895" w:rsidRDefault="006B4895" w:rsidP="006B4895">
      <w:pPr>
        <w:pStyle w:val="NoSpacing"/>
        <w:ind w:left="1065"/>
        <w:jc w:val="center"/>
        <w:rPr>
          <w:rFonts w:cs="Times New Roman"/>
          <w:sz w:val="20"/>
          <w:szCs w:val="20"/>
        </w:rPr>
      </w:pPr>
      <w:r w:rsidRPr="006B4895">
        <w:rPr>
          <w:rFonts w:cs="Times New Roman"/>
          <w:sz w:val="20"/>
          <w:szCs w:val="20"/>
        </w:rPr>
        <w:t>III</w:t>
      </w:r>
    </w:p>
    <w:p w:rsidR="006B4895" w:rsidRPr="006B4895" w:rsidRDefault="006B4895" w:rsidP="006B4895">
      <w:pPr>
        <w:pStyle w:val="NoSpacing"/>
        <w:rPr>
          <w:rFonts w:cs="Times New Roman"/>
          <w:sz w:val="20"/>
          <w:szCs w:val="20"/>
        </w:rPr>
      </w:pPr>
    </w:p>
    <w:p w:rsidR="006B4895" w:rsidRPr="006B4895" w:rsidRDefault="006B4895" w:rsidP="006B4895">
      <w:pPr>
        <w:pStyle w:val="NoSpacing"/>
        <w:rPr>
          <w:rFonts w:cs="Times New Roman"/>
          <w:sz w:val="20"/>
          <w:szCs w:val="20"/>
        </w:rPr>
      </w:pPr>
      <w:r w:rsidRPr="006B4895">
        <w:rPr>
          <w:rFonts w:cs="Times New Roman"/>
          <w:sz w:val="20"/>
          <w:szCs w:val="20"/>
        </w:rPr>
        <w:tab/>
        <w:t>Задатак Радне групе је да:</w:t>
      </w:r>
    </w:p>
    <w:p w:rsidR="006B4895" w:rsidRPr="006B4895" w:rsidRDefault="006B4895" w:rsidP="006B4895">
      <w:pPr>
        <w:pStyle w:val="NoSpacing"/>
        <w:rPr>
          <w:rFonts w:cs="Times New Roman"/>
          <w:sz w:val="20"/>
          <w:szCs w:val="20"/>
        </w:rPr>
      </w:pPr>
    </w:p>
    <w:p w:rsidR="006B4895" w:rsidRPr="006B4895" w:rsidRDefault="006B4895" w:rsidP="006B4895">
      <w:pPr>
        <w:pStyle w:val="NoSpacing"/>
        <w:numPr>
          <w:ilvl w:val="0"/>
          <w:numId w:val="9"/>
        </w:numPr>
        <w:rPr>
          <w:rFonts w:cs="Times New Roman"/>
          <w:sz w:val="20"/>
          <w:szCs w:val="20"/>
        </w:rPr>
      </w:pPr>
      <w:r w:rsidRPr="006B4895">
        <w:rPr>
          <w:rFonts w:cs="Times New Roman"/>
          <w:sz w:val="20"/>
          <w:szCs w:val="20"/>
        </w:rPr>
        <w:t>Анализира Модел Локалног антикорупцијског плана;</w:t>
      </w:r>
    </w:p>
    <w:p w:rsidR="006B4895" w:rsidRPr="006B4895" w:rsidRDefault="006B4895" w:rsidP="006B4895">
      <w:pPr>
        <w:pStyle w:val="NoSpacing"/>
        <w:numPr>
          <w:ilvl w:val="0"/>
          <w:numId w:val="9"/>
        </w:numPr>
        <w:jc w:val="both"/>
        <w:rPr>
          <w:rFonts w:cs="Times New Roman"/>
          <w:sz w:val="20"/>
          <w:szCs w:val="20"/>
        </w:rPr>
      </w:pPr>
      <w:r w:rsidRPr="006B4895">
        <w:rPr>
          <w:rFonts w:cs="Times New Roman"/>
          <w:sz w:val="20"/>
          <w:szCs w:val="20"/>
        </w:rPr>
        <w:t>Анализира области наведене у моделу и да утврди које елементе може и треба да искористи у Локалном антикорупцијском плану општине Ражањ, сразмерно капацитету и степену развијености општине;</w:t>
      </w:r>
    </w:p>
    <w:p w:rsidR="006B4895" w:rsidRPr="006B4895" w:rsidRDefault="006B4895" w:rsidP="006B4895">
      <w:pPr>
        <w:pStyle w:val="NoSpacing"/>
        <w:numPr>
          <w:ilvl w:val="0"/>
          <w:numId w:val="9"/>
        </w:numPr>
        <w:rPr>
          <w:rFonts w:cs="Times New Roman"/>
          <w:sz w:val="20"/>
          <w:szCs w:val="20"/>
        </w:rPr>
      </w:pPr>
      <w:r w:rsidRPr="006B4895">
        <w:rPr>
          <w:rFonts w:cs="Times New Roman"/>
          <w:sz w:val="20"/>
          <w:szCs w:val="20"/>
        </w:rPr>
        <w:t>Изради нацрт Локалног антикорупцијског плана;</w:t>
      </w:r>
    </w:p>
    <w:p w:rsidR="006B4895" w:rsidRPr="006B4895" w:rsidRDefault="006B4895" w:rsidP="006B4895">
      <w:pPr>
        <w:pStyle w:val="NoSpacing"/>
        <w:numPr>
          <w:ilvl w:val="0"/>
          <w:numId w:val="9"/>
        </w:numPr>
        <w:rPr>
          <w:rFonts w:cs="Times New Roman"/>
          <w:sz w:val="20"/>
          <w:szCs w:val="20"/>
        </w:rPr>
      </w:pPr>
      <w:r w:rsidRPr="006B4895">
        <w:rPr>
          <w:rFonts w:cs="Times New Roman"/>
          <w:sz w:val="20"/>
          <w:szCs w:val="20"/>
        </w:rPr>
        <w:t>Организује јавну расправу у циљу изјашњавања заинтересоване јавности;</w:t>
      </w:r>
    </w:p>
    <w:p w:rsidR="006B4895" w:rsidRPr="006B4895" w:rsidRDefault="006B4895" w:rsidP="006B4895">
      <w:pPr>
        <w:pStyle w:val="NoSpacing"/>
        <w:numPr>
          <w:ilvl w:val="0"/>
          <w:numId w:val="9"/>
        </w:numPr>
        <w:jc w:val="both"/>
        <w:rPr>
          <w:rFonts w:cs="Times New Roman"/>
          <w:sz w:val="20"/>
          <w:szCs w:val="20"/>
        </w:rPr>
      </w:pPr>
      <w:r w:rsidRPr="006B4895">
        <w:rPr>
          <w:rFonts w:cs="Times New Roman"/>
          <w:sz w:val="20"/>
          <w:szCs w:val="20"/>
        </w:rPr>
        <w:t>Достави предлог Локалног антикорупцијског плана на усвајање Скупштини општине Ражањ</w:t>
      </w:r>
    </w:p>
    <w:p w:rsidR="006B4895" w:rsidRPr="006B4895" w:rsidRDefault="006B4895" w:rsidP="006B4895">
      <w:pPr>
        <w:pStyle w:val="NoSpacing"/>
        <w:ind w:left="360"/>
        <w:jc w:val="both"/>
        <w:rPr>
          <w:rFonts w:cs="Times New Roman"/>
          <w:sz w:val="20"/>
          <w:szCs w:val="20"/>
        </w:rPr>
      </w:pPr>
    </w:p>
    <w:p w:rsidR="006B4895" w:rsidRPr="006B4895" w:rsidRDefault="006B4895" w:rsidP="006B4895">
      <w:pPr>
        <w:pStyle w:val="NoSpacing"/>
        <w:ind w:left="360"/>
        <w:jc w:val="both"/>
        <w:rPr>
          <w:rFonts w:cs="Times New Roman"/>
          <w:sz w:val="20"/>
          <w:szCs w:val="20"/>
        </w:rPr>
      </w:pPr>
    </w:p>
    <w:p w:rsidR="006B4895" w:rsidRPr="006B4895" w:rsidRDefault="006B4895" w:rsidP="006B4895">
      <w:pPr>
        <w:jc w:val="both"/>
        <w:rPr>
          <w:b/>
          <w:sz w:val="20"/>
          <w:szCs w:val="20"/>
        </w:rPr>
      </w:pPr>
      <w:r w:rsidRPr="006B4895">
        <w:rPr>
          <w:b/>
          <w:sz w:val="20"/>
          <w:szCs w:val="20"/>
        </w:rPr>
        <w:t xml:space="preserve">ОДЕЉАК 2: </w:t>
      </w:r>
    </w:p>
    <w:p w:rsidR="006B4895" w:rsidRPr="006B4895" w:rsidRDefault="006B4895" w:rsidP="006B4895">
      <w:pPr>
        <w:jc w:val="both"/>
        <w:rPr>
          <w:sz w:val="20"/>
          <w:szCs w:val="20"/>
        </w:rPr>
      </w:pPr>
    </w:p>
    <w:p w:rsidR="006B4895" w:rsidRPr="006B4895" w:rsidRDefault="006B4895" w:rsidP="006B4895">
      <w:pPr>
        <w:jc w:val="both"/>
        <w:rPr>
          <w:sz w:val="20"/>
          <w:szCs w:val="20"/>
        </w:rPr>
      </w:pPr>
      <w:r w:rsidRPr="006B4895">
        <w:rPr>
          <w:sz w:val="20"/>
          <w:szCs w:val="20"/>
        </w:rPr>
        <w:t>ПРИНЦИПИ И ВРЕДНОСТИ</w:t>
      </w:r>
    </w:p>
    <w:p w:rsidR="006B4895" w:rsidRPr="006B4895" w:rsidRDefault="006B4895" w:rsidP="006B4895">
      <w:pPr>
        <w:jc w:val="both"/>
        <w:rPr>
          <w:sz w:val="20"/>
          <w:szCs w:val="20"/>
        </w:rPr>
      </w:pPr>
    </w:p>
    <w:p w:rsidR="006B4895" w:rsidRPr="006B4895" w:rsidRDefault="006B4895" w:rsidP="006B4895">
      <w:pPr>
        <w:jc w:val="both"/>
        <w:rPr>
          <w:sz w:val="20"/>
          <w:szCs w:val="20"/>
        </w:rPr>
      </w:pPr>
      <w:r w:rsidRPr="006B4895">
        <w:rPr>
          <w:sz w:val="20"/>
          <w:szCs w:val="20"/>
        </w:rPr>
        <w:t xml:space="preserve">За успешну борбу против корупције потрено је адекватно друштвено окружење. Имајући у виду европску будућност Србије значајно је створити складно друштвено окружење. Према овом документу добра власт се базира на начелима </w:t>
      </w:r>
      <w:r w:rsidRPr="006B4895">
        <w:rPr>
          <w:sz w:val="20"/>
          <w:szCs w:val="20"/>
          <w:u w:val="single"/>
        </w:rPr>
        <w:t>Владавина права</w:t>
      </w:r>
      <w:r w:rsidRPr="006B4895">
        <w:rPr>
          <w:sz w:val="20"/>
          <w:szCs w:val="20"/>
        </w:rPr>
        <w:t xml:space="preserve"> -обухвата скуп правичних правила кој се непристрасно односе на све појединце и тела, подразумева поштовање индивидуалних права, права мањина, поделу власти, слободне медије и независно судство.</w:t>
      </w:r>
    </w:p>
    <w:p w:rsidR="006B4895" w:rsidRPr="006B4895" w:rsidRDefault="006B4895" w:rsidP="006B4895">
      <w:pPr>
        <w:ind w:firstLine="720"/>
        <w:jc w:val="both"/>
        <w:rPr>
          <w:bCs/>
          <w:sz w:val="20"/>
          <w:szCs w:val="20"/>
        </w:rPr>
      </w:pPr>
      <w:r w:rsidRPr="006B4895">
        <w:rPr>
          <w:bCs/>
          <w:sz w:val="20"/>
          <w:szCs w:val="20"/>
        </w:rPr>
        <w:t>ЛАП 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w:t>
      </w:r>
    </w:p>
    <w:p w:rsidR="006B4895" w:rsidRPr="006B4895" w:rsidRDefault="006B4895" w:rsidP="006B4895">
      <w:pPr>
        <w:pStyle w:val="TableContents"/>
        <w:spacing w:after="120" w:line="276" w:lineRule="auto"/>
        <w:jc w:val="both"/>
        <w:rPr>
          <w:rFonts w:cs="Times New Roman"/>
          <w:bCs/>
          <w:sz w:val="20"/>
          <w:szCs w:val="20"/>
        </w:rPr>
      </w:pPr>
      <w:r w:rsidRPr="006B4895">
        <w:rPr>
          <w:rFonts w:cs="Times New Roman"/>
          <w:bCs/>
          <w:sz w:val="20"/>
          <w:szCs w:val="20"/>
        </w:rPr>
        <w:t>Реч је о следећим појавама које су заједничке целом јавном сектору, односно које се могу идентификовати и на локалном нивоу власти</w:t>
      </w:r>
      <w:r w:rsidRPr="006B4895">
        <w:rPr>
          <w:rStyle w:val="FootnoteCharacters"/>
          <w:rFonts w:cs="Times New Roman"/>
          <w:bCs/>
          <w:sz w:val="20"/>
          <w:szCs w:val="20"/>
        </w:rPr>
        <w:footnoteReference w:id="2"/>
      </w:r>
      <w:r w:rsidRPr="006B4895">
        <w:rPr>
          <w:rFonts w:cs="Times New Roman"/>
          <w:bCs/>
          <w:sz w:val="20"/>
          <w:szCs w:val="20"/>
        </w:rPr>
        <w:t xml:space="preserve">, а које када се утврде, представљају неке од основних </w:t>
      </w:r>
      <w:r w:rsidRPr="006B4895">
        <w:rPr>
          <w:rFonts w:cs="Times New Roman"/>
          <w:b/>
          <w:bCs/>
          <w:sz w:val="20"/>
          <w:szCs w:val="20"/>
        </w:rPr>
        <w:t>начела</w:t>
      </w:r>
      <w:r w:rsidRPr="006B4895">
        <w:rPr>
          <w:rFonts w:cs="Times New Roman"/>
          <w:bCs/>
          <w:sz w:val="20"/>
          <w:szCs w:val="20"/>
        </w:rPr>
        <w:t xml:space="preserve"> за превенцију корупције. Реч је о следећим појавама:</w:t>
      </w:r>
    </w:p>
    <w:p w:rsidR="006B4895" w:rsidRPr="006B4895" w:rsidRDefault="006B4895" w:rsidP="006B4895">
      <w:pPr>
        <w:pStyle w:val="ListParagraph"/>
        <w:numPr>
          <w:ilvl w:val="0"/>
          <w:numId w:val="13"/>
        </w:numPr>
        <w:spacing w:line="276" w:lineRule="auto"/>
        <w:jc w:val="both"/>
        <w:rPr>
          <w:rFonts w:ascii="Times New Roman" w:hAnsi="Times New Roman" w:cs="Times New Roman"/>
          <w:bCs/>
          <w:sz w:val="20"/>
          <w:szCs w:val="20"/>
        </w:rPr>
      </w:pPr>
      <w:r w:rsidRPr="006B4895">
        <w:rPr>
          <w:rFonts w:ascii="Times New Roman" w:hAnsi="Times New Roman" w:cs="Times New Roman"/>
          <w:bCs/>
          <w:sz w:val="20"/>
          <w:szCs w:val="20"/>
        </w:rPr>
        <w:t>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w:t>
      </w:r>
    </w:p>
    <w:p w:rsidR="006B4895" w:rsidRPr="006B4895" w:rsidRDefault="006B4895" w:rsidP="006B4895">
      <w:pPr>
        <w:pStyle w:val="TableContents"/>
        <w:numPr>
          <w:ilvl w:val="0"/>
          <w:numId w:val="13"/>
        </w:numPr>
        <w:spacing w:after="240" w:line="276" w:lineRule="auto"/>
        <w:jc w:val="both"/>
        <w:rPr>
          <w:rFonts w:cs="Times New Roman"/>
          <w:bCs/>
          <w:sz w:val="20"/>
          <w:szCs w:val="20"/>
        </w:rPr>
      </w:pPr>
      <w:r w:rsidRPr="006B4895">
        <w:rPr>
          <w:rFonts w:cs="Times New Roman"/>
          <w:bCs/>
          <w:sz w:val="20"/>
          <w:szCs w:val="20"/>
        </w:rPr>
        <w:t xml:space="preserve">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6B4895" w:rsidRPr="006B4895" w:rsidRDefault="006B4895" w:rsidP="006B4895">
      <w:pPr>
        <w:pStyle w:val="TableContents"/>
        <w:numPr>
          <w:ilvl w:val="0"/>
          <w:numId w:val="13"/>
        </w:numPr>
        <w:spacing w:after="240" w:line="276" w:lineRule="auto"/>
        <w:jc w:val="both"/>
        <w:rPr>
          <w:rFonts w:cs="Times New Roman"/>
          <w:sz w:val="20"/>
          <w:szCs w:val="20"/>
        </w:rPr>
      </w:pPr>
      <w:r w:rsidRPr="006B4895">
        <w:rPr>
          <w:rFonts w:cs="Times New Roman"/>
          <w:bCs/>
          <w:sz w:val="20"/>
          <w:szCs w:val="20"/>
        </w:rPr>
        <w:lastRenderedPageBreak/>
        <w:t xml:space="preserve">одсуство јавности рада, односно одсуство транспарентности у раду;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Као што је одсуство јавности рада потенцијални узрок или околност која погодује настанку корупције, тако се и повећање јавности рада увек и изнова јавља као неопходна мера за превенцију корупције. Због тога ће Модел ЛАП-а садржати велики број таквих мера, јер јавност рада није нешто за шта се може рећи да се једном и заувек достиже, већ се као начела увек изнова осваја и проширује у односу на актуелни степен развоја и институција и критичке јавности. </w:t>
      </w:r>
    </w:p>
    <w:p w:rsidR="006B4895" w:rsidRPr="006B4895" w:rsidRDefault="006B4895" w:rsidP="006B4895">
      <w:pPr>
        <w:pStyle w:val="TableContents"/>
        <w:numPr>
          <w:ilvl w:val="0"/>
          <w:numId w:val="13"/>
        </w:numPr>
        <w:spacing w:after="240" w:line="276" w:lineRule="auto"/>
        <w:jc w:val="both"/>
        <w:rPr>
          <w:rFonts w:cs="Times New Roman"/>
          <w:sz w:val="20"/>
          <w:szCs w:val="20"/>
        </w:rPr>
      </w:pPr>
      <w:r w:rsidRPr="006B4895">
        <w:rPr>
          <w:rFonts w:cs="Times New Roman"/>
          <w:sz w:val="20"/>
          <w:szCs w:val="20"/>
        </w:rPr>
        <w:t xml:space="preserve">одсуство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(„одговорност“ у ширем смислу речи, енгл. accountability), као и одсуство моралне, политичке, дисциплинске, прекршајне или кривичне одговорности („одговорности“ у ужем смислу речи, енгл. responsibility). У Моделу ЛАП-а, као и у другим превентивним антикорупцијским алатима, одговорност се најчешће односи на прву групу проблема и шире схватање овог појма, јер уколико се начело одговорности у ужем смислу не примењује, реч је ни о чему другом него о кршењу важећих закона и других прописа. А у таквим случајевима, превентивни механизам не може да учини много тога, осим да препоручи „доследну примену закона“, што не значи много и нема много смисла. Због тога ће се јачање начела одговорности у ЛАП-у углавном односити на одговорност у ширем смислу речи, односно мере које буду прописиване треба да осигурају не толико примену и поштовање закона (јер се то у одређеном смислу подразумева), већ усвајање начела по ком свако на одређени начин треба да „полаже рачуне“ за оно што (не)учини. </w:t>
      </w:r>
    </w:p>
    <w:p w:rsidR="006B4895" w:rsidRPr="006B4895" w:rsidRDefault="006B4895" w:rsidP="006B4895">
      <w:pPr>
        <w:pStyle w:val="TableContents"/>
        <w:numPr>
          <w:ilvl w:val="0"/>
          <w:numId w:val="13"/>
        </w:numPr>
        <w:spacing w:after="240" w:line="276" w:lineRule="auto"/>
        <w:jc w:val="both"/>
        <w:rPr>
          <w:rFonts w:cs="Times New Roman"/>
          <w:sz w:val="20"/>
          <w:szCs w:val="20"/>
          <w:lang w:val="sr-Cyrl-CS"/>
        </w:rPr>
      </w:pPr>
      <w:r w:rsidRPr="006B4895">
        <w:rPr>
          <w:rFonts w:cs="Times New Roman"/>
          <w:sz w:val="20"/>
          <w:szCs w:val="20"/>
        </w:rPr>
        <w:t xml:space="preserve">одсуство (адекватног) надзора и контроле, било да она долази изнутра или споља (од других органа и инстанци или од јавности). </w:t>
      </w:r>
      <w:r w:rsidRPr="006B4895">
        <w:rPr>
          <w:rFonts w:cs="Times New Roman"/>
          <w:sz w:val="20"/>
          <w:szCs w:val="20"/>
          <w:lang w:val="sr-Cyrl-CS"/>
        </w:rPr>
        <w:t xml:space="preserve">Начелно посматрано, не би требало да постоји ниједна ситуација у којој поступање било ког органа јавне власти не подлеже нечијем надзору. Чак се и највиши органи јавне власти налазе у систему „провера и равнотеже“ (енгл. </w:t>
      </w:r>
      <w:r w:rsidRPr="006B4895">
        <w:rPr>
          <w:rFonts w:cs="Times New Roman"/>
          <w:sz w:val="20"/>
          <w:szCs w:val="20"/>
        </w:rPr>
        <w:t>checks</w:t>
      </w:r>
      <w:r w:rsidRPr="006B4895">
        <w:rPr>
          <w:rFonts w:cs="Times New Roman"/>
          <w:sz w:val="20"/>
          <w:szCs w:val="20"/>
          <w:lang w:val="sr-Cyrl-CS"/>
        </w:rPr>
        <w:t xml:space="preserve"> </w:t>
      </w:r>
      <w:r w:rsidRPr="006B4895">
        <w:rPr>
          <w:rFonts w:cs="Times New Roman"/>
          <w:sz w:val="20"/>
          <w:szCs w:val="20"/>
        </w:rPr>
        <w:t>and</w:t>
      </w:r>
      <w:r w:rsidRPr="006B4895">
        <w:rPr>
          <w:rFonts w:cs="Times New Roman"/>
          <w:sz w:val="20"/>
          <w:szCs w:val="20"/>
          <w:lang w:val="sr-Cyrl-CS"/>
        </w:rPr>
        <w:t xml:space="preserve"> </w:t>
      </w:r>
      <w:r w:rsidRPr="006B4895">
        <w:rPr>
          <w:rFonts w:cs="Times New Roman"/>
          <w:sz w:val="20"/>
          <w:szCs w:val="20"/>
        </w:rPr>
        <w:t>balances</w:t>
      </w:r>
      <w:r w:rsidRPr="006B4895">
        <w:rPr>
          <w:rFonts w:cs="Times New Roman"/>
          <w:sz w:val="20"/>
          <w:szCs w:val="20"/>
          <w:lang w:val="sr-Cyrl-CS"/>
        </w:rPr>
        <w:t xml:space="preserve">) који проистиче из демократског начела поделе власти. Уколико надзорног механизма нема или уколико је он неефикасан, шансе да ће доћи до корупције расту. У том контексту треба посматрати и оне мере у ЛАП-у које прописују различите системе контроле, који формално често постоје, али који се суштински или не примењују или не дају резултате. </w:t>
      </w:r>
    </w:p>
    <w:p w:rsidR="006B4895" w:rsidRPr="006B4895" w:rsidRDefault="006B4895" w:rsidP="006B4895">
      <w:pPr>
        <w:pStyle w:val="TableContents"/>
        <w:numPr>
          <w:ilvl w:val="0"/>
          <w:numId w:val="13"/>
        </w:numPr>
        <w:spacing w:after="240" w:line="276" w:lineRule="auto"/>
        <w:jc w:val="both"/>
        <w:rPr>
          <w:rFonts w:cs="Times New Roman"/>
          <w:sz w:val="20"/>
          <w:szCs w:val="20"/>
          <w:lang w:val="sr-Cyrl-CS"/>
        </w:rPr>
      </w:pPr>
      <w:r w:rsidRPr="006B4895">
        <w:rPr>
          <w:rFonts w:cs="Times New Roman"/>
          <w:sz w:val="20"/>
          <w:szCs w:val="20"/>
          <w:lang w:val="sr-Cyrl-CS"/>
        </w:rPr>
        <w:t xml:space="preserve">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 Смањење или скраћивање процедура до сада је у Републици Србији са мање или више успеха било предмет различитих регулаторних реформи. Међутим, оно на шта се на овом месту мора скренути пажња је и то да су неке друге антикорупцијске мере у различитом степену колизије са захтевом да се смање или скрате процедуре, јер само увођење контролних механизама често подразумева повећање обима регулације и увођење додатних корака у процедурама (на пример, поменуто успостављање критерујума може значити нови корак у процедури). Због тога, ова врста ризика мора бити пажљиво анализирана како се у настојању да се процедуре смање не би отишло у другу крајност, односно како укидање процедура не би било алиби за укидање и контролних мера које треба да спрече и корупцију. </w:t>
      </w:r>
    </w:p>
    <w:p w:rsidR="006B4895" w:rsidRPr="006B4895" w:rsidRDefault="006B4895" w:rsidP="006B4895">
      <w:pPr>
        <w:pStyle w:val="TableContents"/>
        <w:tabs>
          <w:tab w:val="left" w:pos="0"/>
        </w:tabs>
        <w:spacing w:after="240" w:line="276" w:lineRule="auto"/>
        <w:jc w:val="both"/>
        <w:rPr>
          <w:rFonts w:cs="Times New Roman"/>
          <w:sz w:val="20"/>
          <w:szCs w:val="20"/>
          <w:lang w:val="sr-Cyrl-CS"/>
        </w:rPr>
      </w:pPr>
      <w:r w:rsidRPr="006B4895">
        <w:rPr>
          <w:rFonts w:cs="Times New Roman"/>
          <w:sz w:val="20"/>
          <w:szCs w:val="20"/>
          <w:lang w:val="sr-Cyrl-CS"/>
        </w:rPr>
        <w:tab/>
        <w:t xml:space="preserve">Највећи број циљева и мера у Моделу ЛАП-а, као и оних које ће ЈЛС саме дефинисати, треба да се ослоне на неки од на овај начин идентификованих ризика за настанак корупције. </w:t>
      </w:r>
    </w:p>
    <w:p w:rsidR="006B4895" w:rsidRPr="006B4895" w:rsidRDefault="006B4895" w:rsidP="006B4895">
      <w:pPr>
        <w:jc w:val="both"/>
        <w:rPr>
          <w:sz w:val="20"/>
          <w:szCs w:val="20"/>
          <w:lang w:val="sr-Cyrl-CS"/>
        </w:rPr>
      </w:pPr>
    </w:p>
    <w:p w:rsidR="006B4895" w:rsidRPr="006B4895" w:rsidRDefault="006B4895" w:rsidP="006B4895">
      <w:pPr>
        <w:jc w:val="both"/>
        <w:rPr>
          <w:sz w:val="20"/>
          <w:szCs w:val="20"/>
          <w:lang w:val="sr-Cyrl-CS"/>
        </w:rPr>
      </w:pPr>
    </w:p>
    <w:p w:rsidR="006B4895" w:rsidRPr="006B4895" w:rsidRDefault="006B4895" w:rsidP="006B4895">
      <w:pPr>
        <w:pStyle w:val="TableContents"/>
        <w:spacing w:after="240" w:line="276" w:lineRule="auto"/>
        <w:jc w:val="both"/>
        <w:rPr>
          <w:rFonts w:cs="Times New Roman"/>
          <w:b/>
          <w:sz w:val="20"/>
          <w:szCs w:val="20"/>
        </w:rPr>
      </w:pPr>
      <w:r w:rsidRPr="006B4895">
        <w:rPr>
          <w:rFonts w:cs="Times New Roman"/>
          <w:b/>
          <w:bCs/>
          <w:sz w:val="20"/>
          <w:szCs w:val="20"/>
          <w:lang w:val="sr-Cyrl-CS"/>
        </w:rPr>
        <w:t>Вредности</w:t>
      </w:r>
      <w:r w:rsidRPr="006B4895">
        <w:rPr>
          <w:rFonts w:cs="Times New Roman"/>
          <w:bCs/>
          <w:sz w:val="20"/>
          <w:szCs w:val="20"/>
          <w:lang w:val="sr-Cyrl-CS"/>
        </w:rPr>
        <w:t xml:space="preserve"> на којима треба да се заснива сам ЛАП, као и процес његовог у</w:t>
      </w:r>
      <w:r w:rsidRPr="006B4895">
        <w:rPr>
          <w:rFonts w:cs="Times New Roman"/>
          <w:sz w:val="20"/>
          <w:szCs w:val="20"/>
          <w:lang w:val="sr-Cyrl-CS"/>
        </w:rPr>
        <w:t xml:space="preserve">свајања, примене и праћења су углавном исте оне вредности на којима почива сваки концепт доброг управљања, али уз поштовање и неких додатних вредности које се односе на локални ниво власти. </w:t>
      </w:r>
      <w:r w:rsidRPr="006B4895">
        <w:rPr>
          <w:rFonts w:cs="Times New Roman"/>
          <w:sz w:val="20"/>
          <w:szCs w:val="20"/>
        </w:rPr>
        <w:t xml:space="preserve">Реч је о следећим вредностима и њиховим значењима: </w:t>
      </w:r>
    </w:p>
    <w:p w:rsidR="006B4895" w:rsidRPr="006B4895" w:rsidRDefault="006B4895" w:rsidP="006B4895">
      <w:pPr>
        <w:pStyle w:val="TableContents"/>
        <w:numPr>
          <w:ilvl w:val="0"/>
          <w:numId w:val="11"/>
        </w:numPr>
        <w:spacing w:after="240" w:line="276" w:lineRule="auto"/>
        <w:ind w:left="360"/>
        <w:jc w:val="both"/>
        <w:rPr>
          <w:rFonts w:cs="Times New Roman"/>
          <w:b/>
          <w:sz w:val="20"/>
          <w:szCs w:val="20"/>
        </w:rPr>
      </w:pPr>
      <w:r w:rsidRPr="006B4895">
        <w:rPr>
          <w:rFonts w:cs="Times New Roman"/>
          <w:b/>
          <w:sz w:val="20"/>
          <w:szCs w:val="20"/>
        </w:rPr>
        <w:lastRenderedPageBreak/>
        <w:t xml:space="preserve">Одговорност; </w:t>
      </w:r>
      <w:r w:rsidRPr="006B4895">
        <w:rPr>
          <w:rFonts w:cs="Times New Roman"/>
          <w:sz w:val="20"/>
          <w:szCs w:val="20"/>
        </w:rPr>
        <w:t>одговоран процес усвајања ЛАП-а би требало да подразумева најмање два елемента: 1) први се односи на то да целокупан систем локалне самоуправе, то јест органи ЈЛС, јавне службе, јавна предузећа, друге организације у систему локалне самоуправе, као и и цивилно друштво и грађани теба да буду свесни своје улоге, односно своје одговорности у остварењу сврхе и постизању циљева овог документа; 2) друго начело се односи на то да одговорна израда и усвајање ЛАП-а значи да је важно овај документ сагледати као „унутрашњу“ потребу ЈЛС, а не као наметнуту бирократско-административну обавезу коју је потребно само формално испунити. Одговорност као начело нема смисла ако се не схвати као активност на унапређењу антикорупцијске борбе, већ као наметнута обавеза у којој се не препознаје никаква вредност.</w:t>
      </w:r>
    </w:p>
    <w:p w:rsidR="006B4895" w:rsidRPr="006B4895" w:rsidRDefault="006B4895" w:rsidP="006B4895">
      <w:pPr>
        <w:pStyle w:val="TableContents"/>
        <w:numPr>
          <w:ilvl w:val="0"/>
          <w:numId w:val="11"/>
        </w:numPr>
        <w:spacing w:after="240" w:line="276" w:lineRule="auto"/>
        <w:ind w:left="360"/>
        <w:jc w:val="both"/>
        <w:rPr>
          <w:rFonts w:cs="Times New Roman"/>
          <w:b/>
          <w:sz w:val="20"/>
          <w:szCs w:val="20"/>
        </w:rPr>
      </w:pPr>
      <w:r w:rsidRPr="006B4895">
        <w:rPr>
          <w:rFonts w:cs="Times New Roman"/>
          <w:b/>
          <w:sz w:val="20"/>
          <w:szCs w:val="20"/>
        </w:rPr>
        <w:t>Транспарентост</w:t>
      </w:r>
      <w:r w:rsidRPr="006B4895">
        <w:rPr>
          <w:rFonts w:cs="Times New Roman"/>
          <w:sz w:val="20"/>
          <w:szCs w:val="20"/>
        </w:rPr>
        <w:t xml:space="preserve">; с обзиром на то да се јавност рада у Моделу ЛАП-а промовише као једна од основних брана за настанак корупције, целокупан процес усвајања, примене мера и праћења ЛАП-а потребно је учинити што је могуће отворенијим и доступним јавности. Јавност треба да има могућност и право да зна на који начин је усвојен овај важан документ, какав је статус мера и активности који се у њему налазе и какви су ефекти онога што је на основу њега спроведено. </w:t>
      </w:r>
    </w:p>
    <w:p w:rsidR="006B4895" w:rsidRPr="006B4895" w:rsidRDefault="006B4895" w:rsidP="006B4895">
      <w:pPr>
        <w:pStyle w:val="TableContents"/>
        <w:numPr>
          <w:ilvl w:val="0"/>
          <w:numId w:val="11"/>
        </w:numPr>
        <w:spacing w:after="240" w:line="276" w:lineRule="auto"/>
        <w:ind w:left="360"/>
        <w:jc w:val="both"/>
        <w:rPr>
          <w:rFonts w:cs="Times New Roman"/>
          <w:b/>
          <w:sz w:val="20"/>
          <w:szCs w:val="20"/>
        </w:rPr>
      </w:pPr>
      <w:r w:rsidRPr="006B4895">
        <w:rPr>
          <w:rFonts w:cs="Times New Roman"/>
          <w:b/>
          <w:sz w:val="20"/>
          <w:szCs w:val="20"/>
        </w:rPr>
        <w:t>Партиципација</w:t>
      </w:r>
      <w:r w:rsidRPr="006B4895">
        <w:rPr>
          <w:rFonts w:cs="Times New Roman"/>
          <w:sz w:val="20"/>
          <w:szCs w:val="20"/>
        </w:rPr>
        <w:t xml:space="preserve">, односно </w:t>
      </w:r>
      <w:r w:rsidRPr="006B4895">
        <w:rPr>
          <w:rFonts w:cs="Times New Roman"/>
          <w:b/>
          <w:sz w:val="20"/>
          <w:szCs w:val="20"/>
        </w:rPr>
        <w:t xml:space="preserve">учешће грађана и локалне заједнице; </w:t>
      </w:r>
      <w:r w:rsidRPr="006B4895">
        <w:rPr>
          <w:rFonts w:cs="Times New Roman"/>
          <w:sz w:val="20"/>
          <w:szCs w:val="20"/>
        </w:rPr>
        <w:t>иако је носилац ЛАП-а локална самоуправа и највећи број мера треба да спроведу њени органи и службе, позитивне ефекте и резултате овог документа треба да осети читава заједница. Због тога је неопходно у процес његове израде, а нарочито у процес праћења примене, укључити све важне локалне актере, као што су невладине организације, професионална, струковна и друга удружења, медији, синдикати, приватни сектор, неформалне групе и грађани у целини. Неки од начина за повећање партиципације биће дати и у Моделу ЛАП-а и пратећим упутствима за његово усвајање и примену, али свака ЈЛС мора уложити додатни напор да, у складу са карактером и развијеношћу осталих сектора у локалној заједници, спроведе оптималне форме укључивања свих субјеката локалне заједнице.</w:t>
      </w:r>
    </w:p>
    <w:p w:rsidR="006B4895" w:rsidRPr="006B4895" w:rsidRDefault="006B4895" w:rsidP="006B4895">
      <w:pPr>
        <w:pStyle w:val="TableContents"/>
        <w:numPr>
          <w:ilvl w:val="0"/>
          <w:numId w:val="11"/>
        </w:numPr>
        <w:spacing w:after="240" w:line="276" w:lineRule="auto"/>
        <w:ind w:left="360"/>
        <w:jc w:val="both"/>
        <w:rPr>
          <w:rFonts w:cs="Times New Roman"/>
          <w:b/>
          <w:bCs/>
          <w:sz w:val="20"/>
          <w:szCs w:val="20"/>
        </w:rPr>
      </w:pPr>
      <w:r w:rsidRPr="006B4895">
        <w:rPr>
          <w:rFonts w:cs="Times New Roman"/>
          <w:b/>
          <w:sz w:val="20"/>
          <w:szCs w:val="20"/>
        </w:rPr>
        <w:t>Ефикасност и ефективност</w:t>
      </w:r>
      <w:r w:rsidRPr="006B4895">
        <w:rPr>
          <w:rFonts w:cs="Times New Roman"/>
          <w:sz w:val="20"/>
          <w:szCs w:val="20"/>
        </w:rPr>
        <w:t>: процес усвајања, примене и праћења ЛАП-а потребно је спровести поштујући начело о томе да се расположивим ресурсима и капацитетима и у времену које је на располагању добију максимални могући ефекти и учинци, што је кратак опис начела ефективности. Са друге стране, одсуство ресурса и капацитета не мо</w:t>
      </w:r>
      <w:r w:rsidRPr="006B4895">
        <w:rPr>
          <w:rFonts w:cs="Times New Roman"/>
          <w:bCs/>
          <w:sz w:val="20"/>
          <w:szCs w:val="20"/>
        </w:rPr>
        <w:t xml:space="preserve">же ни само по себи бити алиби за непредузимање активности, јер је време које је на располагању за решавање неких проблема често и сувише кратко, па је у целом овом процесу важно бити и ефикасан. А корупција и све њене штетне последице су </w:t>
      </w:r>
      <w:r w:rsidRPr="006B4895">
        <w:rPr>
          <w:rFonts w:cs="Times New Roman"/>
          <w:sz w:val="20"/>
          <w:szCs w:val="20"/>
        </w:rPr>
        <w:t>појава на које треба реаговати ефикасно, брзо и одлучно</w:t>
      </w:r>
      <w:r w:rsidRPr="006B4895">
        <w:rPr>
          <w:rFonts w:cs="Times New Roman"/>
          <w:bCs/>
          <w:sz w:val="20"/>
          <w:szCs w:val="20"/>
        </w:rPr>
        <w:t xml:space="preserve">. </w:t>
      </w:r>
    </w:p>
    <w:p w:rsidR="006B4895" w:rsidRPr="006B4895" w:rsidRDefault="006B4895" w:rsidP="006B4895">
      <w:pPr>
        <w:pStyle w:val="TableContents"/>
        <w:numPr>
          <w:ilvl w:val="0"/>
          <w:numId w:val="11"/>
        </w:numPr>
        <w:spacing w:after="240" w:line="276" w:lineRule="auto"/>
        <w:ind w:left="360"/>
        <w:jc w:val="both"/>
        <w:rPr>
          <w:rFonts w:cs="Times New Roman"/>
          <w:b/>
          <w:sz w:val="20"/>
          <w:szCs w:val="20"/>
        </w:rPr>
      </w:pPr>
      <w:r w:rsidRPr="006B4895">
        <w:rPr>
          <w:rFonts w:cs="Times New Roman"/>
          <w:b/>
          <w:bCs/>
          <w:sz w:val="20"/>
          <w:szCs w:val="20"/>
        </w:rPr>
        <w:t>Проактивност</w:t>
      </w:r>
      <w:r w:rsidRPr="006B4895">
        <w:rPr>
          <w:rFonts w:cs="Times New Roman"/>
          <w:bCs/>
          <w:sz w:val="20"/>
          <w:szCs w:val="20"/>
        </w:rPr>
        <w:t xml:space="preserve">: свако ко се озбиљније бави локалном самоуправом зна да овај ниво власти функционише у систему и оквиру који је веома често и у многим областима дат и задат од стране централних или неких других нивоа власти (на пример, покрајинских). Тако, локална самоуправа не усваја кровне, системске или процесне законе, већ то чине централни органи власти. С тим у вези, нико ни не очекује да ЈЛС мењају оно што не могу, ма колико то и оне саме и грађани некада желели. Међутим, многи закони и други прописи, иако се не доносе на локалном нивоу, на том нивоу се примењују, односно на том нивоу регулишу реалан живот. Управо се у томе налази </w:t>
      </w:r>
      <w:r w:rsidRPr="006B4895">
        <w:rPr>
          <w:rFonts w:cs="Times New Roman"/>
          <w:sz w:val="20"/>
          <w:szCs w:val="20"/>
        </w:rPr>
        <w:t>„</w:t>
      </w:r>
      <w:r w:rsidRPr="006B4895">
        <w:rPr>
          <w:rFonts w:cs="Times New Roman"/>
          <w:bCs/>
          <w:sz w:val="20"/>
          <w:szCs w:val="20"/>
        </w:rPr>
        <w:t>простор слободе</w:t>
      </w:r>
      <w:r w:rsidRPr="006B4895">
        <w:rPr>
          <w:rFonts w:cs="Times New Roman"/>
          <w:sz w:val="20"/>
          <w:szCs w:val="20"/>
        </w:rPr>
        <w:t>“</w:t>
      </w:r>
      <w:r w:rsidRPr="006B4895">
        <w:rPr>
          <w:rFonts w:cs="Times New Roman"/>
          <w:bCs/>
          <w:sz w:val="20"/>
          <w:szCs w:val="20"/>
        </w:rPr>
        <w:t xml:space="preserve"> да ЈЛС препознају своје могућности за унапређење примене постојећих норми у складу са својим потребама и специфичностима. Кровним законима се веома често предвиђа да ЈЛС</w:t>
      </w:r>
      <w:r w:rsidRPr="006B4895">
        <w:rPr>
          <w:rFonts w:cs="Times New Roman"/>
          <w:sz w:val="20"/>
          <w:szCs w:val="20"/>
        </w:rPr>
        <w:t xml:space="preserve"> својим актима треба детаљније да разраде њихову примену, па оне управо при усвајању те врсте аката могу да у њих уграде антикорупцијске одредбе.</w:t>
      </w:r>
      <w:r w:rsidRPr="006B4895">
        <w:rPr>
          <w:rFonts w:cs="Times New Roman"/>
          <w:bCs/>
          <w:sz w:val="20"/>
          <w:szCs w:val="20"/>
        </w:rPr>
        <w:t xml:space="preserve">  ЈЛС кроз ЛАП треба да препознају шта је то на шта могу да утичу и шта могу да промене и да саме регулишу, организују и пропишу, односно у овом процесу морају наступити проактивно, па и креативно, јер у супротном неће произвести практичан, оперативан и користан документ, већ документ који ће имати </w:t>
      </w:r>
      <w:r w:rsidRPr="006B4895">
        <w:rPr>
          <w:rFonts w:cs="Times New Roman"/>
          <w:sz w:val="20"/>
          <w:szCs w:val="20"/>
        </w:rPr>
        <w:t>„</w:t>
      </w:r>
      <w:r w:rsidRPr="006B4895">
        <w:rPr>
          <w:rFonts w:cs="Times New Roman"/>
          <w:bCs/>
          <w:sz w:val="20"/>
          <w:szCs w:val="20"/>
        </w:rPr>
        <w:t>дефанзиван</w:t>
      </w:r>
      <w:r w:rsidRPr="006B4895">
        <w:rPr>
          <w:rFonts w:cs="Times New Roman"/>
          <w:sz w:val="20"/>
          <w:szCs w:val="20"/>
        </w:rPr>
        <w:t>“</w:t>
      </w:r>
      <w:r w:rsidRPr="006B4895">
        <w:rPr>
          <w:rFonts w:cs="Times New Roman"/>
          <w:bCs/>
          <w:sz w:val="20"/>
          <w:szCs w:val="20"/>
        </w:rPr>
        <w:t xml:space="preserve"> карактер, што је само еуфемизам за неприменљив документ.   </w:t>
      </w:r>
    </w:p>
    <w:p w:rsidR="006B4895" w:rsidRPr="006B4895" w:rsidRDefault="006B4895" w:rsidP="006B4895">
      <w:pPr>
        <w:pStyle w:val="TableContents"/>
        <w:numPr>
          <w:ilvl w:val="0"/>
          <w:numId w:val="11"/>
        </w:numPr>
        <w:spacing w:after="240" w:line="276" w:lineRule="auto"/>
        <w:ind w:left="360"/>
        <w:jc w:val="both"/>
        <w:rPr>
          <w:rFonts w:cs="Times New Roman"/>
          <w:sz w:val="20"/>
          <w:szCs w:val="20"/>
        </w:rPr>
      </w:pPr>
      <w:r w:rsidRPr="006B4895">
        <w:rPr>
          <w:rFonts w:cs="Times New Roman"/>
          <w:b/>
          <w:sz w:val="20"/>
          <w:szCs w:val="20"/>
        </w:rPr>
        <w:t xml:space="preserve">Аутентичност и поштовање специфичности сваке ЈЛС, односно сваке локалне заједнице; </w:t>
      </w:r>
      <w:r w:rsidRPr="006B4895">
        <w:rPr>
          <w:rFonts w:cs="Times New Roman"/>
          <w:sz w:val="20"/>
          <w:szCs w:val="20"/>
        </w:rPr>
        <w:t xml:space="preserve">на крају, али не и најмање важно, сваки појединачни ЛАП мора да одражава карактер, специфичности, потребе и одлике и саме локалне самоуправе и локалне заједнице. Модел ЛАП-а даје оквир у смислу тога које циљеве је потребно постићи и којим мерама се то минимално може урадити. Међутим, свака ЈЛС може додати и друге циљеве, друге области, додатне мере, а свакако и за оно што је дато мора осмислити и конкретне активности којима ће те мере испунити. Због тога сваки ЛАП треба да буде аутентичан и локално специфичан документ, који то може бити само ако се подсетимо </w:t>
      </w:r>
      <w:r w:rsidRPr="006B4895">
        <w:rPr>
          <w:rFonts w:cs="Times New Roman"/>
          <w:sz w:val="20"/>
          <w:szCs w:val="20"/>
        </w:rPr>
        <w:lastRenderedPageBreak/>
        <w:t xml:space="preserve">једног од начела у оквиру </w:t>
      </w:r>
      <w:r w:rsidRPr="006B4895">
        <w:rPr>
          <w:rFonts w:cs="Times New Roman"/>
          <w:b/>
          <w:sz w:val="20"/>
          <w:szCs w:val="20"/>
        </w:rPr>
        <w:t xml:space="preserve">одговорности - </w:t>
      </w:r>
      <w:r w:rsidRPr="006B4895">
        <w:rPr>
          <w:rFonts w:cs="Times New Roman"/>
          <w:sz w:val="20"/>
          <w:szCs w:val="20"/>
        </w:rPr>
        <w:t xml:space="preserve">ЛАП треба да буде схваћен као аутентична потреба, а не као наметнута обавеза, јер ће онда сваки личити један на други, случајно или намерно. </w:t>
      </w:r>
    </w:p>
    <w:p w:rsidR="006B4895" w:rsidRPr="006B4895" w:rsidRDefault="006B4895" w:rsidP="006B4895">
      <w:pPr>
        <w:pStyle w:val="TableContents"/>
        <w:spacing w:after="240" w:line="276" w:lineRule="auto"/>
        <w:jc w:val="both"/>
        <w:rPr>
          <w:rFonts w:cs="Times New Roman"/>
          <w:sz w:val="20"/>
          <w:szCs w:val="20"/>
        </w:rPr>
      </w:pPr>
      <w:r w:rsidRPr="006B4895">
        <w:rPr>
          <w:rFonts w:cs="Times New Roman"/>
          <w:b/>
          <w:sz w:val="20"/>
          <w:szCs w:val="20"/>
        </w:rPr>
        <w:t>ОДЕЉАК 3:</w:t>
      </w:r>
    </w:p>
    <w:p w:rsidR="006B4895" w:rsidRPr="006B4895" w:rsidRDefault="006B4895" w:rsidP="006B4895">
      <w:pPr>
        <w:pStyle w:val="TableContents"/>
        <w:spacing w:after="240" w:line="276" w:lineRule="auto"/>
        <w:jc w:val="both"/>
        <w:rPr>
          <w:rFonts w:cs="Times New Roman"/>
          <w:sz w:val="20"/>
          <w:szCs w:val="20"/>
        </w:rPr>
      </w:pPr>
      <w:r w:rsidRPr="006B4895">
        <w:rPr>
          <w:rFonts w:cs="Times New Roman"/>
          <w:sz w:val="20"/>
          <w:szCs w:val="20"/>
        </w:rPr>
        <w:t>ПРИОРИТЕТИ</w:t>
      </w:r>
    </w:p>
    <w:p w:rsidR="006B4895" w:rsidRPr="006B4895" w:rsidRDefault="006B4895" w:rsidP="006B4895">
      <w:pPr>
        <w:pStyle w:val="TableContents"/>
        <w:jc w:val="both"/>
        <w:rPr>
          <w:rFonts w:cs="Times New Roman"/>
          <w:sz w:val="20"/>
          <w:szCs w:val="20"/>
        </w:rPr>
      </w:pPr>
      <w:r w:rsidRPr="006B4895">
        <w:rPr>
          <w:rFonts w:cs="Times New Roman"/>
          <w:sz w:val="20"/>
          <w:szCs w:val="20"/>
        </w:rPr>
        <w:t>За адеквантно дефинисање приоритета од пресудног значаја је поимање корупције и борбе против корупције.</w:t>
      </w:r>
    </w:p>
    <w:p w:rsidR="006B4895" w:rsidRPr="006B4895" w:rsidRDefault="006B4895" w:rsidP="006B4895">
      <w:pPr>
        <w:pStyle w:val="TableContents"/>
        <w:jc w:val="both"/>
        <w:rPr>
          <w:rFonts w:cs="Times New Roman"/>
          <w:sz w:val="20"/>
          <w:szCs w:val="20"/>
        </w:rPr>
      </w:pPr>
      <w:r w:rsidRPr="006B4895">
        <w:rPr>
          <w:rFonts w:cs="Times New Roman"/>
          <w:sz w:val="20"/>
          <w:szCs w:val="20"/>
        </w:rPr>
        <w:t>Локални план за борбу против корупције полази од од тога да је корупција тамо где постоје монополи и дискрециона овлашћења и мањак одговорности/полагања рачуна. У овом докуметну ће се борбом против корупције сматрати изградња интегритета (институција и грађана), стварање и унапређење антикорупцијских знања, пракси и механизама, јачање интереса за борбу против корпције, јачање утицаја свих оних који доприносе борби против корупције као и унапређење откривања кажњивости за дела корупције.</w:t>
      </w:r>
    </w:p>
    <w:p w:rsidR="006B4895" w:rsidRPr="006B4895" w:rsidRDefault="006B4895" w:rsidP="006B4895">
      <w:pPr>
        <w:pStyle w:val="TableContents"/>
        <w:jc w:val="both"/>
        <w:rPr>
          <w:rFonts w:cs="Times New Roman"/>
          <w:sz w:val="20"/>
          <w:szCs w:val="20"/>
        </w:rPr>
      </w:pPr>
      <w:r w:rsidRPr="006B4895">
        <w:rPr>
          <w:rFonts w:cs="Times New Roman"/>
          <w:sz w:val="20"/>
          <w:szCs w:val="20"/>
        </w:rPr>
        <w:t>Поред дефиниција корупције и антикорупције за формулисање приоритета битно је да изнесемо претпоставке од којих смо кренули у формулисање предлога Локалног плана за борбу против корупције.</w:t>
      </w:r>
    </w:p>
    <w:p w:rsidR="006B4895" w:rsidRPr="006B4895" w:rsidRDefault="006B4895" w:rsidP="006B4895">
      <w:pPr>
        <w:pStyle w:val="TableContents"/>
        <w:spacing w:line="276" w:lineRule="auto"/>
        <w:jc w:val="both"/>
        <w:rPr>
          <w:rFonts w:cs="Times New Roman"/>
          <w:sz w:val="20"/>
          <w:szCs w:val="20"/>
        </w:rPr>
      </w:pPr>
      <w:r w:rsidRPr="006B4895">
        <w:rPr>
          <w:rFonts w:cs="Times New Roman"/>
          <w:sz w:val="20"/>
          <w:szCs w:val="20"/>
          <w:u w:val="single"/>
        </w:rPr>
        <w:t>Први приоритет</w:t>
      </w:r>
      <w:r w:rsidRPr="006B4895">
        <w:rPr>
          <w:rFonts w:cs="Times New Roman"/>
          <w:sz w:val="20"/>
          <w:szCs w:val="20"/>
        </w:rPr>
        <w:t xml:space="preserve"> је да борба против корупције у друштву високе друштвене и институционалне дезорганизације, која је последица како транзиције тако и „заробљености државе“, треба да почне и од локалне заједнице. Посматрајући корупцију као девијацију, стварање антикоруптивног активизма на нижим нивоима друштвености је вероватније чиме се лакше и брже постижу потребне промене и резултати који су видљиви и могу постати део позитивних пракси. На овај начин се врши претпоставке за аутономну државну администрацију која је сервис грађана, а не њихов владар.</w:t>
      </w:r>
    </w:p>
    <w:p w:rsidR="006B4895" w:rsidRPr="006B4895" w:rsidRDefault="006B4895" w:rsidP="006B4895">
      <w:pPr>
        <w:jc w:val="both"/>
        <w:rPr>
          <w:sz w:val="20"/>
          <w:szCs w:val="20"/>
        </w:rPr>
      </w:pPr>
      <w:r w:rsidRPr="006B4895">
        <w:rPr>
          <w:sz w:val="20"/>
          <w:szCs w:val="20"/>
          <w:u w:val="single"/>
        </w:rPr>
        <w:t>Друга претпоставка</w:t>
      </w:r>
      <w:r w:rsidRPr="006B4895">
        <w:rPr>
          <w:sz w:val="20"/>
          <w:szCs w:val="20"/>
        </w:rPr>
        <w:t xml:space="preserve"> је став да питање борбе против корупције није само питање политичке него друштвене воље, те да у борбу против корупције треба да се укључе и своју одговорност преузму све заинтересоване стране (</w:t>
      </w:r>
      <w:r w:rsidRPr="006B4895">
        <w:rPr>
          <w:sz w:val="18"/>
          <w:szCs w:val="18"/>
        </w:rPr>
        <w:t>stakeholderi</w:t>
      </w:r>
      <w:r w:rsidRPr="006B4895">
        <w:rPr>
          <w:sz w:val="20"/>
          <w:szCs w:val="20"/>
        </w:rPr>
        <w:t>) на локалном нивоу. Било каква редукција одговорности на политички аспект и државу смањује потенцијал за борбу против корупције и препознавање генезе корупције у једном друштву.</w:t>
      </w:r>
    </w:p>
    <w:p w:rsidR="006B4895" w:rsidRPr="006B4895" w:rsidRDefault="006B4895" w:rsidP="006B4895">
      <w:pPr>
        <w:jc w:val="both"/>
        <w:rPr>
          <w:sz w:val="20"/>
          <w:szCs w:val="20"/>
        </w:rPr>
      </w:pPr>
      <w:r w:rsidRPr="006B4895">
        <w:rPr>
          <w:sz w:val="20"/>
          <w:szCs w:val="20"/>
        </w:rPr>
        <w:t>Веза између ове две претпоставке је чињеница да држава даје легални оквир за борбу против корупције, а легитимитет борби против корупције даје друштво.</w:t>
      </w:r>
    </w:p>
    <w:p w:rsidR="006B4895" w:rsidRPr="006B4895" w:rsidRDefault="006B4895" w:rsidP="006B4895">
      <w:pPr>
        <w:jc w:val="both"/>
        <w:rPr>
          <w:sz w:val="20"/>
          <w:szCs w:val="20"/>
        </w:rPr>
      </w:pPr>
    </w:p>
    <w:p w:rsidR="006B4895" w:rsidRPr="006B4895" w:rsidRDefault="006B4895" w:rsidP="006B4895">
      <w:pPr>
        <w:jc w:val="both"/>
        <w:rPr>
          <w:sz w:val="20"/>
          <w:szCs w:val="20"/>
        </w:rPr>
      </w:pPr>
      <w:r w:rsidRPr="006B4895">
        <w:rPr>
          <w:sz w:val="20"/>
          <w:szCs w:val="20"/>
        </w:rPr>
        <w:t>Што се тиче циљева, они се могу поделити на опште и посебне:</w:t>
      </w:r>
    </w:p>
    <w:p w:rsidR="006B4895" w:rsidRPr="006B4895" w:rsidRDefault="006B4895" w:rsidP="006B4895">
      <w:pPr>
        <w:jc w:val="both"/>
        <w:rPr>
          <w:sz w:val="20"/>
          <w:szCs w:val="20"/>
        </w:rPr>
      </w:pPr>
      <w:r w:rsidRPr="006B4895">
        <w:rPr>
          <w:sz w:val="20"/>
          <w:szCs w:val="20"/>
        </w:rPr>
        <w:t>Први, општи циљеви су циљеви друштвеног контекста. Реализацијом ових циљева Локални план за борбу против корупције треба да допринесе развоју политичког активизма грађана, непосредне демократије, децентрализацији и деконцентрацији власти, смањењу дискриминације и антидискриминативном активизму грађана, секуларном друштву, развоју ефикасне, рационалне општинске/градске администрације, стварању друштва једнаке доступности јавних ресурса и друштвеној укључености свих грађана, унапређењу комуникације и поверењу грађана према органима локалне самоуправе.</w:t>
      </w:r>
    </w:p>
    <w:p w:rsidR="006B4895" w:rsidRPr="006B4895" w:rsidRDefault="006B4895" w:rsidP="006B4895">
      <w:pPr>
        <w:jc w:val="both"/>
        <w:rPr>
          <w:sz w:val="20"/>
          <w:szCs w:val="20"/>
        </w:rPr>
      </w:pPr>
      <w:r w:rsidRPr="006B4895">
        <w:rPr>
          <w:sz w:val="20"/>
          <w:szCs w:val="20"/>
        </w:rPr>
        <w:t>Посебни, антикорупцијски циљеви су у функцији изградње и унапређења антикорупцијске инфраструктуре на градском и општинском нивоу. То обухвата: унапређење примене закона који регулишу област борбе против корупције, мониторинг примене закона који регулишу област борбе против корупције, стварање институционалног и нормативног оквира за борбу против корупције на нивоу локалне самоуправе, као и локалног цивилног друштва. Једном речју, стварању одрживог система за борбу против корупције на локалном нивоу који треба да корупцију учини максимално маргиналном појавом.</w:t>
      </w:r>
    </w:p>
    <w:p w:rsidR="006B4895" w:rsidRPr="006B4895" w:rsidRDefault="006B4895" w:rsidP="006B4895">
      <w:pPr>
        <w:jc w:val="both"/>
        <w:rPr>
          <w:sz w:val="20"/>
          <w:szCs w:val="20"/>
        </w:rPr>
      </w:pPr>
      <w:r w:rsidRPr="006B4895">
        <w:rPr>
          <w:sz w:val="20"/>
          <w:szCs w:val="20"/>
        </w:rPr>
        <w:t>Стратешки циљ Локалног плана борбе против корупције је успостављање одрживог модела борбе против корупције, а то конкретно значи да антикорупцијска инфраструкура доприси стварању повољог друштвеног амбијента за борбу против корупције, а са друге стране друштвени амбијент за борбу против корупције чини ефективном и ефикасном, а корупцију маргиналном појавом. Тако се ствара антикорупцијски круг одрживе борбе против корупције, у којем на путу стварања друштвеног благостања држава даје легалне оквире за борбу против корупције, а друштво својим поступањем легитимитет борби против корупције.</w:t>
      </w:r>
    </w:p>
    <w:p w:rsidR="006B4895" w:rsidRPr="006B4895" w:rsidRDefault="006B4895" w:rsidP="006B4895">
      <w:pPr>
        <w:jc w:val="both"/>
        <w:rPr>
          <w:sz w:val="20"/>
          <w:szCs w:val="20"/>
        </w:rPr>
      </w:pPr>
    </w:p>
    <w:p w:rsidR="006B4895" w:rsidRPr="006B4895" w:rsidRDefault="006B4895" w:rsidP="006B4895">
      <w:pPr>
        <w:jc w:val="both"/>
        <w:rPr>
          <w:b/>
          <w:sz w:val="20"/>
          <w:szCs w:val="20"/>
        </w:rPr>
      </w:pPr>
      <w:r w:rsidRPr="006B4895">
        <w:rPr>
          <w:b/>
          <w:sz w:val="20"/>
          <w:szCs w:val="20"/>
        </w:rPr>
        <w:t>ОДЕЉАК 4:</w:t>
      </w:r>
    </w:p>
    <w:p w:rsidR="006B4895" w:rsidRPr="006B4895" w:rsidRDefault="006B4895" w:rsidP="006B4895">
      <w:pPr>
        <w:jc w:val="both"/>
        <w:rPr>
          <w:sz w:val="20"/>
          <w:szCs w:val="20"/>
        </w:rPr>
      </w:pPr>
    </w:p>
    <w:p w:rsidR="006B4895" w:rsidRPr="006B4895" w:rsidRDefault="006B4895" w:rsidP="006B4895">
      <w:pPr>
        <w:jc w:val="both"/>
        <w:rPr>
          <w:sz w:val="20"/>
          <w:szCs w:val="20"/>
        </w:rPr>
      </w:pPr>
      <w:r w:rsidRPr="006B4895">
        <w:rPr>
          <w:sz w:val="20"/>
          <w:szCs w:val="20"/>
        </w:rPr>
        <w:t>МЕТОДОЛОГИЈА</w:t>
      </w:r>
    </w:p>
    <w:p w:rsidR="006B4895" w:rsidRPr="006B4895" w:rsidRDefault="006B4895" w:rsidP="006B4895">
      <w:pPr>
        <w:jc w:val="both"/>
        <w:rPr>
          <w:sz w:val="20"/>
          <w:szCs w:val="20"/>
        </w:rPr>
      </w:pPr>
    </w:p>
    <w:p w:rsidR="006B4895" w:rsidRPr="006B4895" w:rsidRDefault="006B4895" w:rsidP="006B4895">
      <w:pPr>
        <w:autoSpaceDE w:val="0"/>
        <w:autoSpaceDN w:val="0"/>
        <w:adjustRightInd w:val="0"/>
        <w:jc w:val="both"/>
        <w:rPr>
          <w:sz w:val="20"/>
          <w:szCs w:val="20"/>
        </w:rPr>
      </w:pPr>
      <w:r w:rsidRPr="006B4895">
        <w:rPr>
          <w:sz w:val="20"/>
          <w:szCs w:val="20"/>
        </w:rPr>
        <w:t>Процес израде Локалног антикорупцијског плана (ЛАП) општине Ражањ текао је у четири главних фаза:</w:t>
      </w:r>
    </w:p>
    <w:p w:rsidR="006B4895" w:rsidRPr="006B4895" w:rsidRDefault="006B4895" w:rsidP="006B4895">
      <w:pPr>
        <w:pStyle w:val="ListParagraph"/>
        <w:numPr>
          <w:ilvl w:val="0"/>
          <w:numId w:val="14"/>
        </w:numPr>
        <w:autoSpaceDE w:val="0"/>
        <w:autoSpaceDN w:val="0"/>
        <w:adjustRightInd w:val="0"/>
        <w:jc w:val="both"/>
        <w:rPr>
          <w:rFonts w:ascii="Times New Roman" w:hAnsi="Times New Roman" w:cs="Times New Roman"/>
          <w:sz w:val="20"/>
          <w:szCs w:val="20"/>
        </w:rPr>
      </w:pPr>
      <w:r w:rsidRPr="006B4895">
        <w:rPr>
          <w:rFonts w:ascii="Times New Roman" w:hAnsi="Times New Roman" w:cs="Times New Roman"/>
          <w:sz w:val="20"/>
          <w:szCs w:val="20"/>
        </w:rPr>
        <w:t>Формирање радне групе</w:t>
      </w:r>
    </w:p>
    <w:p w:rsidR="006B4895" w:rsidRPr="006B4895" w:rsidRDefault="006B4895" w:rsidP="006B4895">
      <w:pPr>
        <w:pStyle w:val="ListParagraph"/>
        <w:numPr>
          <w:ilvl w:val="0"/>
          <w:numId w:val="14"/>
        </w:numPr>
        <w:autoSpaceDE w:val="0"/>
        <w:autoSpaceDN w:val="0"/>
        <w:adjustRightInd w:val="0"/>
        <w:jc w:val="both"/>
        <w:rPr>
          <w:rFonts w:ascii="Times New Roman" w:hAnsi="Times New Roman" w:cs="Times New Roman"/>
          <w:sz w:val="20"/>
          <w:szCs w:val="20"/>
        </w:rPr>
      </w:pPr>
      <w:r w:rsidRPr="006B4895">
        <w:rPr>
          <w:rFonts w:ascii="Times New Roman" w:hAnsi="Times New Roman" w:cs="Times New Roman"/>
          <w:sz w:val="20"/>
          <w:szCs w:val="20"/>
        </w:rPr>
        <w:t>Јавна расправа</w:t>
      </w:r>
    </w:p>
    <w:p w:rsidR="006B4895" w:rsidRPr="006B4895" w:rsidRDefault="006B4895" w:rsidP="006B4895">
      <w:pPr>
        <w:pStyle w:val="ListParagraph"/>
        <w:numPr>
          <w:ilvl w:val="0"/>
          <w:numId w:val="14"/>
        </w:numPr>
        <w:autoSpaceDE w:val="0"/>
        <w:autoSpaceDN w:val="0"/>
        <w:adjustRightInd w:val="0"/>
        <w:jc w:val="both"/>
        <w:rPr>
          <w:rFonts w:ascii="Times New Roman" w:hAnsi="Times New Roman" w:cs="Times New Roman"/>
          <w:sz w:val="20"/>
          <w:szCs w:val="20"/>
        </w:rPr>
      </w:pPr>
      <w:r w:rsidRPr="006B4895">
        <w:rPr>
          <w:rFonts w:ascii="Times New Roman" w:hAnsi="Times New Roman" w:cs="Times New Roman"/>
          <w:sz w:val="20"/>
          <w:szCs w:val="20"/>
        </w:rPr>
        <w:t>Усвајање ЛАП-а</w:t>
      </w:r>
    </w:p>
    <w:p w:rsidR="006B4895" w:rsidRPr="006B4895" w:rsidRDefault="006B4895" w:rsidP="006B4895">
      <w:pPr>
        <w:pStyle w:val="ListParagraph"/>
        <w:numPr>
          <w:ilvl w:val="0"/>
          <w:numId w:val="14"/>
        </w:numPr>
        <w:autoSpaceDE w:val="0"/>
        <w:autoSpaceDN w:val="0"/>
        <w:adjustRightInd w:val="0"/>
        <w:jc w:val="both"/>
        <w:rPr>
          <w:rFonts w:ascii="Times New Roman" w:hAnsi="Times New Roman" w:cs="Times New Roman"/>
          <w:sz w:val="20"/>
          <w:szCs w:val="20"/>
        </w:rPr>
      </w:pPr>
      <w:r w:rsidRPr="006B4895">
        <w:rPr>
          <w:rFonts w:ascii="Times New Roman" w:hAnsi="Times New Roman" w:cs="Times New Roman"/>
          <w:sz w:val="20"/>
          <w:szCs w:val="20"/>
        </w:rPr>
        <w:t>Формирање тела за праћење примене ЛАП-а</w:t>
      </w: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r w:rsidRPr="006B4895">
        <w:rPr>
          <w:sz w:val="20"/>
          <w:szCs w:val="20"/>
          <w:u w:val="single"/>
        </w:rPr>
        <w:t>Радна група</w:t>
      </w:r>
      <w:r w:rsidRPr="006B4895">
        <w:rPr>
          <w:sz w:val="20"/>
          <w:szCs w:val="20"/>
        </w:rPr>
        <w:t xml:space="preserve"> треба да изврши анализу модела ЛАП-а, које елементе из Модела може и треба да усвоји у свом ЛАП-у, као и да развија остале елементе ЛАП-а. Радна група мора, и садржи чланове из различитих структура (локална самоуправа, образовање, здравство, НВО сектор) чиме се обезбеђује један  од основних принципа израде ЛАП-а-партиципација. </w:t>
      </w:r>
    </w:p>
    <w:p w:rsidR="006B4895" w:rsidRPr="006B4895" w:rsidRDefault="006B4895" w:rsidP="006B4895">
      <w:pPr>
        <w:autoSpaceDE w:val="0"/>
        <w:autoSpaceDN w:val="0"/>
        <w:adjustRightInd w:val="0"/>
        <w:jc w:val="both"/>
        <w:rPr>
          <w:sz w:val="20"/>
          <w:szCs w:val="20"/>
        </w:rPr>
      </w:pPr>
      <w:r w:rsidRPr="006B4895">
        <w:rPr>
          <w:sz w:val="20"/>
          <w:szCs w:val="20"/>
        </w:rPr>
        <w:t xml:space="preserve">Радна група анализира тренутно стање-врши мапирање антикорупцијске инфраструктуре, тј. постојање норамтивних и институционалних ресурса на локалном нивоу за борбу против коурупције. Сама методологија прикупљања података врши се у разговору са фокус групама које су формиране за поједине области (члановима тима и представницима НВО, цивилног сектора и предузетништва). Области посматрања у раду ове групе су локална самоуправа,НВО, поплитичке партије и предузетнички сектор. Посебно се врши анализа мера из модела које ЈЛС већ спроводи, колико су оне квалитетне и на који начин се спроводе. Радна група има и обавезу да на крају формира и финални извештај где се посебно наглашава који елементи су модела су коришћени а који нису са навођењем разлога за такво стање. </w:t>
      </w:r>
    </w:p>
    <w:p w:rsidR="006B4895" w:rsidRPr="006B4895" w:rsidRDefault="006B4895" w:rsidP="006B4895">
      <w:pPr>
        <w:autoSpaceDE w:val="0"/>
        <w:autoSpaceDN w:val="0"/>
        <w:adjustRightInd w:val="0"/>
        <w:jc w:val="both"/>
        <w:rPr>
          <w:sz w:val="20"/>
          <w:szCs w:val="20"/>
        </w:rPr>
      </w:pPr>
      <w:r w:rsidRPr="006B4895">
        <w:rPr>
          <w:sz w:val="20"/>
          <w:szCs w:val="20"/>
          <w:u w:val="single"/>
        </w:rPr>
        <w:t>Јавна расправа</w:t>
      </w:r>
      <w:r w:rsidRPr="006B4895">
        <w:rPr>
          <w:sz w:val="20"/>
          <w:szCs w:val="20"/>
        </w:rPr>
        <w:t xml:space="preserve"> –Подразумева презентацију нацрта документа који је израдила радна група заинтересованој јавности. Тиме се задовољава начело транспарентности и партиципације, тј. након излагања, радна група мора да узме у обзир све коментаре и сугестије који су дати у јавној  расправи и да на основу тога финализира свој ЛАП.</w:t>
      </w:r>
    </w:p>
    <w:p w:rsidR="006B4895" w:rsidRPr="006B4895" w:rsidRDefault="006B4895" w:rsidP="006B4895">
      <w:pPr>
        <w:autoSpaceDE w:val="0"/>
        <w:autoSpaceDN w:val="0"/>
        <w:adjustRightInd w:val="0"/>
        <w:jc w:val="both"/>
        <w:rPr>
          <w:sz w:val="20"/>
          <w:szCs w:val="20"/>
        </w:rPr>
      </w:pPr>
      <w:r w:rsidRPr="006B4895">
        <w:rPr>
          <w:sz w:val="20"/>
          <w:szCs w:val="20"/>
          <w:u w:val="single"/>
        </w:rPr>
        <w:t>Усвајање ЛАП-а-</w:t>
      </w:r>
      <w:r w:rsidRPr="006B4895">
        <w:rPr>
          <w:sz w:val="20"/>
          <w:szCs w:val="20"/>
        </w:rPr>
        <w:t xml:space="preserve"> Мером 2.2.10.37 Акционог плана за преговарање Србије о чланству у ЕУ за поглавље број 23 предвиђено је да финалну верзију ЛАП-а усвоји скупштина локалне самоуправе.</w:t>
      </w:r>
    </w:p>
    <w:p w:rsidR="006B4895" w:rsidRPr="006B4895" w:rsidRDefault="006B4895" w:rsidP="006B4895">
      <w:pPr>
        <w:autoSpaceDE w:val="0"/>
        <w:autoSpaceDN w:val="0"/>
        <w:adjustRightInd w:val="0"/>
        <w:jc w:val="both"/>
        <w:rPr>
          <w:sz w:val="20"/>
          <w:szCs w:val="20"/>
        </w:rPr>
      </w:pPr>
      <w:r w:rsidRPr="006B4895">
        <w:rPr>
          <w:sz w:val="20"/>
          <w:szCs w:val="20"/>
          <w:u w:val="single"/>
        </w:rPr>
        <w:t>Формирање тела за праћење примене ЛАП-а-</w:t>
      </w:r>
      <w:r w:rsidRPr="006B4895">
        <w:rPr>
          <w:sz w:val="20"/>
          <w:szCs w:val="20"/>
        </w:rPr>
        <w:t xml:space="preserve"> Истовремено са усвајањем ЛАП-а треба формирати и тело за праћење примене ЛАП-а. Треба нагласити да ово тело не врши примену ЛАП-а, за шта треба да буду одговорни органи и службе које су одређене акционим планом зависно од области. Ово тело прати рокове и исправност примену мера и активности из акционог плана.</w:t>
      </w: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6B4895" w:rsidRDefault="006B4895" w:rsidP="006B4895">
      <w:pPr>
        <w:autoSpaceDE w:val="0"/>
        <w:autoSpaceDN w:val="0"/>
        <w:adjustRightInd w:val="0"/>
        <w:jc w:val="both"/>
        <w:rPr>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Default="006B4895" w:rsidP="006B4895">
      <w:pPr>
        <w:autoSpaceDE w:val="0"/>
        <w:autoSpaceDN w:val="0"/>
        <w:adjustRightInd w:val="0"/>
        <w:jc w:val="both"/>
        <w:rPr>
          <w:rFonts w:ascii="Arial" w:hAnsi="Arial" w:cs="Arial"/>
          <w:sz w:val="20"/>
          <w:szCs w:val="20"/>
        </w:rPr>
      </w:pPr>
    </w:p>
    <w:p w:rsidR="00E43B80" w:rsidRDefault="00E43B80" w:rsidP="006B4895">
      <w:pPr>
        <w:autoSpaceDE w:val="0"/>
        <w:autoSpaceDN w:val="0"/>
        <w:adjustRightInd w:val="0"/>
        <w:jc w:val="both"/>
        <w:rPr>
          <w:rFonts w:ascii="Arial" w:hAnsi="Arial" w:cs="Arial"/>
          <w:sz w:val="20"/>
          <w:szCs w:val="20"/>
        </w:rPr>
      </w:pPr>
    </w:p>
    <w:p w:rsidR="00E43B80" w:rsidRDefault="00E43B80" w:rsidP="006B4895">
      <w:pPr>
        <w:autoSpaceDE w:val="0"/>
        <w:autoSpaceDN w:val="0"/>
        <w:adjustRightInd w:val="0"/>
        <w:jc w:val="both"/>
        <w:rPr>
          <w:rFonts w:ascii="Arial" w:hAnsi="Arial" w:cs="Arial"/>
          <w:sz w:val="20"/>
          <w:szCs w:val="20"/>
        </w:rPr>
      </w:pPr>
    </w:p>
    <w:p w:rsidR="00E43B80" w:rsidRPr="003E732C" w:rsidRDefault="00E43B80" w:rsidP="006B4895">
      <w:pPr>
        <w:autoSpaceDE w:val="0"/>
        <w:autoSpaceDN w:val="0"/>
        <w:adjustRightInd w:val="0"/>
        <w:jc w:val="both"/>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6B4895" w:rsidRPr="003E732C" w:rsidRDefault="006B4895" w:rsidP="006B4895">
      <w:pPr>
        <w:pStyle w:val="Heading1"/>
        <w:spacing w:before="0" w:after="0"/>
        <w:rPr>
          <w:rFonts w:ascii="Arial" w:hAnsi="Arial" w:cs="Arial"/>
          <w:sz w:val="20"/>
          <w:szCs w:val="20"/>
        </w:rPr>
      </w:pPr>
      <w:bookmarkStart w:id="1" w:name="_Toc479078838"/>
      <w:r w:rsidRPr="003E732C">
        <w:rPr>
          <w:rFonts w:ascii="Arial" w:hAnsi="Arial" w:cs="Arial"/>
          <w:sz w:val="20"/>
          <w:szCs w:val="20"/>
        </w:rPr>
        <w:t xml:space="preserve">ОДЕЉАК 5:  </w:t>
      </w:r>
      <w:r>
        <w:rPr>
          <w:rFonts w:ascii="Arial" w:hAnsi="Arial" w:cs="Arial"/>
          <w:sz w:val="20"/>
          <w:szCs w:val="20"/>
        </w:rPr>
        <w:t>Л</w:t>
      </w:r>
      <w:r w:rsidRPr="003E732C">
        <w:rPr>
          <w:rFonts w:ascii="Arial" w:hAnsi="Arial" w:cs="Arial"/>
          <w:sz w:val="20"/>
          <w:szCs w:val="20"/>
        </w:rPr>
        <w:t>окалн</w:t>
      </w:r>
      <w:r>
        <w:rPr>
          <w:rFonts w:ascii="Arial" w:hAnsi="Arial" w:cs="Arial"/>
          <w:sz w:val="20"/>
          <w:szCs w:val="20"/>
        </w:rPr>
        <w:t>и антикорупцијски план</w:t>
      </w:r>
      <w:r w:rsidRPr="003E732C">
        <w:rPr>
          <w:rFonts w:ascii="Arial" w:hAnsi="Arial" w:cs="Arial"/>
          <w:sz w:val="20"/>
          <w:szCs w:val="20"/>
        </w:rPr>
        <w:t xml:space="preserve"> (ЛАП-а)</w:t>
      </w:r>
      <w:bookmarkEnd w:id="1"/>
    </w:p>
    <w:p w:rsidR="006B4895" w:rsidRPr="003E732C" w:rsidRDefault="006B4895" w:rsidP="006B4895">
      <w:pPr>
        <w:ind w:firstLine="720"/>
        <w:rPr>
          <w:lang w:eastAsia="zh-CN" w:bidi="hi-IN"/>
        </w:rPr>
      </w:pPr>
    </w:p>
    <w:p w:rsidR="006B4895" w:rsidRPr="003E732C" w:rsidRDefault="006B4895" w:rsidP="006B4895">
      <w:pPr>
        <w:ind w:firstLine="720"/>
        <w:rPr>
          <w:lang w:eastAsia="zh-CN" w:bidi="hi-IN"/>
        </w:rPr>
      </w:pPr>
      <w:r w:rsidRPr="003E732C">
        <w:rPr>
          <w:lang w:eastAsia="zh-CN" w:bidi="hi-IN"/>
        </w:rPr>
        <w:t>АКЦИОНИ ПЛАН</w:t>
      </w:r>
    </w:p>
    <w:tbl>
      <w:tblPr>
        <w:tblW w:w="5000" w:type="pct"/>
        <w:tblCellMar>
          <w:top w:w="55" w:type="dxa"/>
          <w:left w:w="55" w:type="dxa"/>
          <w:bottom w:w="55" w:type="dxa"/>
          <w:right w:w="55" w:type="dxa"/>
        </w:tblCellMar>
        <w:tblLook w:val="0000"/>
      </w:tblPr>
      <w:tblGrid>
        <w:gridCol w:w="15417"/>
      </w:tblGrid>
      <w:tr w:rsidR="006B4895" w:rsidRPr="003E732C" w:rsidTr="00E43B8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A04DD0">
            <w:pPr>
              <w:pStyle w:val="Heading1"/>
              <w:spacing w:before="0" w:after="0"/>
              <w:rPr>
                <w:rFonts w:ascii="Arial" w:hAnsi="Arial" w:cs="Arial"/>
                <w:sz w:val="20"/>
                <w:szCs w:val="20"/>
              </w:rPr>
            </w:pPr>
            <w:bookmarkStart w:id="2" w:name="__RefHeading__16_850278665"/>
            <w:bookmarkStart w:id="3" w:name="__RefHeading__41_374347326"/>
            <w:bookmarkStart w:id="4" w:name="_Toc479078839"/>
            <w:bookmarkEnd w:id="2"/>
            <w:bookmarkEnd w:id="3"/>
            <w:r w:rsidRPr="003E732C">
              <w:rPr>
                <w:rFonts w:ascii="Arial" w:hAnsi="Arial" w:cs="Arial"/>
                <w:sz w:val="20"/>
                <w:szCs w:val="20"/>
              </w:rPr>
              <w:t>Област 1: Усвајање прописа у органима јединице локалне самоуправе (ЈЛС)</w:t>
            </w:r>
            <w:bookmarkEnd w:id="4"/>
          </w:p>
        </w:tc>
      </w:tr>
      <w:tr w:rsidR="006B4895" w:rsidRPr="001B23A7" w:rsidTr="00E43B80">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1B23A7" w:rsidRDefault="006B4895" w:rsidP="00A04DD0">
            <w:pPr>
              <w:pStyle w:val="TableContents"/>
              <w:jc w:val="both"/>
              <w:rPr>
                <w:rFonts w:ascii="Arial" w:hAnsi="Arial" w:cs="Arial"/>
                <w:sz w:val="20"/>
                <w:szCs w:val="20"/>
              </w:rPr>
            </w:pPr>
            <w:r w:rsidRPr="001B23A7">
              <w:rPr>
                <w:rFonts w:ascii="Arial" w:hAnsi="Arial" w:cs="Arial"/>
                <w:b/>
                <w:bCs/>
                <w:sz w:val="20"/>
                <w:szCs w:val="20"/>
              </w:rPr>
              <w:t xml:space="preserve">Опис области: </w:t>
            </w:r>
            <w:r w:rsidRPr="001B23A7">
              <w:rPr>
                <w:rFonts w:ascii="Arial" w:hAnsi="Arial" w:cs="Arial"/>
                <w:bCs/>
                <w:sz w:val="20"/>
                <w:szCs w:val="20"/>
              </w:rPr>
              <w:t xml:space="preserve">Једна од важних карактеристика локалне самоуправе као нивоа власти је и то што се у њеној изворној надлежности налази процес усвајања различитих општих правних аката, односно аката који се примењују на неодређени број појединачних случајева и ситуација у регулисању међусобних односа и служе за остваривање потреба и интереса локалног становништва. Према постојећем правном оквиру, Скупштина општине (града) је највиши орган који врши основне функције локалне власти и који, према Закону о локалној самоуправи (“Службени гласник РС”, бр. 129/07, 83/14 - др. закон 101/16 - др. закон), доноси прописе и друге опште акте. Овим актима, </w:t>
            </w:r>
            <w:r w:rsidRPr="001B23A7">
              <w:rPr>
                <w:rFonts w:ascii="Arial" w:hAnsi="Arial" w:cs="Arial"/>
                <w:sz w:val="20"/>
                <w:szCs w:val="20"/>
              </w:rPr>
              <w:t>чијим усвајањима њихова примена постаје обавезна на територији ЈЛС</w:t>
            </w:r>
            <w:r w:rsidRPr="001B23A7">
              <w:rPr>
                <w:rFonts w:ascii="Arial" w:hAnsi="Arial" w:cs="Arial"/>
                <w:bCs/>
                <w:sz w:val="20"/>
                <w:szCs w:val="20"/>
              </w:rPr>
              <w:t>, локална представничка тела уређују питања од значаја за функционисање локалне заједнице, што је веома важна функција која мора бити посебно третирана и са антикорупцијског аспекта.</w:t>
            </w:r>
          </w:p>
          <w:p w:rsidR="006B4895" w:rsidRDefault="006B4895" w:rsidP="00A04DD0">
            <w:pPr>
              <w:pStyle w:val="TableContents"/>
              <w:jc w:val="both"/>
              <w:rPr>
                <w:rFonts w:ascii="Arial" w:hAnsi="Arial" w:cs="Arial"/>
                <w:bCs/>
                <w:sz w:val="20"/>
                <w:szCs w:val="20"/>
              </w:rPr>
            </w:pPr>
            <w:r w:rsidRPr="001B23A7">
              <w:rPr>
                <w:rFonts w:ascii="Arial" w:hAnsi="Arial" w:cs="Arial"/>
                <w:bCs/>
                <w:sz w:val="20"/>
                <w:szCs w:val="20"/>
              </w:rPr>
              <w:t xml:space="preserve">Процес усвајања прописа у било ком типу представничког органа садржи одређене ризике по остваривање и заштиту јавног интереса, који потичу како од саме процедуре усвајања, тако и од њихове садржине и начина на који ће прописи регулисати одређене односе. Најчешћи недостаци у овом процесу су следећи: одсуство транспарентности у свим фазама израде и доступности прописа, усвајање „прописа са одредиштем“ (или </w:t>
            </w:r>
            <w:r w:rsidRPr="001B23A7">
              <w:rPr>
                <w:rFonts w:ascii="Arial" w:eastAsia="ABCDEE+Cambria" w:hAnsi="Arial" w:cs="Arial"/>
                <w:bCs/>
                <w:sz w:val="20"/>
                <w:szCs w:val="20"/>
              </w:rPr>
              <w:t xml:space="preserve">„прописа са опредељеним циљем“), </w:t>
            </w:r>
            <w:r w:rsidRPr="001B23A7">
              <w:rPr>
                <w:rFonts w:ascii="Arial" w:hAnsi="Arial" w:cs="Arial"/>
                <w:bCs/>
                <w:sz w:val="20"/>
                <w:szCs w:val="20"/>
              </w:rPr>
              <w:t>односно прописа који се доносе под привидом регулисања општег интереса, а за циљ имају остваривање појединачних интереса, као и усвајање прописа са одредбама које садрже ризике за настанак корупције, а до које може доћи у њиховој примени. Услед својих специфичности и значаја, сваки од ових појединачних сегмената захтева посебан третман у оквиру ЛАП-а.</w:t>
            </w:r>
          </w:p>
          <w:p w:rsidR="006B4895" w:rsidRDefault="006B4895" w:rsidP="00A04DD0">
            <w:pPr>
              <w:pStyle w:val="TableContents"/>
              <w:jc w:val="both"/>
              <w:rPr>
                <w:rFonts w:ascii="Arial" w:hAnsi="Arial" w:cs="Arial"/>
                <w:bCs/>
                <w:sz w:val="20"/>
                <w:szCs w:val="20"/>
              </w:rPr>
            </w:pPr>
          </w:p>
          <w:p w:rsidR="006B4895" w:rsidRPr="001B23A7" w:rsidRDefault="006B4895" w:rsidP="00A04DD0">
            <w:pPr>
              <w:pStyle w:val="TableContents"/>
              <w:jc w:val="both"/>
              <w:rPr>
                <w:rFonts w:ascii="Arial" w:hAnsi="Arial" w:cs="Arial"/>
                <w:sz w:val="20"/>
                <w:szCs w:val="20"/>
              </w:rPr>
            </w:pPr>
          </w:p>
        </w:tc>
      </w:tr>
    </w:tbl>
    <w:tbl>
      <w:tblPr>
        <w:tblStyle w:val="TableGrid"/>
        <w:tblpPr w:leftFromText="180" w:rightFromText="180" w:vertAnchor="text" w:horzAnchor="margin" w:tblpXSpec="right" w:tblpY="456"/>
        <w:tblW w:w="5000" w:type="pct"/>
        <w:tblLook w:val="04A0"/>
      </w:tblPr>
      <w:tblGrid>
        <w:gridCol w:w="842"/>
        <w:gridCol w:w="2055"/>
        <w:gridCol w:w="2391"/>
        <w:gridCol w:w="1791"/>
        <w:gridCol w:w="1621"/>
        <w:gridCol w:w="1614"/>
        <w:gridCol w:w="1434"/>
        <w:gridCol w:w="2086"/>
        <w:gridCol w:w="1689"/>
      </w:tblGrid>
      <w:tr w:rsidR="006B4895" w:rsidRPr="00E43B80" w:rsidTr="00E43B80">
        <w:tc>
          <w:tcPr>
            <w:tcW w:w="5000" w:type="pct"/>
            <w:gridSpan w:val="9"/>
          </w:tcPr>
          <w:p w:rsidR="006B4895" w:rsidRPr="00E43B80" w:rsidRDefault="006B4895" w:rsidP="00A04DD0">
            <w:pPr>
              <w:pStyle w:val="TableContents"/>
              <w:rPr>
                <w:rFonts w:ascii="Arial" w:hAnsi="Arial" w:cs="Arial"/>
                <w:b/>
                <w:bCs/>
                <w:sz w:val="16"/>
                <w:szCs w:val="16"/>
              </w:rPr>
            </w:pPr>
            <w:r w:rsidRPr="00E43B80">
              <w:rPr>
                <w:rFonts w:ascii="Arial" w:hAnsi="Arial" w:cs="Arial"/>
                <w:b/>
                <w:bCs/>
                <w:sz w:val="16"/>
                <w:szCs w:val="16"/>
              </w:rPr>
              <w:lastRenderedPageBreak/>
              <w:t>Циљ 1.1.</w:t>
            </w:r>
            <w:r w:rsidRPr="00E43B80">
              <w:rPr>
                <w:rFonts w:ascii="Arial" w:eastAsia="ABCDEE+Cambria" w:hAnsi="Arial" w:cs="Arial"/>
                <w:b/>
                <w:bCs/>
                <w:sz w:val="16"/>
                <w:szCs w:val="16"/>
              </w:rPr>
              <w:t xml:space="preserve"> Повећана транспарентност у процесу усвајања прописа</w:t>
            </w:r>
            <w:r w:rsidRPr="00E43B80">
              <w:rPr>
                <w:rStyle w:val="FootnoteReference2"/>
                <w:rFonts w:ascii="Arial" w:eastAsia="ABCDEE+Cambria" w:hAnsi="Arial" w:cs="Arial"/>
                <w:b/>
                <w:bCs/>
                <w:sz w:val="16"/>
                <w:szCs w:val="16"/>
              </w:rPr>
              <w:footnoteReference w:id="3"/>
            </w:r>
          </w:p>
        </w:tc>
      </w:tr>
      <w:tr w:rsidR="006B4895" w:rsidRPr="00E43B80" w:rsidTr="00E43B80">
        <w:trPr>
          <w:trHeight w:val="422"/>
        </w:trPr>
        <w:tc>
          <w:tcPr>
            <w:tcW w:w="2802" w:type="pct"/>
            <w:gridSpan w:val="5"/>
          </w:tcPr>
          <w:p w:rsidR="006B4895" w:rsidRPr="00E43B80" w:rsidRDefault="006B4895" w:rsidP="00A04DD0">
            <w:pPr>
              <w:pStyle w:val="TableContents"/>
              <w:jc w:val="center"/>
              <w:rPr>
                <w:rFonts w:ascii="Arial" w:hAnsi="Arial" w:cs="Arial"/>
                <w:b/>
                <w:bCs/>
                <w:sz w:val="16"/>
                <w:szCs w:val="16"/>
              </w:rPr>
            </w:pPr>
            <w:r w:rsidRPr="00E43B80">
              <w:rPr>
                <w:rFonts w:ascii="Arial" w:hAnsi="Arial" w:cs="Arial"/>
                <w:b/>
                <w:bCs/>
                <w:sz w:val="16"/>
                <w:szCs w:val="16"/>
              </w:rPr>
              <w:t>Индикатори циља</w:t>
            </w:r>
          </w:p>
        </w:tc>
        <w:tc>
          <w:tcPr>
            <w:tcW w:w="982" w:type="pct"/>
            <w:gridSpan w:val="2"/>
          </w:tcPr>
          <w:p w:rsidR="006B4895" w:rsidRPr="00E43B80" w:rsidRDefault="006B4895" w:rsidP="00A04DD0">
            <w:pPr>
              <w:pStyle w:val="TableContents"/>
              <w:jc w:val="center"/>
              <w:rPr>
                <w:rFonts w:ascii="Arial" w:hAnsi="Arial" w:cs="Arial"/>
                <w:b/>
                <w:bCs/>
                <w:sz w:val="16"/>
                <w:szCs w:val="16"/>
              </w:rPr>
            </w:pPr>
            <w:r w:rsidRPr="00E43B80">
              <w:rPr>
                <w:rFonts w:ascii="Arial" w:hAnsi="Arial" w:cs="Arial"/>
                <w:b/>
                <w:bCs/>
                <w:sz w:val="16"/>
                <w:szCs w:val="16"/>
              </w:rPr>
              <w:t>Базна вредност индикатора</w:t>
            </w:r>
          </w:p>
        </w:tc>
        <w:tc>
          <w:tcPr>
            <w:tcW w:w="1216" w:type="pct"/>
            <w:gridSpan w:val="2"/>
          </w:tcPr>
          <w:p w:rsidR="006B4895" w:rsidRPr="00E43B80" w:rsidRDefault="006B4895" w:rsidP="00A04DD0">
            <w:pPr>
              <w:pStyle w:val="TableContents"/>
              <w:jc w:val="center"/>
              <w:rPr>
                <w:rFonts w:ascii="Arial" w:hAnsi="Arial" w:cs="Arial"/>
                <w:b/>
                <w:bCs/>
                <w:sz w:val="16"/>
                <w:szCs w:val="16"/>
              </w:rPr>
            </w:pPr>
            <w:r w:rsidRPr="00E43B80">
              <w:rPr>
                <w:rFonts w:ascii="Arial" w:hAnsi="Arial" w:cs="Arial"/>
                <w:b/>
                <w:bCs/>
                <w:sz w:val="16"/>
                <w:szCs w:val="16"/>
              </w:rPr>
              <w:t xml:space="preserve">Циљана (пројектована) </w:t>
            </w:r>
          </w:p>
          <w:p w:rsidR="006B4895" w:rsidRPr="00E43B80" w:rsidRDefault="006B4895" w:rsidP="00A04DD0">
            <w:pPr>
              <w:pStyle w:val="TableContents"/>
              <w:jc w:val="center"/>
              <w:rPr>
                <w:rFonts w:ascii="Arial" w:hAnsi="Arial" w:cs="Arial"/>
                <w:sz w:val="16"/>
                <w:szCs w:val="16"/>
              </w:rPr>
            </w:pPr>
            <w:r w:rsidRPr="00E43B80">
              <w:rPr>
                <w:rFonts w:ascii="Arial" w:hAnsi="Arial" w:cs="Arial"/>
                <w:b/>
                <w:bCs/>
                <w:sz w:val="16"/>
                <w:szCs w:val="16"/>
              </w:rPr>
              <w:t>вредност индикатора</w:t>
            </w:r>
          </w:p>
        </w:tc>
      </w:tr>
      <w:tr w:rsidR="006B4895" w:rsidRPr="00E43B80" w:rsidTr="00E43B80">
        <w:trPr>
          <w:trHeight w:val="341"/>
        </w:trPr>
        <w:tc>
          <w:tcPr>
            <w:tcW w:w="2802" w:type="pct"/>
            <w:gridSpan w:val="5"/>
          </w:tcPr>
          <w:p w:rsidR="006B4895" w:rsidRPr="00E43B80" w:rsidRDefault="006B4895" w:rsidP="00A04DD0">
            <w:pPr>
              <w:pStyle w:val="TableContents"/>
              <w:snapToGrid w:val="0"/>
              <w:rPr>
                <w:rFonts w:ascii="Arial" w:hAnsi="Arial" w:cs="Arial"/>
                <w:sz w:val="16"/>
                <w:szCs w:val="16"/>
              </w:rPr>
            </w:pPr>
            <w:r w:rsidRPr="00E43B80">
              <w:rPr>
                <w:rFonts w:ascii="Arial" w:hAnsi="Arial" w:cs="Arial"/>
                <w:sz w:val="16"/>
                <w:szCs w:val="16"/>
              </w:rPr>
              <w:t>Усвојене јавне политике на нивоу ЈЛС које омогућавају пуну транспарентност процеса усвајања локалних прописа</w:t>
            </w:r>
          </w:p>
        </w:tc>
        <w:tc>
          <w:tcPr>
            <w:tcW w:w="982" w:type="pct"/>
            <w:gridSpan w:val="2"/>
          </w:tcPr>
          <w:p w:rsidR="006B4895" w:rsidRDefault="006B4895" w:rsidP="00A04DD0">
            <w:pPr>
              <w:pStyle w:val="TableContents"/>
              <w:snapToGrid w:val="0"/>
              <w:rPr>
                <w:rFonts w:ascii="Arial" w:hAnsi="Arial" w:cs="Arial"/>
                <w:iCs/>
                <w:sz w:val="16"/>
                <w:szCs w:val="16"/>
              </w:rPr>
            </w:pPr>
            <w:r w:rsidRPr="00E43B80">
              <w:rPr>
                <w:rFonts w:ascii="Arial" w:hAnsi="Arial" w:cs="Arial"/>
                <w:iCs/>
                <w:sz w:val="16"/>
                <w:szCs w:val="16"/>
              </w:rPr>
              <w:t>У тренутку израде ЛАП-а транспарентност процеса усвајања прописа је дефинисана једино Статутом који наводи у члану 12 да је рад органа општине јаван. У Стратегији одрживог развоја општине Ражањ за период 2014-2023 наводи се да је неопходно информисати јавност о реализацији ове Стратегије</w:t>
            </w:r>
          </w:p>
          <w:p w:rsidR="00E43B80" w:rsidRDefault="00E43B80" w:rsidP="00A04DD0">
            <w:pPr>
              <w:pStyle w:val="TableContents"/>
              <w:snapToGrid w:val="0"/>
              <w:rPr>
                <w:rFonts w:ascii="Arial" w:hAnsi="Arial" w:cs="Arial"/>
                <w:iCs/>
                <w:sz w:val="16"/>
                <w:szCs w:val="16"/>
              </w:rPr>
            </w:pPr>
          </w:p>
          <w:p w:rsidR="00E43B80" w:rsidRDefault="00E43B80" w:rsidP="00A04DD0">
            <w:pPr>
              <w:pStyle w:val="TableContents"/>
              <w:snapToGrid w:val="0"/>
              <w:rPr>
                <w:rFonts w:ascii="Arial" w:hAnsi="Arial" w:cs="Arial"/>
                <w:iCs/>
                <w:sz w:val="16"/>
                <w:szCs w:val="16"/>
              </w:rPr>
            </w:pPr>
          </w:p>
          <w:p w:rsidR="00E43B80" w:rsidRDefault="00E43B80" w:rsidP="00A04DD0">
            <w:pPr>
              <w:pStyle w:val="TableContents"/>
              <w:snapToGrid w:val="0"/>
              <w:rPr>
                <w:rFonts w:ascii="Arial" w:hAnsi="Arial" w:cs="Arial"/>
                <w:iCs/>
                <w:sz w:val="16"/>
                <w:szCs w:val="16"/>
              </w:rPr>
            </w:pPr>
          </w:p>
          <w:p w:rsidR="00E43B80" w:rsidRPr="00E43B80" w:rsidRDefault="00E43B80" w:rsidP="00A04DD0">
            <w:pPr>
              <w:pStyle w:val="TableContents"/>
              <w:snapToGrid w:val="0"/>
              <w:rPr>
                <w:rFonts w:ascii="Arial" w:hAnsi="Arial" w:cs="Arial"/>
                <w:iCs/>
                <w:sz w:val="16"/>
                <w:szCs w:val="16"/>
              </w:rPr>
            </w:pPr>
          </w:p>
        </w:tc>
        <w:tc>
          <w:tcPr>
            <w:tcW w:w="1216" w:type="pct"/>
            <w:gridSpan w:val="2"/>
          </w:tcPr>
          <w:p w:rsidR="006B4895" w:rsidRPr="00E43B80" w:rsidRDefault="006B4895" w:rsidP="00A04DD0">
            <w:pPr>
              <w:pStyle w:val="TableContents"/>
              <w:snapToGrid w:val="0"/>
              <w:rPr>
                <w:rFonts w:ascii="Arial" w:hAnsi="Arial" w:cs="Arial"/>
                <w:b/>
                <w:bCs/>
                <w:sz w:val="16"/>
                <w:szCs w:val="16"/>
              </w:rPr>
            </w:pPr>
            <w:r w:rsidRPr="00E43B80">
              <w:rPr>
                <w:rFonts w:ascii="Arial" w:hAnsi="Arial" w:cs="Arial"/>
                <w:iCs/>
                <w:sz w:val="16"/>
                <w:szCs w:val="16"/>
              </w:rPr>
              <w:t xml:space="preserve">___Потребно је усвојити још најмање jeдан општин акт који ће омогућити пуну транспарентност процеса усвајања прописа. </w:t>
            </w:r>
          </w:p>
        </w:tc>
      </w:tr>
      <w:tr w:rsidR="006B4895" w:rsidRPr="00E43B80" w:rsidTr="00E43B80">
        <w:tc>
          <w:tcPr>
            <w:tcW w:w="271" w:type="pct"/>
          </w:tcPr>
          <w:p w:rsidR="006B4895" w:rsidRPr="00E43B80" w:rsidRDefault="006B4895" w:rsidP="00A04DD0">
            <w:pPr>
              <w:pStyle w:val="TableContents"/>
              <w:jc w:val="center"/>
              <w:rPr>
                <w:rFonts w:ascii="Arial" w:hAnsi="Arial" w:cs="Arial"/>
                <w:b/>
                <w:bCs/>
                <w:sz w:val="16"/>
                <w:szCs w:val="16"/>
              </w:rPr>
            </w:pPr>
            <w:r w:rsidRPr="00E43B80">
              <w:rPr>
                <w:rFonts w:ascii="Arial" w:hAnsi="Arial" w:cs="Arial"/>
                <w:b/>
                <w:bCs/>
                <w:sz w:val="16"/>
                <w:szCs w:val="16"/>
              </w:rPr>
              <w:t>Р. бр. мере</w:t>
            </w:r>
          </w:p>
        </w:tc>
        <w:tc>
          <w:tcPr>
            <w:tcW w:w="662" w:type="pct"/>
          </w:tcPr>
          <w:p w:rsidR="006B4895" w:rsidRPr="00E43B80" w:rsidRDefault="006B4895" w:rsidP="00A04DD0">
            <w:pPr>
              <w:pStyle w:val="TableContents"/>
              <w:jc w:val="center"/>
              <w:rPr>
                <w:rFonts w:ascii="Arial" w:hAnsi="Arial" w:cs="Arial"/>
                <w:b/>
                <w:bCs/>
                <w:sz w:val="16"/>
                <w:szCs w:val="16"/>
              </w:rPr>
            </w:pPr>
            <w:r w:rsidRPr="00E43B80">
              <w:rPr>
                <w:rFonts w:ascii="Arial" w:hAnsi="Arial" w:cs="Arial"/>
                <w:b/>
                <w:bCs/>
                <w:sz w:val="16"/>
                <w:szCs w:val="16"/>
              </w:rPr>
              <w:t>Назив мере</w:t>
            </w:r>
          </w:p>
        </w:tc>
        <w:tc>
          <w:tcPr>
            <w:tcW w:w="770"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b/>
                <w:bCs/>
                <w:sz w:val="16"/>
                <w:szCs w:val="16"/>
              </w:rPr>
              <w:t>Индикатор испуњености (квалитета) мере</w:t>
            </w:r>
          </w:p>
        </w:tc>
        <w:tc>
          <w:tcPr>
            <w:tcW w:w="577" w:type="pct"/>
          </w:tcPr>
          <w:p w:rsidR="006B4895" w:rsidRPr="00E43B80" w:rsidRDefault="006B4895" w:rsidP="00A04DD0">
            <w:pPr>
              <w:pStyle w:val="BodyText"/>
              <w:spacing w:after="0"/>
              <w:jc w:val="center"/>
              <w:rPr>
                <w:rFonts w:ascii="Arial" w:hAnsi="Arial" w:cs="Arial"/>
                <w:sz w:val="16"/>
                <w:szCs w:val="16"/>
              </w:rPr>
            </w:pPr>
            <w:r w:rsidRPr="00E43B80">
              <w:rPr>
                <w:rFonts w:ascii="Arial" w:hAnsi="Arial" w:cs="Arial"/>
                <w:sz w:val="16"/>
                <w:szCs w:val="16"/>
              </w:rPr>
              <w:t>Активности</w:t>
            </w:r>
          </w:p>
        </w:tc>
        <w:tc>
          <w:tcPr>
            <w:tcW w:w="520" w:type="pct"/>
          </w:tcPr>
          <w:p w:rsidR="006B4895" w:rsidRPr="00E43B80" w:rsidRDefault="006B4895" w:rsidP="00A04DD0">
            <w:pPr>
              <w:pStyle w:val="BodyText"/>
              <w:spacing w:after="0"/>
              <w:jc w:val="center"/>
              <w:rPr>
                <w:rFonts w:ascii="Arial" w:hAnsi="Arial" w:cs="Arial"/>
                <w:sz w:val="16"/>
                <w:szCs w:val="16"/>
              </w:rPr>
            </w:pPr>
            <w:r w:rsidRPr="00E43B80">
              <w:rPr>
                <w:rFonts w:ascii="Arial" w:hAnsi="Arial" w:cs="Arial"/>
                <w:sz w:val="16"/>
                <w:szCs w:val="16"/>
              </w:rPr>
              <w:t>Индикатори активности</w:t>
            </w:r>
          </w:p>
        </w:tc>
        <w:tc>
          <w:tcPr>
            <w:tcW w:w="520" w:type="pct"/>
          </w:tcPr>
          <w:p w:rsidR="006B4895" w:rsidRPr="00E43B80" w:rsidRDefault="006B4895" w:rsidP="00A04DD0">
            <w:pPr>
              <w:pStyle w:val="BodyText"/>
              <w:spacing w:after="0"/>
              <w:jc w:val="center"/>
              <w:rPr>
                <w:rFonts w:ascii="Arial" w:hAnsi="Arial" w:cs="Arial"/>
                <w:sz w:val="16"/>
                <w:szCs w:val="16"/>
              </w:rPr>
            </w:pPr>
            <w:r w:rsidRPr="00E43B80">
              <w:rPr>
                <w:rFonts w:ascii="Arial" w:hAnsi="Arial" w:cs="Arial"/>
                <w:sz w:val="16"/>
                <w:szCs w:val="16"/>
              </w:rPr>
              <w:t>Одговорни субјект</w:t>
            </w:r>
          </w:p>
        </w:tc>
        <w:tc>
          <w:tcPr>
            <w:tcW w:w="462" w:type="pct"/>
          </w:tcPr>
          <w:p w:rsidR="006B4895" w:rsidRPr="00E43B80" w:rsidRDefault="006B4895" w:rsidP="00A04DD0">
            <w:pPr>
              <w:pStyle w:val="BodyText"/>
              <w:spacing w:after="0"/>
              <w:jc w:val="center"/>
              <w:rPr>
                <w:rFonts w:ascii="Arial" w:hAnsi="Arial" w:cs="Arial"/>
                <w:sz w:val="16"/>
                <w:szCs w:val="16"/>
              </w:rPr>
            </w:pPr>
            <w:r w:rsidRPr="00E43B80">
              <w:rPr>
                <w:rFonts w:ascii="Arial" w:hAnsi="Arial" w:cs="Arial"/>
                <w:sz w:val="16"/>
                <w:szCs w:val="16"/>
              </w:rPr>
              <w:t>рок</w:t>
            </w:r>
          </w:p>
        </w:tc>
        <w:tc>
          <w:tcPr>
            <w:tcW w:w="672" w:type="pct"/>
          </w:tcPr>
          <w:p w:rsidR="006B4895" w:rsidRPr="00E43B80" w:rsidRDefault="006B4895" w:rsidP="00A04DD0">
            <w:pPr>
              <w:pStyle w:val="BodyText"/>
              <w:spacing w:after="0"/>
              <w:jc w:val="center"/>
              <w:rPr>
                <w:rFonts w:ascii="Arial" w:hAnsi="Arial" w:cs="Arial"/>
                <w:sz w:val="16"/>
                <w:szCs w:val="16"/>
              </w:rPr>
            </w:pPr>
            <w:r w:rsidRPr="00E43B80">
              <w:rPr>
                <w:rFonts w:ascii="Arial" w:hAnsi="Arial" w:cs="Arial"/>
                <w:sz w:val="16"/>
                <w:szCs w:val="16"/>
              </w:rPr>
              <w:t>Потребни ресурси</w:t>
            </w:r>
          </w:p>
        </w:tc>
        <w:tc>
          <w:tcPr>
            <w:tcW w:w="544" w:type="pct"/>
          </w:tcPr>
          <w:p w:rsidR="006B4895" w:rsidRPr="00E43B80" w:rsidRDefault="006B4895" w:rsidP="00A04DD0">
            <w:pPr>
              <w:pStyle w:val="BodyText"/>
              <w:spacing w:after="0"/>
              <w:jc w:val="center"/>
              <w:rPr>
                <w:rFonts w:ascii="Arial" w:hAnsi="Arial" w:cs="Arial"/>
                <w:sz w:val="16"/>
                <w:szCs w:val="16"/>
              </w:rPr>
            </w:pPr>
            <w:r w:rsidRPr="00E43B80">
              <w:rPr>
                <w:rFonts w:ascii="Arial" w:hAnsi="Arial" w:cs="Arial"/>
                <w:sz w:val="16"/>
                <w:szCs w:val="16"/>
              </w:rPr>
              <w:t>напомене</w:t>
            </w:r>
          </w:p>
        </w:tc>
      </w:tr>
      <w:tr w:rsidR="006B4895" w:rsidRPr="00E43B80" w:rsidTr="00E43B80">
        <w:tc>
          <w:tcPr>
            <w:tcW w:w="271"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sz w:val="16"/>
                <w:szCs w:val="16"/>
              </w:rPr>
              <w:t>1.1.1</w:t>
            </w:r>
          </w:p>
        </w:tc>
        <w:tc>
          <w:tcPr>
            <w:tcW w:w="662"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Дефинисати области/врсте прописа за које је обавезна јавна расправа приликом доношења прописа.</w:t>
            </w:r>
          </w:p>
        </w:tc>
        <w:tc>
          <w:tcPr>
            <w:tcW w:w="770"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Дефинисање области/врсте прописа спроведено кроз општи правни акт ЈЛС (Одлука Скупштине ЈЛС, обавезујуће упутство Скупштине ЈЛС, правилник који регулише процес јавних расправа и слично). </w:t>
            </w:r>
          </w:p>
        </w:tc>
        <w:tc>
          <w:tcPr>
            <w:tcW w:w="577"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Донети општи акт  којим ће се дефинисати области за које је потребна претходна расправа пре усвајања прописа</w:t>
            </w:r>
          </w:p>
        </w:tc>
        <w:tc>
          <w:tcPr>
            <w:tcW w:w="520"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Усвојена одлука СО</w:t>
            </w:r>
          </w:p>
        </w:tc>
        <w:tc>
          <w:tcPr>
            <w:tcW w:w="520"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Скупштина општине</w:t>
            </w:r>
          </w:p>
        </w:tc>
        <w:tc>
          <w:tcPr>
            <w:tcW w:w="46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31.12.2018. године</w:t>
            </w:r>
          </w:p>
        </w:tc>
        <w:tc>
          <w:tcPr>
            <w:tcW w:w="67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Не треба додатни ресурси</w:t>
            </w:r>
          </w:p>
        </w:tc>
        <w:tc>
          <w:tcPr>
            <w:tcW w:w="544" w:type="pct"/>
          </w:tcPr>
          <w:p w:rsidR="006B4895" w:rsidRPr="00E43B80" w:rsidRDefault="006B4895" w:rsidP="00A04DD0">
            <w:pPr>
              <w:pStyle w:val="TableContents"/>
              <w:jc w:val="center"/>
              <w:rPr>
                <w:rFonts w:ascii="Arial" w:hAnsi="Arial" w:cs="Arial"/>
                <w:sz w:val="16"/>
                <w:szCs w:val="16"/>
              </w:rPr>
            </w:pPr>
          </w:p>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У складу са појединим законима који регулишу поједине области већ се спроводи процес јавне расправе пре усвајања прописа</w:t>
            </w:r>
          </w:p>
        </w:tc>
      </w:tr>
      <w:tr w:rsidR="006B4895" w:rsidRPr="00E43B80" w:rsidTr="00E43B80">
        <w:tc>
          <w:tcPr>
            <w:tcW w:w="271"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sz w:val="16"/>
                <w:szCs w:val="16"/>
              </w:rPr>
              <w:t>1.1.2</w:t>
            </w:r>
          </w:p>
        </w:tc>
        <w:tc>
          <w:tcPr>
            <w:tcW w:w="662"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У оквиру јавне расправе о нацрту пропису успоставити обавезу објављивања извештаја о изради нацрта прописа. </w:t>
            </w:r>
          </w:p>
        </w:tc>
        <w:tc>
          <w:tcPr>
            <w:tcW w:w="770"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Извештај о изради нацрта прописа садржи следеће елементе: информације о лицима која су учествовала у изради нацрта прописа; информације о разлозима за доношење прописа, образложење које не садржи само правни основ, већ и суштински исказану </w:t>
            </w:r>
            <w:r w:rsidRPr="00E43B80">
              <w:rPr>
                <w:rFonts w:ascii="Arial" w:hAnsi="Arial" w:cs="Arial"/>
                <w:sz w:val="16"/>
                <w:szCs w:val="16"/>
              </w:rPr>
              <w:lastRenderedPageBreak/>
              <w:t xml:space="preserve">потребу/анализу/друге податке који оправдавају доношење прописа; информације о поступку и времену у ком је израђен нацрт прописа.     </w:t>
            </w:r>
          </w:p>
        </w:tc>
        <w:tc>
          <w:tcPr>
            <w:tcW w:w="577" w:type="pct"/>
          </w:tcPr>
          <w:p w:rsidR="006B4895" w:rsidRPr="00E43B80" w:rsidRDefault="006B4895" w:rsidP="00A04DD0">
            <w:pPr>
              <w:pStyle w:val="Default"/>
              <w:rPr>
                <w:sz w:val="16"/>
                <w:szCs w:val="16"/>
              </w:rPr>
            </w:pPr>
            <w:r w:rsidRPr="00E43B80">
              <w:rPr>
                <w:iCs/>
                <w:sz w:val="16"/>
                <w:szCs w:val="16"/>
              </w:rPr>
              <w:lastRenderedPageBreak/>
              <w:t xml:space="preserve">Усвајање Упутства о изради извештаја о изради нацрта прописа који су предмет јавне расправе </w:t>
            </w:r>
          </w:p>
        </w:tc>
        <w:tc>
          <w:tcPr>
            <w:tcW w:w="520" w:type="pct"/>
          </w:tcPr>
          <w:p w:rsidR="006B4895" w:rsidRPr="00E43B80" w:rsidRDefault="006B4895" w:rsidP="00A04DD0">
            <w:pPr>
              <w:pStyle w:val="Default"/>
              <w:rPr>
                <w:sz w:val="16"/>
                <w:szCs w:val="16"/>
              </w:rPr>
            </w:pPr>
            <w:r w:rsidRPr="00E43B80">
              <w:rPr>
                <w:iCs/>
                <w:sz w:val="16"/>
                <w:szCs w:val="16"/>
              </w:rPr>
              <w:t xml:space="preserve">Усвојено Упутство о изради извештаја о изради нацрта прописа који су предмет јавне расправе </w:t>
            </w:r>
          </w:p>
        </w:tc>
        <w:tc>
          <w:tcPr>
            <w:tcW w:w="520" w:type="pct"/>
          </w:tcPr>
          <w:p w:rsidR="006B4895" w:rsidRPr="00E43B80" w:rsidRDefault="006B4895" w:rsidP="00A04DD0">
            <w:pPr>
              <w:pStyle w:val="Default"/>
              <w:rPr>
                <w:sz w:val="16"/>
                <w:szCs w:val="16"/>
              </w:rPr>
            </w:pPr>
            <w:r w:rsidRPr="00E43B80">
              <w:rPr>
                <w:iCs/>
                <w:sz w:val="16"/>
                <w:szCs w:val="16"/>
              </w:rPr>
              <w:t xml:space="preserve">Начелник Општинске управе </w:t>
            </w:r>
          </w:p>
        </w:tc>
        <w:tc>
          <w:tcPr>
            <w:tcW w:w="462" w:type="pct"/>
          </w:tcPr>
          <w:p w:rsidR="006B4895" w:rsidRPr="00E43B80" w:rsidRDefault="006B4895" w:rsidP="00A04DD0">
            <w:pPr>
              <w:pStyle w:val="Default"/>
              <w:rPr>
                <w:sz w:val="16"/>
                <w:szCs w:val="16"/>
              </w:rPr>
            </w:pPr>
            <w:r w:rsidRPr="00E43B80">
              <w:rPr>
                <w:iCs/>
                <w:sz w:val="16"/>
                <w:szCs w:val="16"/>
              </w:rPr>
              <w:t xml:space="preserve">31.12.2019. </w:t>
            </w:r>
          </w:p>
        </w:tc>
        <w:tc>
          <w:tcPr>
            <w:tcW w:w="67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Не треба додатне ресурсе</w:t>
            </w:r>
          </w:p>
        </w:tc>
        <w:tc>
          <w:tcPr>
            <w:tcW w:w="544" w:type="pct"/>
          </w:tcPr>
          <w:p w:rsidR="006B4895" w:rsidRPr="00E43B80" w:rsidRDefault="006B4895" w:rsidP="00A04DD0">
            <w:pPr>
              <w:pStyle w:val="TableContents"/>
              <w:jc w:val="center"/>
              <w:rPr>
                <w:rFonts w:ascii="Arial" w:hAnsi="Arial" w:cs="Arial"/>
                <w:sz w:val="16"/>
                <w:szCs w:val="16"/>
                <w:highlight w:val="yellow"/>
              </w:rPr>
            </w:pPr>
          </w:p>
        </w:tc>
      </w:tr>
      <w:tr w:rsidR="006B4895" w:rsidRPr="00E43B80" w:rsidTr="00E43B80">
        <w:trPr>
          <w:trHeight w:val="5773"/>
        </w:trPr>
        <w:tc>
          <w:tcPr>
            <w:tcW w:w="271"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sz w:val="16"/>
                <w:szCs w:val="16"/>
              </w:rPr>
              <w:lastRenderedPageBreak/>
              <w:t>1.1.3</w:t>
            </w:r>
          </w:p>
        </w:tc>
        <w:tc>
          <w:tcPr>
            <w:tcW w:w="662"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Прописати правила одржавања јавних расправа.</w:t>
            </w:r>
          </w:p>
        </w:tc>
        <w:tc>
          <w:tcPr>
            <w:tcW w:w="770"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Правила о одржавању јавних расправа обухватају следеће елементе: објављивање позива 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потпуности одбијени. </w:t>
            </w:r>
          </w:p>
        </w:tc>
        <w:tc>
          <w:tcPr>
            <w:tcW w:w="577"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 xml:space="preserve">Усвојити правилник о одржавању јавних расправа </w:t>
            </w:r>
          </w:p>
        </w:tc>
        <w:tc>
          <w:tcPr>
            <w:tcW w:w="520"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Усвојен правилник о одржавању јавних расправа</w:t>
            </w:r>
          </w:p>
        </w:tc>
        <w:tc>
          <w:tcPr>
            <w:tcW w:w="520"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Начелник општинске управе</w:t>
            </w:r>
          </w:p>
        </w:tc>
        <w:tc>
          <w:tcPr>
            <w:tcW w:w="46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31.12.2018. године</w:t>
            </w:r>
          </w:p>
        </w:tc>
        <w:tc>
          <w:tcPr>
            <w:tcW w:w="67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Нема потребе за додатним ресурсима</w:t>
            </w:r>
          </w:p>
        </w:tc>
        <w:tc>
          <w:tcPr>
            <w:tcW w:w="544" w:type="pct"/>
          </w:tcPr>
          <w:p w:rsidR="006B4895" w:rsidRPr="00E43B80" w:rsidRDefault="006B4895" w:rsidP="00A04DD0">
            <w:pPr>
              <w:pStyle w:val="TableContents"/>
              <w:jc w:val="center"/>
              <w:rPr>
                <w:rFonts w:ascii="Arial" w:hAnsi="Arial" w:cs="Arial"/>
                <w:sz w:val="16"/>
                <w:szCs w:val="16"/>
                <w:highlight w:val="yellow"/>
              </w:rPr>
            </w:pPr>
          </w:p>
        </w:tc>
      </w:tr>
      <w:tr w:rsidR="006B4895" w:rsidRPr="00E43B80" w:rsidTr="00E43B80">
        <w:tc>
          <w:tcPr>
            <w:tcW w:w="271"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sz w:val="16"/>
                <w:szCs w:val="16"/>
              </w:rPr>
              <w:t>1.1.4</w:t>
            </w:r>
          </w:p>
        </w:tc>
        <w:tc>
          <w:tcPr>
            <w:tcW w:w="662"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Објављивати опште акте на интернет презентацији ЈЛС.</w:t>
            </w:r>
          </w:p>
        </w:tc>
        <w:tc>
          <w:tcPr>
            <w:tcW w:w="770"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Сви општи акти које усвајају органи ЈЛС доступни на интернет презентацији ЈЛС; интернет презентација у овом делу се редовно ажурира, односно сви нови прописи и измене/допуне постојећих се благовремено (на пример, највише у року од недељу дана) постављају на интернет презентацију. </w:t>
            </w:r>
          </w:p>
        </w:tc>
        <w:tc>
          <w:tcPr>
            <w:tcW w:w="577" w:type="pct"/>
          </w:tcPr>
          <w:p w:rsidR="006B4895" w:rsidRPr="00E43B80" w:rsidRDefault="006B4895" w:rsidP="00A04DD0">
            <w:pPr>
              <w:pStyle w:val="Default"/>
              <w:rPr>
                <w:sz w:val="16"/>
                <w:szCs w:val="16"/>
              </w:rPr>
            </w:pPr>
            <w:r w:rsidRPr="00E43B80">
              <w:rPr>
                <w:iCs/>
                <w:sz w:val="16"/>
                <w:szCs w:val="16"/>
              </w:rPr>
              <w:t xml:space="preserve">Усвајање Правилника о објављивању </w:t>
            </w:r>
          </w:p>
          <w:p w:rsidR="006B4895" w:rsidRPr="00E43B80" w:rsidRDefault="006B4895" w:rsidP="00A04DD0">
            <w:pPr>
              <w:pStyle w:val="BodyText"/>
              <w:spacing w:after="0"/>
              <w:rPr>
                <w:rFonts w:ascii="Arial" w:hAnsi="Arial" w:cs="Arial"/>
                <w:sz w:val="16"/>
                <w:szCs w:val="16"/>
              </w:rPr>
            </w:pPr>
            <w:r w:rsidRPr="00E43B80">
              <w:rPr>
                <w:rFonts w:ascii="Arial" w:hAnsi="Arial" w:cs="Arial"/>
                <w:iCs/>
                <w:sz w:val="16"/>
                <w:szCs w:val="16"/>
              </w:rPr>
              <w:t xml:space="preserve">општих аката </w:t>
            </w:r>
            <w:r w:rsidRPr="00E43B80">
              <w:rPr>
                <w:rFonts w:ascii="Arial" w:hAnsi="Arial" w:cs="Arial"/>
                <w:sz w:val="16"/>
                <w:szCs w:val="16"/>
              </w:rPr>
              <w:t>Припрема општих аката у електронској форми и њихово објављивање на интернет страни</w:t>
            </w:r>
          </w:p>
        </w:tc>
        <w:tc>
          <w:tcPr>
            <w:tcW w:w="520" w:type="pct"/>
          </w:tcPr>
          <w:p w:rsidR="006B4895" w:rsidRPr="00E43B80" w:rsidRDefault="006B4895" w:rsidP="00A04DD0">
            <w:pPr>
              <w:pStyle w:val="Default"/>
              <w:rPr>
                <w:sz w:val="16"/>
                <w:szCs w:val="16"/>
              </w:rPr>
            </w:pPr>
            <w:r w:rsidRPr="00E43B80">
              <w:rPr>
                <w:iCs/>
                <w:sz w:val="16"/>
                <w:szCs w:val="16"/>
              </w:rPr>
              <w:t xml:space="preserve">Усвојен Правилник о објављивању </w:t>
            </w:r>
          </w:p>
          <w:p w:rsidR="006B4895" w:rsidRPr="00E43B80" w:rsidRDefault="006B4895" w:rsidP="00A04DD0">
            <w:pPr>
              <w:pStyle w:val="Default"/>
              <w:rPr>
                <w:sz w:val="16"/>
                <w:szCs w:val="16"/>
              </w:rPr>
            </w:pPr>
            <w:r w:rsidRPr="00E43B80">
              <w:rPr>
                <w:iCs/>
                <w:sz w:val="16"/>
                <w:szCs w:val="16"/>
              </w:rPr>
              <w:t xml:space="preserve">општих аката </w:t>
            </w:r>
          </w:p>
        </w:tc>
        <w:tc>
          <w:tcPr>
            <w:tcW w:w="520" w:type="pct"/>
          </w:tcPr>
          <w:p w:rsidR="006B4895" w:rsidRPr="00E43B80" w:rsidRDefault="006B4895" w:rsidP="00A04DD0">
            <w:pPr>
              <w:pStyle w:val="Default"/>
              <w:rPr>
                <w:sz w:val="16"/>
                <w:szCs w:val="16"/>
              </w:rPr>
            </w:pPr>
            <w:r w:rsidRPr="00E43B80">
              <w:rPr>
                <w:iCs/>
                <w:sz w:val="16"/>
                <w:szCs w:val="16"/>
              </w:rPr>
              <w:t xml:space="preserve">Начелник Општинске управе </w:t>
            </w:r>
          </w:p>
        </w:tc>
        <w:tc>
          <w:tcPr>
            <w:tcW w:w="462" w:type="pct"/>
          </w:tcPr>
          <w:p w:rsidR="006B4895" w:rsidRPr="00E43B80" w:rsidRDefault="006B4895" w:rsidP="00A04DD0">
            <w:pPr>
              <w:pStyle w:val="Default"/>
              <w:rPr>
                <w:sz w:val="16"/>
                <w:szCs w:val="16"/>
              </w:rPr>
            </w:pPr>
            <w:r w:rsidRPr="00E43B80">
              <w:rPr>
                <w:iCs/>
                <w:sz w:val="16"/>
                <w:szCs w:val="16"/>
              </w:rPr>
              <w:t xml:space="preserve">01.01.2018. </w:t>
            </w:r>
          </w:p>
        </w:tc>
        <w:tc>
          <w:tcPr>
            <w:tcW w:w="672" w:type="pct"/>
          </w:tcPr>
          <w:p w:rsidR="006B4895" w:rsidRPr="00E43B80" w:rsidRDefault="006B4895" w:rsidP="00A04DD0">
            <w:pPr>
              <w:pStyle w:val="Default"/>
              <w:rPr>
                <w:sz w:val="16"/>
                <w:szCs w:val="16"/>
              </w:rPr>
            </w:pPr>
            <w:r w:rsidRPr="00E43B80">
              <w:rPr>
                <w:iCs/>
                <w:sz w:val="16"/>
                <w:szCs w:val="16"/>
              </w:rPr>
              <w:t xml:space="preserve">За спровођење ове активности нису потребни додатни ресурси </w:t>
            </w:r>
          </w:p>
        </w:tc>
        <w:tc>
          <w:tcPr>
            <w:tcW w:w="544" w:type="pct"/>
          </w:tcPr>
          <w:p w:rsidR="006B4895" w:rsidRPr="00E43B80" w:rsidRDefault="006B4895" w:rsidP="00A04DD0">
            <w:pPr>
              <w:pStyle w:val="TableContents"/>
              <w:jc w:val="center"/>
              <w:rPr>
                <w:rFonts w:ascii="Arial" w:hAnsi="Arial" w:cs="Arial"/>
                <w:sz w:val="16"/>
                <w:szCs w:val="16"/>
                <w:highlight w:val="yellow"/>
              </w:rPr>
            </w:pPr>
          </w:p>
        </w:tc>
      </w:tr>
      <w:tr w:rsidR="006B4895" w:rsidRPr="00E43B80" w:rsidTr="00E43B80">
        <w:tc>
          <w:tcPr>
            <w:tcW w:w="271"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sz w:val="16"/>
                <w:szCs w:val="16"/>
              </w:rPr>
              <w:t>1.1.5</w:t>
            </w:r>
          </w:p>
        </w:tc>
        <w:tc>
          <w:tcPr>
            <w:tcW w:w="662"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Успоставити обавезу да се специфичне циљне </w:t>
            </w:r>
            <w:r w:rsidRPr="00E43B80">
              <w:rPr>
                <w:rFonts w:ascii="Arial" w:hAnsi="Arial" w:cs="Arial"/>
                <w:sz w:val="16"/>
                <w:szCs w:val="16"/>
              </w:rPr>
              <w:lastRenderedPageBreak/>
              <w:t xml:space="preserve">групе (а у складу са потребама и карактером локалне заједнице), на које се односе поједини акти ЈЛС додатно обавештавају и информишу о усвојеним или измењеним јавним политикама које су од значаја за те циљне групе. </w:t>
            </w:r>
          </w:p>
        </w:tc>
        <w:tc>
          <w:tcPr>
            <w:tcW w:w="770"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lastRenderedPageBreak/>
              <w:t xml:space="preserve">Обавеза треба да буде прописана кроз посебан акт </w:t>
            </w:r>
            <w:r w:rsidRPr="00E43B80">
              <w:rPr>
                <w:rFonts w:ascii="Arial" w:hAnsi="Arial" w:cs="Arial"/>
                <w:sz w:val="16"/>
                <w:szCs w:val="16"/>
              </w:rPr>
              <w:lastRenderedPageBreak/>
              <w:t xml:space="preserve">или кроз имене и допуне постојећег акта којим ће се дефинисати најмање следеће: које су то циљне групе за које ће се вршити додатно обавештавање и информисање о усвојеним локалним прописима, а у складу са потребама и карактером локалне заједнице (на пример, пољопривредници, привредници, ученици, социјално угрожене категорије, особе са инвалидитетом и слично); који су то начини додатног информисања и обавештавања циљних група о актима који се на њих односе. </w:t>
            </w:r>
          </w:p>
        </w:tc>
        <w:tc>
          <w:tcPr>
            <w:tcW w:w="577"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lastRenderedPageBreak/>
              <w:t xml:space="preserve">Донети општи акт којим ће се  </w:t>
            </w:r>
            <w:r w:rsidRPr="00E43B80">
              <w:rPr>
                <w:rFonts w:ascii="Arial" w:hAnsi="Arial" w:cs="Arial"/>
                <w:sz w:val="16"/>
                <w:szCs w:val="16"/>
              </w:rPr>
              <w:lastRenderedPageBreak/>
              <w:t xml:space="preserve">дефинисати о којим одлукама треба информисати одређене циљне групе и на који начин </w:t>
            </w:r>
          </w:p>
        </w:tc>
        <w:tc>
          <w:tcPr>
            <w:tcW w:w="520"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lastRenderedPageBreak/>
              <w:t>Усвојен акт о обавештавању</w:t>
            </w:r>
          </w:p>
        </w:tc>
        <w:tc>
          <w:tcPr>
            <w:tcW w:w="520"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Општинско веће</w:t>
            </w:r>
          </w:p>
        </w:tc>
        <w:tc>
          <w:tcPr>
            <w:tcW w:w="46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31.12.2018</w:t>
            </w:r>
          </w:p>
        </w:tc>
        <w:tc>
          <w:tcPr>
            <w:tcW w:w="672" w:type="pct"/>
          </w:tcPr>
          <w:p w:rsidR="006B4895" w:rsidRPr="00E43B80" w:rsidRDefault="006B4895" w:rsidP="00A04DD0">
            <w:pPr>
              <w:pStyle w:val="BodyText"/>
              <w:spacing w:after="0"/>
              <w:rPr>
                <w:rFonts w:ascii="Arial" w:hAnsi="Arial" w:cs="Arial"/>
                <w:sz w:val="16"/>
                <w:szCs w:val="16"/>
              </w:rPr>
            </w:pPr>
            <w:r w:rsidRPr="00E43B80">
              <w:rPr>
                <w:rFonts w:ascii="Arial" w:hAnsi="Arial" w:cs="Arial"/>
                <w:sz w:val="16"/>
                <w:szCs w:val="16"/>
              </w:rPr>
              <w:t>Не треба додатни ресурси</w:t>
            </w:r>
          </w:p>
        </w:tc>
        <w:tc>
          <w:tcPr>
            <w:tcW w:w="544" w:type="pct"/>
          </w:tcPr>
          <w:p w:rsidR="006B4895" w:rsidRPr="00E43B80" w:rsidRDefault="006B4895" w:rsidP="00A04DD0">
            <w:pPr>
              <w:pStyle w:val="TableContents"/>
              <w:jc w:val="center"/>
              <w:rPr>
                <w:rFonts w:ascii="Arial" w:hAnsi="Arial" w:cs="Arial"/>
                <w:sz w:val="16"/>
                <w:szCs w:val="16"/>
                <w:highlight w:val="yellow"/>
              </w:rPr>
            </w:pPr>
          </w:p>
        </w:tc>
      </w:tr>
      <w:tr w:rsidR="006B4895" w:rsidRPr="00E43B80" w:rsidTr="00E43B80">
        <w:tc>
          <w:tcPr>
            <w:tcW w:w="271" w:type="pct"/>
          </w:tcPr>
          <w:p w:rsidR="006B4895" w:rsidRPr="00E43B80" w:rsidRDefault="006B4895" w:rsidP="00A04DD0">
            <w:pPr>
              <w:pStyle w:val="TableContents"/>
              <w:jc w:val="center"/>
              <w:rPr>
                <w:rFonts w:ascii="Arial" w:hAnsi="Arial" w:cs="Arial"/>
                <w:sz w:val="16"/>
                <w:szCs w:val="16"/>
              </w:rPr>
            </w:pPr>
            <w:r w:rsidRPr="00E43B80">
              <w:rPr>
                <w:rFonts w:ascii="Arial" w:hAnsi="Arial" w:cs="Arial"/>
                <w:sz w:val="16"/>
                <w:szCs w:val="16"/>
              </w:rPr>
              <w:lastRenderedPageBreak/>
              <w:t>1.1.6</w:t>
            </w:r>
          </w:p>
        </w:tc>
        <w:tc>
          <w:tcPr>
            <w:tcW w:w="662"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Објављивати извештаје о примени прописа/о ефектима прописа.</w:t>
            </w:r>
          </w:p>
        </w:tc>
        <w:tc>
          <w:tcPr>
            <w:tcW w:w="770" w:type="pct"/>
          </w:tcPr>
          <w:p w:rsidR="006B4895" w:rsidRPr="00E43B80" w:rsidRDefault="006B4895" w:rsidP="00A04DD0">
            <w:pPr>
              <w:pStyle w:val="TableContents"/>
              <w:rPr>
                <w:rFonts w:ascii="Arial" w:hAnsi="Arial" w:cs="Arial"/>
                <w:sz w:val="16"/>
                <w:szCs w:val="16"/>
              </w:rPr>
            </w:pPr>
            <w:r w:rsidRPr="00E43B80">
              <w:rPr>
                <w:rFonts w:ascii="Arial" w:hAnsi="Arial" w:cs="Arial"/>
                <w:sz w:val="16"/>
                <w:szCs w:val="16"/>
              </w:rPr>
              <w:t xml:space="preserve">Извештаји о примени прописа/ефектима прописа се израђују и објављују за све оне области за које је дефинисана и обавеза спровођења јавне расправе, односно чији је јавни значај такав да примена прописа значајно утиче на квалитет живота становника на територији ЈЛС. </w:t>
            </w:r>
          </w:p>
        </w:tc>
        <w:tc>
          <w:tcPr>
            <w:tcW w:w="577" w:type="pct"/>
          </w:tcPr>
          <w:p w:rsidR="006B4895" w:rsidRPr="00E43B80" w:rsidRDefault="006B4895" w:rsidP="00A04DD0">
            <w:pPr>
              <w:pStyle w:val="Default"/>
              <w:rPr>
                <w:sz w:val="16"/>
                <w:szCs w:val="16"/>
              </w:rPr>
            </w:pPr>
            <w:r w:rsidRPr="00E43B80">
              <w:rPr>
                <w:iCs/>
                <w:sz w:val="16"/>
                <w:szCs w:val="16"/>
              </w:rPr>
              <w:t>Доношење Правилника о објављивању извештаја о примени прописа за које је спроводена јавна расправа који садржи елементе наведене у индикатору испуњености (квалитета</w:t>
            </w:r>
            <w:r w:rsidRPr="00E43B80">
              <w:rPr>
                <w:b/>
                <w:bCs/>
                <w:iCs/>
                <w:sz w:val="16"/>
                <w:szCs w:val="16"/>
              </w:rPr>
              <w:t>)</w:t>
            </w:r>
            <w:r w:rsidRPr="00E43B80">
              <w:rPr>
                <w:iCs/>
                <w:sz w:val="16"/>
                <w:szCs w:val="16"/>
              </w:rPr>
              <w:t xml:space="preserve">мере </w:t>
            </w:r>
          </w:p>
        </w:tc>
        <w:tc>
          <w:tcPr>
            <w:tcW w:w="520" w:type="pct"/>
          </w:tcPr>
          <w:p w:rsidR="006B4895" w:rsidRPr="00E43B80" w:rsidRDefault="006B4895" w:rsidP="00A04DD0">
            <w:pPr>
              <w:pStyle w:val="Default"/>
              <w:rPr>
                <w:sz w:val="16"/>
                <w:szCs w:val="16"/>
              </w:rPr>
            </w:pPr>
            <w:r w:rsidRPr="00E43B80">
              <w:rPr>
                <w:iCs/>
                <w:sz w:val="16"/>
                <w:szCs w:val="16"/>
              </w:rPr>
              <w:t xml:space="preserve">Донет Правилник о објављивању извештаја о примени прописа за које је спроводена јавна расправа </w:t>
            </w:r>
          </w:p>
        </w:tc>
        <w:tc>
          <w:tcPr>
            <w:tcW w:w="520" w:type="pct"/>
          </w:tcPr>
          <w:p w:rsidR="006B4895" w:rsidRPr="00E43B80" w:rsidRDefault="006B4895" w:rsidP="00A04DD0">
            <w:pPr>
              <w:pStyle w:val="Default"/>
              <w:rPr>
                <w:sz w:val="16"/>
                <w:szCs w:val="16"/>
              </w:rPr>
            </w:pPr>
            <w:r w:rsidRPr="00E43B80">
              <w:rPr>
                <w:iCs/>
                <w:sz w:val="16"/>
                <w:szCs w:val="16"/>
              </w:rPr>
              <w:t xml:space="preserve">Начелник Општинске управе </w:t>
            </w:r>
          </w:p>
        </w:tc>
        <w:tc>
          <w:tcPr>
            <w:tcW w:w="462" w:type="pct"/>
          </w:tcPr>
          <w:p w:rsidR="006B4895" w:rsidRPr="00E43B80" w:rsidRDefault="006B4895" w:rsidP="00A04DD0">
            <w:pPr>
              <w:pStyle w:val="Default"/>
              <w:rPr>
                <w:sz w:val="16"/>
                <w:szCs w:val="16"/>
              </w:rPr>
            </w:pPr>
            <w:r w:rsidRPr="00E43B80">
              <w:rPr>
                <w:iCs/>
                <w:sz w:val="16"/>
                <w:szCs w:val="16"/>
              </w:rPr>
              <w:t xml:space="preserve">31.12.2019. </w:t>
            </w:r>
          </w:p>
        </w:tc>
        <w:tc>
          <w:tcPr>
            <w:tcW w:w="672" w:type="pct"/>
          </w:tcPr>
          <w:p w:rsidR="006B4895" w:rsidRPr="00E43B80" w:rsidRDefault="006B4895" w:rsidP="00A04DD0">
            <w:pPr>
              <w:pStyle w:val="Default"/>
              <w:rPr>
                <w:sz w:val="16"/>
                <w:szCs w:val="16"/>
              </w:rPr>
            </w:pPr>
            <w:r w:rsidRPr="00E43B80">
              <w:rPr>
                <w:iCs/>
                <w:sz w:val="16"/>
                <w:szCs w:val="16"/>
              </w:rPr>
              <w:t xml:space="preserve">За спровођење ове активности нису потребни додатни ресурси </w:t>
            </w:r>
          </w:p>
        </w:tc>
        <w:tc>
          <w:tcPr>
            <w:tcW w:w="544" w:type="pct"/>
          </w:tcPr>
          <w:p w:rsidR="006B4895" w:rsidRPr="00E43B80" w:rsidRDefault="006B4895" w:rsidP="00A04DD0">
            <w:pPr>
              <w:pStyle w:val="TableContents"/>
              <w:jc w:val="center"/>
              <w:rPr>
                <w:rFonts w:ascii="Arial" w:hAnsi="Arial" w:cs="Arial"/>
                <w:sz w:val="16"/>
                <w:szCs w:val="16"/>
                <w:highlight w:val="yellow"/>
              </w:rPr>
            </w:pPr>
          </w:p>
        </w:tc>
      </w:tr>
    </w:tbl>
    <w:p w:rsidR="006B4895" w:rsidRDefault="006B4895" w:rsidP="006B4895">
      <w:pPr>
        <w:pStyle w:val="BodyText"/>
        <w:spacing w:after="0"/>
        <w:rPr>
          <w:rFonts w:ascii="Arial" w:hAnsi="Arial" w:cs="Arial"/>
          <w:sz w:val="20"/>
          <w:szCs w:val="20"/>
        </w:rPr>
      </w:pPr>
    </w:p>
    <w:tbl>
      <w:tblPr>
        <w:tblStyle w:val="TableGrid"/>
        <w:tblpPr w:leftFromText="180" w:rightFromText="180" w:vertAnchor="text" w:horzAnchor="margin" w:tblpXSpec="right" w:tblpY="353"/>
        <w:tblW w:w="14953" w:type="dxa"/>
        <w:tblLayout w:type="fixed"/>
        <w:tblLook w:val="04A0"/>
      </w:tblPr>
      <w:tblGrid>
        <w:gridCol w:w="817"/>
        <w:gridCol w:w="2126"/>
        <w:gridCol w:w="1876"/>
        <w:gridCol w:w="1983"/>
        <w:gridCol w:w="1559"/>
        <w:gridCol w:w="1560"/>
        <w:gridCol w:w="1386"/>
        <w:gridCol w:w="2015"/>
        <w:gridCol w:w="1631"/>
      </w:tblGrid>
      <w:tr w:rsidR="006B4895" w:rsidRPr="00E43B80" w:rsidTr="006B4895">
        <w:tc>
          <w:tcPr>
            <w:tcW w:w="14953" w:type="dxa"/>
            <w:gridSpan w:val="9"/>
          </w:tcPr>
          <w:p w:rsidR="006B4895" w:rsidRPr="00E43B80" w:rsidRDefault="006B4895" w:rsidP="006B4895">
            <w:pPr>
              <w:pStyle w:val="TableContents"/>
              <w:rPr>
                <w:rFonts w:ascii="Arial" w:hAnsi="Arial" w:cs="Arial"/>
                <w:b/>
                <w:bCs/>
                <w:sz w:val="16"/>
                <w:szCs w:val="16"/>
                <w:highlight w:val="yellow"/>
              </w:rPr>
            </w:pPr>
            <w:r w:rsidRPr="00E43B80">
              <w:rPr>
                <w:rFonts w:ascii="Arial" w:hAnsi="Arial" w:cs="Arial"/>
                <w:b/>
                <w:bCs/>
                <w:sz w:val="16"/>
                <w:szCs w:val="16"/>
              </w:rPr>
              <w:t xml:space="preserve">Циљ 1.2. </w:t>
            </w:r>
            <w:r w:rsidRPr="00E43B80">
              <w:rPr>
                <w:rFonts w:ascii="Arial" w:eastAsia="ABCDEE+Cambria" w:hAnsi="Arial" w:cs="Arial"/>
                <w:b/>
                <w:bCs/>
                <w:sz w:val="16"/>
                <w:szCs w:val="16"/>
              </w:rPr>
              <w:t>Отклоњени ризици од корупције кроз увођење механизама којима се спречава усвајање „прописа са опредељеним циљем“, односно „прописа са одредиштем“</w:t>
            </w:r>
          </w:p>
        </w:tc>
      </w:tr>
      <w:tr w:rsidR="006B4895" w:rsidRPr="00E43B80" w:rsidTr="006B4895">
        <w:trPr>
          <w:trHeight w:val="422"/>
        </w:trPr>
        <w:tc>
          <w:tcPr>
            <w:tcW w:w="8361" w:type="dxa"/>
            <w:gridSpan w:val="5"/>
          </w:tcPr>
          <w:p w:rsidR="006B4895" w:rsidRPr="00E43B80" w:rsidRDefault="006B4895" w:rsidP="006B4895">
            <w:pPr>
              <w:pStyle w:val="TableContents"/>
              <w:jc w:val="center"/>
              <w:rPr>
                <w:rFonts w:ascii="Arial" w:hAnsi="Arial" w:cs="Arial"/>
                <w:b/>
                <w:bCs/>
                <w:sz w:val="16"/>
                <w:szCs w:val="16"/>
              </w:rPr>
            </w:pPr>
            <w:r w:rsidRPr="00E43B80">
              <w:rPr>
                <w:rFonts w:ascii="Arial" w:hAnsi="Arial" w:cs="Arial"/>
                <w:b/>
                <w:bCs/>
                <w:sz w:val="16"/>
                <w:szCs w:val="16"/>
              </w:rPr>
              <w:t>Индикатори циља</w:t>
            </w:r>
          </w:p>
        </w:tc>
        <w:tc>
          <w:tcPr>
            <w:tcW w:w="2946" w:type="dxa"/>
            <w:gridSpan w:val="2"/>
          </w:tcPr>
          <w:p w:rsidR="006B4895" w:rsidRPr="00E43B80" w:rsidRDefault="006B4895" w:rsidP="006B4895">
            <w:pPr>
              <w:pStyle w:val="TableContents"/>
              <w:jc w:val="center"/>
              <w:rPr>
                <w:rFonts w:ascii="Arial" w:hAnsi="Arial" w:cs="Arial"/>
                <w:b/>
                <w:bCs/>
                <w:sz w:val="16"/>
                <w:szCs w:val="16"/>
              </w:rPr>
            </w:pPr>
            <w:r w:rsidRPr="00E43B80">
              <w:rPr>
                <w:rFonts w:ascii="Arial" w:hAnsi="Arial" w:cs="Arial"/>
                <w:b/>
                <w:bCs/>
                <w:sz w:val="16"/>
                <w:szCs w:val="16"/>
              </w:rPr>
              <w:t>Базна вредност индикатора</w:t>
            </w:r>
          </w:p>
        </w:tc>
        <w:tc>
          <w:tcPr>
            <w:tcW w:w="3646" w:type="dxa"/>
            <w:gridSpan w:val="2"/>
          </w:tcPr>
          <w:p w:rsidR="006B4895" w:rsidRPr="00E43B80" w:rsidRDefault="006B4895" w:rsidP="006B4895">
            <w:pPr>
              <w:pStyle w:val="TableContents"/>
              <w:jc w:val="center"/>
              <w:rPr>
                <w:rFonts w:ascii="Arial" w:hAnsi="Arial" w:cs="Arial"/>
                <w:b/>
                <w:bCs/>
                <w:sz w:val="16"/>
                <w:szCs w:val="16"/>
              </w:rPr>
            </w:pPr>
            <w:r w:rsidRPr="00E43B80">
              <w:rPr>
                <w:rFonts w:ascii="Arial" w:hAnsi="Arial" w:cs="Arial"/>
                <w:b/>
                <w:bCs/>
                <w:sz w:val="16"/>
                <w:szCs w:val="16"/>
              </w:rPr>
              <w:t xml:space="preserve">Циљана (пројектована) </w:t>
            </w:r>
          </w:p>
          <w:p w:rsidR="006B4895" w:rsidRPr="00E43B80" w:rsidRDefault="006B4895" w:rsidP="006B4895">
            <w:pPr>
              <w:pStyle w:val="TableContents"/>
              <w:jc w:val="center"/>
              <w:rPr>
                <w:rFonts w:ascii="Arial" w:hAnsi="Arial" w:cs="Arial"/>
                <w:sz w:val="16"/>
                <w:szCs w:val="16"/>
              </w:rPr>
            </w:pPr>
            <w:r w:rsidRPr="00E43B80">
              <w:rPr>
                <w:rFonts w:ascii="Arial" w:hAnsi="Arial" w:cs="Arial"/>
                <w:b/>
                <w:bCs/>
                <w:sz w:val="16"/>
                <w:szCs w:val="16"/>
              </w:rPr>
              <w:t>вредност индикатора</w:t>
            </w:r>
          </w:p>
        </w:tc>
      </w:tr>
      <w:tr w:rsidR="006B4895" w:rsidRPr="00E43B80" w:rsidTr="006B4895">
        <w:trPr>
          <w:trHeight w:val="341"/>
        </w:trPr>
        <w:tc>
          <w:tcPr>
            <w:tcW w:w="8361" w:type="dxa"/>
            <w:gridSpan w:val="5"/>
          </w:tcPr>
          <w:p w:rsidR="006B4895" w:rsidRPr="00E43B80" w:rsidRDefault="006B4895" w:rsidP="006B4895">
            <w:pPr>
              <w:pStyle w:val="TableContents"/>
              <w:snapToGrid w:val="0"/>
              <w:rPr>
                <w:rFonts w:ascii="Arial" w:hAnsi="Arial" w:cs="Arial"/>
                <w:sz w:val="16"/>
                <w:szCs w:val="16"/>
                <w:highlight w:val="yellow"/>
              </w:rPr>
            </w:pPr>
            <w:r w:rsidRPr="00E43B80">
              <w:rPr>
                <w:rFonts w:ascii="Arial" w:hAnsi="Arial" w:cs="Arial"/>
                <w:sz w:val="16"/>
                <w:szCs w:val="16"/>
              </w:rPr>
              <w:t xml:space="preserve">Усвојене јавне политике на нивоу ЈЛС којима се уводе механизми за спречавање </w:t>
            </w:r>
            <w:r w:rsidRPr="00E43B80">
              <w:rPr>
                <w:rFonts w:ascii="Arial" w:eastAsia="ABCDEE+Cambria" w:hAnsi="Arial" w:cs="Arial"/>
                <w:bCs/>
                <w:sz w:val="16"/>
                <w:szCs w:val="16"/>
              </w:rPr>
              <w:t>усвајања „прописа са опредељеним циљем“, односно „прописа са одредиштем“</w:t>
            </w:r>
          </w:p>
        </w:tc>
        <w:tc>
          <w:tcPr>
            <w:tcW w:w="2946" w:type="dxa"/>
            <w:gridSpan w:val="2"/>
          </w:tcPr>
          <w:p w:rsidR="006B4895" w:rsidRPr="00E43B80" w:rsidRDefault="006B4895" w:rsidP="006B4895">
            <w:pPr>
              <w:pStyle w:val="Default"/>
              <w:rPr>
                <w:sz w:val="16"/>
                <w:szCs w:val="16"/>
              </w:rPr>
            </w:pPr>
            <w:r w:rsidRPr="00E43B80">
              <w:rPr>
                <w:iCs/>
                <w:sz w:val="16"/>
                <w:szCs w:val="16"/>
              </w:rPr>
              <w:t>У тренутку израде ЛАП-а Општина Ражањ нема усвојене јавне политике којима су уведени механизми за спречавање усвајања „прописа са опредељеним циљем“</w:t>
            </w:r>
          </w:p>
          <w:p w:rsidR="006B4895" w:rsidRPr="00E43B80" w:rsidRDefault="006B4895" w:rsidP="006B4895">
            <w:pPr>
              <w:pStyle w:val="TableContents"/>
              <w:snapToGrid w:val="0"/>
              <w:rPr>
                <w:rFonts w:ascii="Arial" w:hAnsi="Arial" w:cs="Arial"/>
                <w:iCs/>
                <w:sz w:val="16"/>
                <w:szCs w:val="16"/>
                <w:u w:val="single"/>
              </w:rPr>
            </w:pPr>
          </w:p>
        </w:tc>
        <w:tc>
          <w:tcPr>
            <w:tcW w:w="3646" w:type="dxa"/>
            <w:gridSpan w:val="2"/>
          </w:tcPr>
          <w:p w:rsidR="006B4895" w:rsidRPr="00E43B80" w:rsidRDefault="006B4895" w:rsidP="006B4895">
            <w:pPr>
              <w:pStyle w:val="TableContents"/>
              <w:snapToGrid w:val="0"/>
              <w:rPr>
                <w:rFonts w:ascii="Arial" w:hAnsi="Arial" w:cs="Arial"/>
                <w:bCs/>
                <w:sz w:val="16"/>
                <w:szCs w:val="16"/>
              </w:rPr>
            </w:pPr>
            <w:r w:rsidRPr="00E43B80">
              <w:rPr>
                <w:rFonts w:ascii="Arial" w:hAnsi="Arial" w:cs="Arial"/>
                <w:bCs/>
                <w:sz w:val="16"/>
                <w:szCs w:val="16"/>
              </w:rPr>
              <w:t xml:space="preserve">Да се у усвојеним јавним политикама: пословнику о раду скупштине, већа, сталних комисија уврсте елементи којима ће се регулисати спречавање усвајања прописа са опредељеним циљем. </w:t>
            </w:r>
          </w:p>
        </w:tc>
      </w:tr>
      <w:tr w:rsidR="006B4895" w:rsidRPr="00E43B80" w:rsidTr="006B4895">
        <w:tc>
          <w:tcPr>
            <w:tcW w:w="817" w:type="dxa"/>
          </w:tcPr>
          <w:p w:rsidR="006B4895" w:rsidRPr="00E43B80" w:rsidRDefault="006B4895" w:rsidP="006B4895">
            <w:pPr>
              <w:pStyle w:val="TableContents"/>
              <w:jc w:val="center"/>
              <w:rPr>
                <w:rFonts w:ascii="Arial" w:hAnsi="Arial" w:cs="Arial"/>
                <w:b/>
                <w:bCs/>
                <w:sz w:val="16"/>
                <w:szCs w:val="16"/>
              </w:rPr>
            </w:pPr>
            <w:r w:rsidRPr="00E43B80">
              <w:rPr>
                <w:rFonts w:ascii="Arial" w:hAnsi="Arial" w:cs="Arial"/>
                <w:b/>
                <w:bCs/>
                <w:sz w:val="16"/>
                <w:szCs w:val="16"/>
              </w:rPr>
              <w:t>Р. бр. мере</w:t>
            </w:r>
          </w:p>
        </w:tc>
        <w:tc>
          <w:tcPr>
            <w:tcW w:w="2126" w:type="dxa"/>
          </w:tcPr>
          <w:p w:rsidR="006B4895" w:rsidRPr="00E43B80" w:rsidRDefault="006B4895" w:rsidP="006B4895">
            <w:pPr>
              <w:pStyle w:val="TableContents"/>
              <w:jc w:val="center"/>
              <w:rPr>
                <w:rFonts w:ascii="Arial" w:hAnsi="Arial" w:cs="Arial"/>
                <w:b/>
                <w:bCs/>
                <w:sz w:val="16"/>
                <w:szCs w:val="16"/>
              </w:rPr>
            </w:pPr>
            <w:r w:rsidRPr="00E43B80">
              <w:rPr>
                <w:rFonts w:ascii="Arial" w:hAnsi="Arial" w:cs="Arial"/>
                <w:b/>
                <w:bCs/>
                <w:sz w:val="16"/>
                <w:szCs w:val="16"/>
              </w:rPr>
              <w:t>Назив мере</w:t>
            </w:r>
          </w:p>
        </w:tc>
        <w:tc>
          <w:tcPr>
            <w:tcW w:w="1876" w:type="dxa"/>
          </w:tcPr>
          <w:p w:rsidR="006B4895" w:rsidRPr="00E43B80" w:rsidRDefault="006B4895" w:rsidP="006B4895">
            <w:pPr>
              <w:pStyle w:val="TableContents"/>
              <w:jc w:val="center"/>
              <w:rPr>
                <w:rFonts w:ascii="Arial" w:hAnsi="Arial" w:cs="Arial"/>
                <w:sz w:val="16"/>
                <w:szCs w:val="16"/>
              </w:rPr>
            </w:pPr>
            <w:r w:rsidRPr="00E43B80">
              <w:rPr>
                <w:rFonts w:ascii="Arial" w:hAnsi="Arial" w:cs="Arial"/>
                <w:b/>
                <w:bCs/>
                <w:sz w:val="16"/>
                <w:szCs w:val="16"/>
              </w:rPr>
              <w:t>Индикатор испуњености (квалитета) мере</w:t>
            </w:r>
          </w:p>
        </w:tc>
        <w:tc>
          <w:tcPr>
            <w:tcW w:w="1983" w:type="dxa"/>
          </w:tcPr>
          <w:p w:rsidR="006B4895" w:rsidRPr="00E43B80" w:rsidRDefault="006B4895" w:rsidP="006B4895">
            <w:pPr>
              <w:pStyle w:val="BodyText"/>
              <w:spacing w:after="0"/>
              <w:jc w:val="center"/>
              <w:rPr>
                <w:rFonts w:ascii="Arial" w:hAnsi="Arial" w:cs="Arial"/>
                <w:sz w:val="16"/>
                <w:szCs w:val="16"/>
              </w:rPr>
            </w:pPr>
            <w:r w:rsidRPr="00E43B80">
              <w:rPr>
                <w:rFonts w:ascii="Arial" w:hAnsi="Arial" w:cs="Arial"/>
                <w:sz w:val="16"/>
                <w:szCs w:val="16"/>
              </w:rPr>
              <w:t>Активности</w:t>
            </w:r>
          </w:p>
        </w:tc>
        <w:tc>
          <w:tcPr>
            <w:tcW w:w="1559" w:type="dxa"/>
          </w:tcPr>
          <w:p w:rsidR="006B4895" w:rsidRPr="00E43B80" w:rsidRDefault="006B4895" w:rsidP="006B4895">
            <w:pPr>
              <w:pStyle w:val="BodyText"/>
              <w:spacing w:after="0"/>
              <w:jc w:val="center"/>
              <w:rPr>
                <w:rFonts w:ascii="Arial" w:hAnsi="Arial" w:cs="Arial"/>
                <w:sz w:val="16"/>
                <w:szCs w:val="16"/>
              </w:rPr>
            </w:pPr>
            <w:r w:rsidRPr="00E43B80">
              <w:rPr>
                <w:rFonts w:ascii="Arial" w:hAnsi="Arial" w:cs="Arial"/>
                <w:sz w:val="16"/>
                <w:szCs w:val="16"/>
              </w:rPr>
              <w:t>Индикатори активности</w:t>
            </w:r>
          </w:p>
        </w:tc>
        <w:tc>
          <w:tcPr>
            <w:tcW w:w="1560" w:type="dxa"/>
          </w:tcPr>
          <w:p w:rsidR="006B4895" w:rsidRPr="00E43B80" w:rsidRDefault="006B4895" w:rsidP="006B4895">
            <w:pPr>
              <w:pStyle w:val="BodyText"/>
              <w:spacing w:after="0"/>
              <w:jc w:val="center"/>
              <w:rPr>
                <w:rFonts w:ascii="Arial" w:hAnsi="Arial" w:cs="Arial"/>
                <w:sz w:val="16"/>
                <w:szCs w:val="16"/>
              </w:rPr>
            </w:pPr>
            <w:r w:rsidRPr="00E43B80">
              <w:rPr>
                <w:rFonts w:ascii="Arial" w:hAnsi="Arial" w:cs="Arial"/>
                <w:sz w:val="16"/>
                <w:szCs w:val="16"/>
              </w:rPr>
              <w:t>Одговорни субјект</w:t>
            </w:r>
          </w:p>
        </w:tc>
        <w:tc>
          <w:tcPr>
            <w:tcW w:w="1386" w:type="dxa"/>
          </w:tcPr>
          <w:p w:rsidR="006B4895" w:rsidRPr="00E43B80" w:rsidRDefault="006B4895" w:rsidP="006B4895">
            <w:pPr>
              <w:pStyle w:val="BodyText"/>
              <w:spacing w:after="0"/>
              <w:jc w:val="center"/>
              <w:rPr>
                <w:rFonts w:ascii="Arial" w:hAnsi="Arial" w:cs="Arial"/>
                <w:sz w:val="16"/>
                <w:szCs w:val="16"/>
              </w:rPr>
            </w:pPr>
            <w:r w:rsidRPr="00E43B80">
              <w:rPr>
                <w:rFonts w:ascii="Arial" w:hAnsi="Arial" w:cs="Arial"/>
                <w:sz w:val="16"/>
                <w:szCs w:val="16"/>
              </w:rPr>
              <w:t>рок</w:t>
            </w:r>
          </w:p>
        </w:tc>
        <w:tc>
          <w:tcPr>
            <w:tcW w:w="2015" w:type="dxa"/>
          </w:tcPr>
          <w:p w:rsidR="006B4895" w:rsidRPr="00E43B80" w:rsidRDefault="006B4895" w:rsidP="006B4895">
            <w:pPr>
              <w:pStyle w:val="BodyText"/>
              <w:spacing w:after="0"/>
              <w:jc w:val="center"/>
              <w:rPr>
                <w:rFonts w:ascii="Arial" w:hAnsi="Arial" w:cs="Arial"/>
                <w:sz w:val="16"/>
                <w:szCs w:val="16"/>
              </w:rPr>
            </w:pPr>
            <w:r w:rsidRPr="00E43B80">
              <w:rPr>
                <w:rFonts w:ascii="Arial" w:hAnsi="Arial" w:cs="Arial"/>
                <w:sz w:val="16"/>
                <w:szCs w:val="16"/>
              </w:rPr>
              <w:t>Потребни ресурси</w:t>
            </w:r>
          </w:p>
        </w:tc>
        <w:tc>
          <w:tcPr>
            <w:tcW w:w="1631" w:type="dxa"/>
          </w:tcPr>
          <w:p w:rsidR="006B4895" w:rsidRPr="00E43B80" w:rsidRDefault="006B4895" w:rsidP="006B4895">
            <w:pPr>
              <w:pStyle w:val="BodyText"/>
              <w:spacing w:after="0"/>
              <w:jc w:val="center"/>
              <w:rPr>
                <w:rFonts w:ascii="Arial" w:hAnsi="Arial" w:cs="Arial"/>
                <w:sz w:val="16"/>
                <w:szCs w:val="16"/>
              </w:rPr>
            </w:pPr>
            <w:r w:rsidRPr="00E43B80">
              <w:rPr>
                <w:rFonts w:ascii="Arial" w:hAnsi="Arial" w:cs="Arial"/>
                <w:sz w:val="16"/>
                <w:szCs w:val="16"/>
              </w:rPr>
              <w:t>напомене</w:t>
            </w:r>
          </w:p>
        </w:tc>
      </w:tr>
      <w:tr w:rsidR="006B4895" w:rsidRPr="00E43B80" w:rsidTr="006B4895">
        <w:tc>
          <w:tcPr>
            <w:tcW w:w="817" w:type="dxa"/>
          </w:tcPr>
          <w:p w:rsidR="006B4895" w:rsidRPr="00E43B80" w:rsidRDefault="006B4895" w:rsidP="006B4895">
            <w:pPr>
              <w:pStyle w:val="TableContents"/>
              <w:jc w:val="center"/>
              <w:rPr>
                <w:rFonts w:ascii="Arial" w:hAnsi="Arial" w:cs="Arial"/>
                <w:sz w:val="16"/>
                <w:szCs w:val="16"/>
              </w:rPr>
            </w:pPr>
            <w:r w:rsidRPr="00E43B80">
              <w:rPr>
                <w:rFonts w:ascii="Arial" w:hAnsi="Arial" w:cs="Arial"/>
                <w:sz w:val="16"/>
                <w:szCs w:val="16"/>
              </w:rPr>
              <w:t>1.2.1</w:t>
            </w:r>
          </w:p>
        </w:tc>
        <w:tc>
          <w:tcPr>
            <w:tcW w:w="2126" w:type="dxa"/>
          </w:tcPr>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 xml:space="preserve">Успоставити обавезу пријављивања интереса </w:t>
            </w:r>
            <w:r w:rsidRPr="00E43B80">
              <w:rPr>
                <w:rFonts w:ascii="Arial" w:hAnsi="Arial" w:cs="Arial"/>
                <w:sz w:val="16"/>
                <w:szCs w:val="16"/>
              </w:rPr>
              <w:lastRenderedPageBreak/>
              <w:t xml:space="preserve">за усвајање општих аката. </w:t>
            </w:r>
          </w:p>
        </w:tc>
        <w:tc>
          <w:tcPr>
            <w:tcW w:w="1876" w:type="dxa"/>
          </w:tcPr>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lastRenderedPageBreak/>
              <w:t xml:space="preserve">Јавни функционери ЈЛС </w:t>
            </w:r>
            <w:r w:rsidRPr="00E43B80">
              <w:rPr>
                <w:rFonts w:ascii="Arial" w:hAnsi="Arial" w:cs="Arial"/>
                <w:sz w:val="16"/>
                <w:szCs w:val="16"/>
              </w:rPr>
              <w:lastRenderedPageBreak/>
              <w:t xml:space="preserve">(градоначелник/председник општине, одборници/чланови општинског/градског већа ЈЛС) су обавезни да приликом учествовања у усвајању општих аката известе скупштину/општинско/градско веће ЈЛС и јавност о томе да у области на коју се акт односи он/она или са њим/њом повезана лица (у смислу Закона о Агенцији за борбу против корупције) имају приватни интерес или корист, осим ако ту корист или интерес имају као грађани или део групе грађана; </w:t>
            </w:r>
          </w:p>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 xml:space="preserve">Успостављен јавно доступан регистар ових пријава; </w:t>
            </w:r>
          </w:p>
        </w:tc>
        <w:tc>
          <w:tcPr>
            <w:tcW w:w="1983"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lastRenderedPageBreak/>
              <w:t xml:space="preserve">Донети општи акт о обавези пријављивања </w:t>
            </w:r>
            <w:r w:rsidRPr="00E43B80">
              <w:rPr>
                <w:rFonts w:ascii="Arial" w:hAnsi="Arial" w:cs="Arial"/>
                <w:sz w:val="16"/>
                <w:szCs w:val="16"/>
              </w:rPr>
              <w:lastRenderedPageBreak/>
              <w:t>интереса приликом усвајања општих аката као и прописивање санкција финансијске природе за случај не пријављивања постојања личног интереса приликом усвајања општих аката</w:t>
            </w:r>
          </w:p>
        </w:tc>
        <w:tc>
          <w:tcPr>
            <w:tcW w:w="1559"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lastRenderedPageBreak/>
              <w:t>Усвојена одлука</w:t>
            </w:r>
          </w:p>
        </w:tc>
        <w:tc>
          <w:tcPr>
            <w:tcW w:w="1560"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 xml:space="preserve">Председник скупштине </w:t>
            </w:r>
            <w:r w:rsidRPr="00E43B80">
              <w:rPr>
                <w:rFonts w:ascii="Arial" w:hAnsi="Arial" w:cs="Arial"/>
                <w:sz w:val="16"/>
                <w:szCs w:val="16"/>
              </w:rPr>
              <w:lastRenderedPageBreak/>
              <w:t>општине, Председник општинског већа,</w:t>
            </w:r>
          </w:p>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Председници сталнх комисија</w:t>
            </w:r>
          </w:p>
        </w:tc>
        <w:tc>
          <w:tcPr>
            <w:tcW w:w="1386"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lastRenderedPageBreak/>
              <w:t>31.12.2018</w:t>
            </w:r>
          </w:p>
        </w:tc>
        <w:tc>
          <w:tcPr>
            <w:tcW w:w="2015"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Нема потребе за додатим ресурсима</w:t>
            </w:r>
          </w:p>
        </w:tc>
        <w:tc>
          <w:tcPr>
            <w:tcW w:w="1631" w:type="dxa"/>
          </w:tcPr>
          <w:p w:rsidR="006B4895" w:rsidRPr="00E43B80" w:rsidRDefault="006B4895" w:rsidP="006B4895">
            <w:pPr>
              <w:pStyle w:val="TableContents"/>
              <w:jc w:val="center"/>
              <w:rPr>
                <w:rFonts w:ascii="Arial" w:hAnsi="Arial" w:cs="Arial"/>
                <w:sz w:val="16"/>
                <w:szCs w:val="16"/>
                <w:highlight w:val="yellow"/>
              </w:rPr>
            </w:pPr>
          </w:p>
          <w:p w:rsidR="006B4895" w:rsidRPr="00E43B80" w:rsidRDefault="006B4895" w:rsidP="006B4895">
            <w:pPr>
              <w:pStyle w:val="TableContents"/>
              <w:rPr>
                <w:rFonts w:ascii="Arial" w:hAnsi="Arial" w:cs="Arial"/>
                <w:sz w:val="16"/>
                <w:szCs w:val="16"/>
                <w:highlight w:val="yellow"/>
              </w:rPr>
            </w:pPr>
          </w:p>
        </w:tc>
      </w:tr>
      <w:tr w:rsidR="006B4895" w:rsidRPr="00E43B80" w:rsidTr="006B4895">
        <w:tc>
          <w:tcPr>
            <w:tcW w:w="817" w:type="dxa"/>
          </w:tcPr>
          <w:p w:rsidR="006B4895" w:rsidRPr="00E43B80" w:rsidRDefault="006B4895" w:rsidP="006B4895">
            <w:pPr>
              <w:pStyle w:val="TableContents"/>
              <w:jc w:val="center"/>
              <w:rPr>
                <w:rFonts w:ascii="Arial" w:hAnsi="Arial" w:cs="Arial"/>
                <w:sz w:val="16"/>
                <w:szCs w:val="16"/>
              </w:rPr>
            </w:pPr>
            <w:r w:rsidRPr="00E43B80">
              <w:rPr>
                <w:rFonts w:ascii="Arial" w:hAnsi="Arial" w:cs="Arial"/>
                <w:sz w:val="16"/>
                <w:szCs w:val="16"/>
              </w:rPr>
              <w:lastRenderedPageBreak/>
              <w:t>1.2.2</w:t>
            </w:r>
          </w:p>
        </w:tc>
        <w:tc>
          <w:tcPr>
            <w:tcW w:w="2126" w:type="dxa"/>
          </w:tcPr>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Успоставити обавезу управљања пријављеним интересима.</w:t>
            </w:r>
          </w:p>
        </w:tc>
        <w:tc>
          <w:tcPr>
            <w:tcW w:w="1876" w:type="dxa"/>
          </w:tcPr>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 xml:space="preserve">За случајеве непријављивања интереса, прописане су санкције финансијске природе које су најмање у рангу санкција за повреде пословника о раду скупштине/општинског/градског већа ЈЛС; </w:t>
            </w:r>
          </w:p>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 xml:space="preserve">У процесу успостављања регистра дефинисани следећи елементи: организациона јединица/тело у оквиру ЈЛС које води регистар; начин вођења регистра; начин праћења извршења обавезе </w:t>
            </w:r>
            <w:r w:rsidRPr="00E43B80">
              <w:rPr>
                <w:rFonts w:ascii="Arial" w:hAnsi="Arial" w:cs="Arial"/>
                <w:sz w:val="16"/>
                <w:szCs w:val="16"/>
              </w:rPr>
              <w:lastRenderedPageBreak/>
              <w:t xml:space="preserve">пријављивања интереса; начин вођења поступка због кршења обавезе пријављивања; објављивање одлука о кршењу ових обавеза. </w:t>
            </w:r>
          </w:p>
        </w:tc>
        <w:tc>
          <w:tcPr>
            <w:tcW w:w="1983"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lastRenderedPageBreak/>
              <w:t xml:space="preserve">Предвидети посебним актом форму и начин евиденције пријављивања интереса као и повреде тј. не пријављивања интереса приликом доношења одређених општих аката, </w:t>
            </w:r>
          </w:p>
        </w:tc>
        <w:tc>
          <w:tcPr>
            <w:tcW w:w="1559"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Израђен регистар и одређено лице за евидентирање и вођење регистра</w:t>
            </w:r>
          </w:p>
        </w:tc>
        <w:tc>
          <w:tcPr>
            <w:tcW w:w="1560"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Председник скупштине општине, Председник општинског већа,</w:t>
            </w:r>
          </w:p>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Председници сталнх комисија</w:t>
            </w:r>
          </w:p>
        </w:tc>
        <w:tc>
          <w:tcPr>
            <w:tcW w:w="1386"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31.12.2018</w:t>
            </w:r>
          </w:p>
        </w:tc>
        <w:tc>
          <w:tcPr>
            <w:tcW w:w="2015"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Нема потребе за додатим ресурсима</w:t>
            </w:r>
          </w:p>
        </w:tc>
        <w:tc>
          <w:tcPr>
            <w:tcW w:w="1631" w:type="dxa"/>
          </w:tcPr>
          <w:p w:rsidR="006B4895" w:rsidRPr="00E43B80" w:rsidRDefault="006B4895" w:rsidP="006B4895">
            <w:pPr>
              <w:pStyle w:val="TableContents"/>
              <w:jc w:val="center"/>
              <w:rPr>
                <w:rFonts w:ascii="Arial" w:hAnsi="Arial" w:cs="Arial"/>
                <w:sz w:val="16"/>
                <w:szCs w:val="16"/>
                <w:highlight w:val="yellow"/>
              </w:rPr>
            </w:pPr>
          </w:p>
        </w:tc>
      </w:tr>
      <w:tr w:rsidR="006B4895" w:rsidRPr="00E43B80" w:rsidTr="006B4895">
        <w:tc>
          <w:tcPr>
            <w:tcW w:w="817" w:type="dxa"/>
          </w:tcPr>
          <w:p w:rsidR="006B4895" w:rsidRPr="00E43B80" w:rsidRDefault="006B4895" w:rsidP="006B4895">
            <w:pPr>
              <w:pStyle w:val="TableContents"/>
              <w:jc w:val="center"/>
              <w:rPr>
                <w:rFonts w:ascii="Arial" w:hAnsi="Arial" w:cs="Arial"/>
                <w:sz w:val="16"/>
                <w:szCs w:val="16"/>
              </w:rPr>
            </w:pPr>
            <w:r w:rsidRPr="00E43B80">
              <w:rPr>
                <w:rFonts w:ascii="Arial" w:hAnsi="Arial" w:cs="Arial"/>
                <w:sz w:val="16"/>
                <w:szCs w:val="16"/>
              </w:rPr>
              <w:lastRenderedPageBreak/>
              <w:t>1.2.3</w:t>
            </w:r>
          </w:p>
        </w:tc>
        <w:tc>
          <w:tcPr>
            <w:tcW w:w="2126" w:type="dxa"/>
          </w:tcPr>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 xml:space="preserve">Успоставити обавезу израде образложења нацрта прописа, са посебним акцентом на образложење јавног интереса који ће бити остварен и/или заштићен конкретним прописом, односно са образложењем разлога, потреба и околности у којима се усваја пропис. </w:t>
            </w:r>
          </w:p>
        </w:tc>
        <w:tc>
          <w:tcPr>
            <w:tcW w:w="1876" w:type="dxa"/>
          </w:tcPr>
          <w:p w:rsidR="006B4895" w:rsidRPr="00E43B80" w:rsidRDefault="006B4895" w:rsidP="006B4895">
            <w:pPr>
              <w:pStyle w:val="TableContents"/>
              <w:rPr>
                <w:rFonts w:ascii="Arial" w:hAnsi="Arial" w:cs="Arial"/>
                <w:sz w:val="16"/>
                <w:szCs w:val="16"/>
              </w:rPr>
            </w:pPr>
            <w:r w:rsidRPr="00E43B80">
              <w:rPr>
                <w:rFonts w:ascii="Arial" w:hAnsi="Arial" w:cs="Arial"/>
                <w:sz w:val="16"/>
                <w:szCs w:val="16"/>
              </w:rPr>
              <w:t>Усвојена обавезујућа упутства за израду образложења нацрта локалних прописа, са посебним акцентом на образложење јавног интереса који ће бити остварен и/или заштићен конкретним прописом, односно са образложењем разлога, потреба и околности у којима се усваја пропис (видети везу са индикатором мере број 2 у оквиру циља 1.1 у којој се такође наводи шта би све образложење требало да садржи).</w:t>
            </w:r>
          </w:p>
        </w:tc>
        <w:tc>
          <w:tcPr>
            <w:tcW w:w="1983"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Дефинисати упутство за које одлуке и на који начин образложити их  како би шири круг могао да утврди који су то јавни интереси задовољени одређеним одлукама тј. за које намене се користе јавна средства</w:t>
            </w:r>
          </w:p>
        </w:tc>
        <w:tc>
          <w:tcPr>
            <w:tcW w:w="1559"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Донето упутство са смерницама за образложење одлука посебно са акцентом на остваривање јавног интреса</w:t>
            </w:r>
          </w:p>
        </w:tc>
        <w:tc>
          <w:tcPr>
            <w:tcW w:w="1560"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Начелник општинске управе</w:t>
            </w:r>
          </w:p>
        </w:tc>
        <w:tc>
          <w:tcPr>
            <w:tcW w:w="1386"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31.12.2019</w:t>
            </w:r>
          </w:p>
        </w:tc>
        <w:tc>
          <w:tcPr>
            <w:tcW w:w="2015" w:type="dxa"/>
          </w:tcPr>
          <w:p w:rsidR="006B4895" w:rsidRPr="00E43B80" w:rsidRDefault="006B4895" w:rsidP="006B4895">
            <w:pPr>
              <w:pStyle w:val="BodyText"/>
              <w:spacing w:after="0"/>
              <w:rPr>
                <w:rFonts w:ascii="Arial" w:hAnsi="Arial" w:cs="Arial"/>
                <w:sz w:val="16"/>
                <w:szCs w:val="16"/>
              </w:rPr>
            </w:pPr>
            <w:r w:rsidRPr="00E43B80">
              <w:rPr>
                <w:rFonts w:ascii="Arial" w:hAnsi="Arial" w:cs="Arial"/>
                <w:sz w:val="16"/>
                <w:szCs w:val="16"/>
              </w:rPr>
              <w:t>Нема потребе за додатним средствима</w:t>
            </w:r>
          </w:p>
        </w:tc>
        <w:tc>
          <w:tcPr>
            <w:tcW w:w="1631" w:type="dxa"/>
          </w:tcPr>
          <w:p w:rsidR="006B4895" w:rsidRPr="00E43B80" w:rsidRDefault="006B4895" w:rsidP="006B4895">
            <w:pPr>
              <w:pStyle w:val="TableContents"/>
              <w:jc w:val="center"/>
              <w:rPr>
                <w:rFonts w:ascii="Arial" w:hAnsi="Arial" w:cs="Arial"/>
                <w:sz w:val="16"/>
                <w:szCs w:val="16"/>
                <w:highlight w:val="yellow"/>
              </w:rPr>
            </w:pPr>
          </w:p>
        </w:tc>
      </w:tr>
    </w:tbl>
    <w:p w:rsidR="006B4895" w:rsidRPr="00052CF9" w:rsidRDefault="006B4895" w:rsidP="006B4895">
      <w:pPr>
        <w:pStyle w:val="TableContents"/>
        <w:rPr>
          <w:rFonts w:ascii="Arial" w:hAnsi="Arial" w:cs="Arial"/>
          <w:sz w:val="20"/>
          <w:szCs w:val="20"/>
          <w:highlight w:val="yellow"/>
        </w:rPr>
      </w:pPr>
    </w:p>
    <w:tbl>
      <w:tblPr>
        <w:tblStyle w:val="TableGrid"/>
        <w:tblpPr w:leftFromText="180" w:rightFromText="180" w:vertAnchor="text" w:horzAnchor="margin" w:tblpXSpec="center" w:tblpY="825"/>
        <w:tblW w:w="15094" w:type="dxa"/>
        <w:tblLayout w:type="fixed"/>
        <w:tblLook w:val="04A0"/>
      </w:tblPr>
      <w:tblGrid>
        <w:gridCol w:w="1276"/>
        <w:gridCol w:w="1985"/>
        <w:gridCol w:w="1699"/>
        <w:gridCol w:w="1983"/>
        <w:gridCol w:w="1559"/>
        <w:gridCol w:w="1560"/>
        <w:gridCol w:w="1386"/>
        <w:gridCol w:w="2015"/>
        <w:gridCol w:w="1631"/>
      </w:tblGrid>
      <w:tr w:rsidR="006B4895" w:rsidRPr="00CF7908" w:rsidTr="006B4895">
        <w:tc>
          <w:tcPr>
            <w:tcW w:w="15094" w:type="dxa"/>
            <w:gridSpan w:val="9"/>
          </w:tcPr>
          <w:p w:rsidR="006B4895" w:rsidRPr="00CF7908" w:rsidRDefault="006B4895" w:rsidP="006B4895">
            <w:pPr>
              <w:pStyle w:val="TableContents"/>
              <w:rPr>
                <w:rFonts w:ascii="Arial" w:hAnsi="Arial" w:cs="Arial"/>
                <w:b/>
                <w:bCs/>
                <w:sz w:val="16"/>
                <w:szCs w:val="16"/>
              </w:rPr>
            </w:pPr>
          </w:p>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t xml:space="preserve">Циљ 1.3. </w:t>
            </w:r>
            <w:r w:rsidRPr="00CF7908">
              <w:rPr>
                <w:rFonts w:ascii="Arial" w:eastAsia="ABCDEE+Cambria" w:hAnsi="Arial" w:cs="Arial"/>
                <w:b/>
                <w:bCs/>
                <w:sz w:val="16"/>
                <w:szCs w:val="16"/>
              </w:rPr>
              <w:t xml:space="preserve">Отклоњени ризици од корупције кроз увођење </w:t>
            </w:r>
            <w:r w:rsidRPr="00CF7908">
              <w:rPr>
                <w:rFonts w:ascii="Arial" w:hAnsi="Arial" w:cs="Arial"/>
                <w:b/>
                <w:bCs/>
                <w:sz w:val="16"/>
                <w:szCs w:val="16"/>
              </w:rPr>
              <w:t>механизама за спречавање усвајања прописа који садрже ризике од корупције</w:t>
            </w:r>
            <w:r w:rsidRPr="00CF7908">
              <w:rPr>
                <w:rStyle w:val="FootnoteCharacters"/>
                <w:rFonts w:ascii="Arial" w:hAnsi="Arial" w:cs="Arial"/>
                <w:b/>
                <w:bCs/>
                <w:sz w:val="16"/>
                <w:szCs w:val="16"/>
              </w:rPr>
              <w:footnoteReference w:id="4"/>
            </w:r>
          </w:p>
        </w:tc>
      </w:tr>
      <w:tr w:rsidR="006B4895" w:rsidRPr="00CF7908" w:rsidTr="006B4895">
        <w:trPr>
          <w:trHeight w:val="422"/>
        </w:trPr>
        <w:tc>
          <w:tcPr>
            <w:tcW w:w="8502"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946"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3646"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вредност индикатора</w:t>
            </w:r>
          </w:p>
        </w:tc>
      </w:tr>
      <w:tr w:rsidR="006B4895" w:rsidRPr="00CF7908" w:rsidTr="006B4895">
        <w:trPr>
          <w:trHeight w:val="341"/>
        </w:trPr>
        <w:tc>
          <w:tcPr>
            <w:tcW w:w="8502" w:type="dxa"/>
            <w:gridSpan w:val="5"/>
          </w:tcPr>
          <w:p w:rsidR="006B4895" w:rsidRPr="00CF7908" w:rsidRDefault="006B4895" w:rsidP="006B4895">
            <w:pPr>
              <w:pStyle w:val="TableContents"/>
              <w:snapToGrid w:val="0"/>
              <w:rPr>
                <w:rFonts w:ascii="Arial" w:hAnsi="Arial" w:cs="Arial"/>
                <w:sz w:val="16"/>
                <w:szCs w:val="16"/>
              </w:rPr>
            </w:pPr>
            <w:r w:rsidRPr="00CF7908">
              <w:rPr>
                <w:rFonts w:ascii="Arial" w:hAnsi="Arial" w:cs="Arial"/>
                <w:sz w:val="16"/>
                <w:szCs w:val="16"/>
              </w:rPr>
              <w:t xml:space="preserve">Усвојене јавне политике на нивоу ЈЛС којима се уводе механизми за спречавање </w:t>
            </w:r>
            <w:r w:rsidRPr="00CF7908">
              <w:rPr>
                <w:rFonts w:ascii="Arial" w:eastAsia="ABCDEE+Cambria" w:hAnsi="Arial" w:cs="Arial"/>
                <w:bCs/>
                <w:sz w:val="16"/>
                <w:szCs w:val="16"/>
              </w:rPr>
              <w:t xml:space="preserve">усвајања </w:t>
            </w:r>
            <w:r w:rsidRPr="00CF7908">
              <w:rPr>
                <w:rFonts w:ascii="Arial" w:hAnsi="Arial" w:cs="Arial"/>
                <w:bCs/>
                <w:sz w:val="16"/>
                <w:szCs w:val="16"/>
              </w:rPr>
              <w:t>прописа који садрже ризике од корупције.</w:t>
            </w:r>
          </w:p>
        </w:tc>
        <w:tc>
          <w:tcPr>
            <w:tcW w:w="2946" w:type="dxa"/>
            <w:gridSpan w:val="2"/>
          </w:tcPr>
          <w:p w:rsidR="006B4895" w:rsidRPr="00CF7908" w:rsidRDefault="006B4895" w:rsidP="006B4895">
            <w:pPr>
              <w:pStyle w:val="Default"/>
              <w:rPr>
                <w:sz w:val="16"/>
                <w:szCs w:val="16"/>
              </w:rPr>
            </w:pPr>
            <w:r w:rsidRPr="00CF7908">
              <w:rPr>
                <w:iCs/>
                <w:sz w:val="16"/>
                <w:szCs w:val="16"/>
              </w:rPr>
              <w:t xml:space="preserve">У тренутку израде ЛАП-а нема усвојених јавних политика на нивоу </w:t>
            </w:r>
            <w:r w:rsidRPr="00CF7908">
              <w:rPr>
                <w:iCs/>
                <w:sz w:val="16"/>
                <w:szCs w:val="16"/>
              </w:rPr>
              <w:lastRenderedPageBreak/>
              <w:t xml:space="preserve">Општине Ражањ којима су уведени механизми за спречавање усвајања прописа који садрже ризике од корупције. </w:t>
            </w:r>
          </w:p>
          <w:p w:rsidR="006B4895" w:rsidRPr="00CF7908" w:rsidRDefault="006B4895" w:rsidP="006B4895">
            <w:pPr>
              <w:pStyle w:val="TableContents"/>
              <w:snapToGrid w:val="0"/>
              <w:rPr>
                <w:rFonts w:ascii="Arial" w:hAnsi="Arial" w:cs="Arial"/>
                <w:iCs/>
                <w:sz w:val="16"/>
                <w:szCs w:val="16"/>
              </w:rPr>
            </w:pPr>
          </w:p>
        </w:tc>
        <w:tc>
          <w:tcPr>
            <w:tcW w:w="3646" w:type="dxa"/>
            <w:gridSpan w:val="2"/>
          </w:tcPr>
          <w:p w:rsidR="006B4895" w:rsidRPr="00CF7908" w:rsidRDefault="006B4895" w:rsidP="006B4895">
            <w:pPr>
              <w:pStyle w:val="Default"/>
              <w:rPr>
                <w:iCs/>
                <w:sz w:val="16"/>
                <w:szCs w:val="16"/>
              </w:rPr>
            </w:pPr>
            <w:r w:rsidRPr="00CF7908">
              <w:rPr>
                <w:iCs/>
                <w:sz w:val="16"/>
                <w:szCs w:val="16"/>
              </w:rPr>
              <w:lastRenderedPageBreak/>
              <w:t xml:space="preserve">У периоду спровођења ЛАП-а потребно је донети најмање један акт којим ће се увести </w:t>
            </w:r>
            <w:r w:rsidRPr="00CF7908">
              <w:rPr>
                <w:iCs/>
                <w:sz w:val="16"/>
                <w:szCs w:val="16"/>
              </w:rPr>
              <w:lastRenderedPageBreak/>
              <w:t xml:space="preserve">механизам за спречавање усвајања прописа који садрже ризике од корупције </w:t>
            </w:r>
          </w:p>
          <w:p w:rsidR="006B4895" w:rsidRPr="00CF7908" w:rsidRDefault="006B4895" w:rsidP="006B4895">
            <w:pPr>
              <w:pStyle w:val="TableContents"/>
              <w:snapToGrid w:val="0"/>
              <w:rPr>
                <w:rFonts w:ascii="Arial" w:hAnsi="Arial" w:cs="Arial"/>
                <w:b/>
                <w:bCs/>
                <w:sz w:val="16"/>
                <w:szCs w:val="16"/>
              </w:rPr>
            </w:pPr>
          </w:p>
        </w:tc>
      </w:tr>
      <w:tr w:rsidR="006B4895" w:rsidRPr="00CF7908" w:rsidTr="006B4895">
        <w:tc>
          <w:tcPr>
            <w:tcW w:w="1276" w:type="dxa"/>
          </w:tcPr>
          <w:p w:rsidR="006B4895" w:rsidRPr="00CF7908" w:rsidRDefault="006B4895" w:rsidP="006B4895">
            <w:pPr>
              <w:pStyle w:val="TableContents"/>
              <w:jc w:val="center"/>
              <w:rPr>
                <w:rFonts w:ascii="Arial" w:hAnsi="Arial" w:cs="Arial"/>
                <w:b/>
                <w:bCs/>
                <w:sz w:val="16"/>
                <w:szCs w:val="16"/>
              </w:rPr>
            </w:pPr>
            <w:bookmarkStart w:id="5" w:name="__RefHeading__18_850278665"/>
            <w:bookmarkStart w:id="6" w:name="__RefHeading__43_374347326"/>
            <w:bookmarkEnd w:id="5"/>
            <w:bookmarkEnd w:id="6"/>
            <w:r w:rsidRPr="00CF7908">
              <w:rPr>
                <w:rFonts w:ascii="Arial" w:hAnsi="Arial" w:cs="Arial"/>
                <w:b/>
                <w:bCs/>
                <w:sz w:val="16"/>
                <w:szCs w:val="16"/>
              </w:rPr>
              <w:lastRenderedPageBreak/>
              <w:t>Р. бр. мере</w:t>
            </w:r>
          </w:p>
        </w:tc>
        <w:tc>
          <w:tcPr>
            <w:tcW w:w="1985"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1699"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983"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386"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2015"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6B4895">
        <w:tc>
          <w:tcPr>
            <w:tcW w:w="1276" w:type="dxa"/>
          </w:tcPr>
          <w:p w:rsidR="006B4895" w:rsidRPr="00CF7908" w:rsidRDefault="006B4895" w:rsidP="006B4895">
            <w:pPr>
              <w:pStyle w:val="TableContents"/>
              <w:jc w:val="center"/>
              <w:rPr>
                <w:rFonts w:ascii="Arial" w:hAnsi="Arial" w:cs="Arial"/>
                <w:sz w:val="16"/>
                <w:szCs w:val="16"/>
                <w:highlight w:val="yellow"/>
              </w:rPr>
            </w:pPr>
            <w:r w:rsidRPr="00CF7908">
              <w:rPr>
                <w:rFonts w:ascii="Arial" w:hAnsi="Arial" w:cs="Arial"/>
                <w:sz w:val="16"/>
                <w:szCs w:val="16"/>
              </w:rPr>
              <w:t>1.3.1</w:t>
            </w:r>
          </w:p>
        </w:tc>
        <w:tc>
          <w:tcPr>
            <w:tcW w:w="1985" w:type="dxa"/>
          </w:tcPr>
          <w:p w:rsidR="006B4895" w:rsidRPr="00CF7908" w:rsidRDefault="006B4895" w:rsidP="006B4895">
            <w:pPr>
              <w:pStyle w:val="TableContents"/>
              <w:rPr>
                <w:rFonts w:ascii="Arial" w:hAnsi="Arial" w:cs="Arial"/>
                <w:sz w:val="16"/>
                <w:szCs w:val="16"/>
                <w:highlight w:val="yellow"/>
              </w:rPr>
            </w:pPr>
            <w:r w:rsidRPr="00CF7908">
              <w:rPr>
                <w:rFonts w:ascii="Arial" w:hAnsi="Arial" w:cs="Arial"/>
                <w:sz w:val="16"/>
                <w:szCs w:val="16"/>
              </w:rPr>
              <w:t>Успоставити капацитет ЈЛС за спречавање усвајања прописа са уграђеним ризицима за корупцију.</w:t>
            </w:r>
          </w:p>
        </w:tc>
        <w:tc>
          <w:tcPr>
            <w:tcW w:w="1699" w:type="dxa"/>
          </w:tcPr>
          <w:p w:rsidR="006B4895" w:rsidRPr="00CF7908" w:rsidRDefault="006B4895" w:rsidP="006B4895">
            <w:pPr>
              <w:pStyle w:val="TableContents"/>
              <w:rPr>
                <w:rFonts w:ascii="Arial" w:hAnsi="Arial" w:cs="Arial"/>
                <w:sz w:val="16"/>
                <w:szCs w:val="16"/>
                <w:highlight w:val="yellow"/>
              </w:rPr>
            </w:pPr>
            <w:r w:rsidRPr="00CF7908">
              <w:rPr>
                <w:rFonts w:ascii="Arial" w:hAnsi="Arial" w:cs="Arial"/>
                <w:sz w:val="16"/>
                <w:szCs w:val="16"/>
              </w:rPr>
              <w:t>Створене организационе претпоставке за бављење овом надлежношћу/именовано лице/лица надлежна за анализу ризика од корупције у локалним прописима; обезбеђена обука лица која ће се бавити овом надлежношћу; успостављена обавеза да се анализа ризика од корупције доставља заједно са нацртом прописа приликом усвајања; успостављена обавеза извештавања, односно упознавања јавности са анализама ризика од корупције у прописима</w:t>
            </w:r>
          </w:p>
        </w:tc>
        <w:tc>
          <w:tcPr>
            <w:tcW w:w="1983" w:type="dxa"/>
          </w:tcPr>
          <w:p w:rsidR="006B4895" w:rsidRPr="00CF7908" w:rsidRDefault="006B4895" w:rsidP="006B4895">
            <w:pPr>
              <w:pStyle w:val="Default"/>
              <w:rPr>
                <w:sz w:val="16"/>
                <w:szCs w:val="16"/>
              </w:rPr>
            </w:pPr>
            <w:r w:rsidRPr="00CF7908">
              <w:rPr>
                <w:iCs/>
                <w:sz w:val="16"/>
                <w:szCs w:val="16"/>
              </w:rPr>
              <w:t xml:space="preserve">Доношење Решења о именовању лица надлежног за анализу ризика од корупције у локалним прописима којим ће бити успостављена обавеза да се анализа ризика од корупције доставља заједно са нацртом прописа приликом усвајања; успостављена </w:t>
            </w:r>
          </w:p>
          <w:p w:rsidR="006B4895" w:rsidRPr="00CF7908" w:rsidRDefault="006B4895" w:rsidP="006B4895">
            <w:pPr>
              <w:pStyle w:val="Default"/>
              <w:rPr>
                <w:sz w:val="16"/>
                <w:szCs w:val="16"/>
              </w:rPr>
            </w:pPr>
            <w:r w:rsidRPr="00CF7908">
              <w:rPr>
                <w:iCs/>
                <w:sz w:val="16"/>
                <w:szCs w:val="16"/>
              </w:rPr>
              <w:t xml:space="preserve">обавеза извештавања, односно упознавања јавности са анализама ризика од корупције у прописима; </w:t>
            </w:r>
          </w:p>
          <w:p w:rsidR="006B4895" w:rsidRPr="00CF7908" w:rsidRDefault="006B4895" w:rsidP="006B4895">
            <w:pPr>
              <w:pStyle w:val="TableContents"/>
              <w:rPr>
                <w:rFonts w:ascii="Arial" w:hAnsi="Arial" w:cs="Arial"/>
                <w:sz w:val="16"/>
                <w:szCs w:val="16"/>
                <w:highlight w:val="yellow"/>
              </w:rPr>
            </w:pPr>
            <w:r w:rsidRPr="00CF7908">
              <w:rPr>
                <w:rFonts w:ascii="Arial" w:hAnsi="Arial" w:cs="Arial"/>
                <w:iCs/>
                <w:sz w:val="16"/>
                <w:szCs w:val="16"/>
              </w:rPr>
              <w:t xml:space="preserve">обезбеђивање обуке лица која ће се бавити овом надлежношћу </w:t>
            </w:r>
          </w:p>
        </w:tc>
        <w:tc>
          <w:tcPr>
            <w:tcW w:w="1559" w:type="dxa"/>
          </w:tcPr>
          <w:p w:rsidR="006B4895" w:rsidRPr="00CF7908" w:rsidRDefault="006B4895" w:rsidP="006B4895">
            <w:pPr>
              <w:pStyle w:val="Default"/>
              <w:rPr>
                <w:sz w:val="16"/>
                <w:szCs w:val="16"/>
              </w:rPr>
            </w:pPr>
            <w:r w:rsidRPr="00CF7908">
              <w:rPr>
                <w:iCs/>
                <w:sz w:val="16"/>
                <w:szCs w:val="16"/>
              </w:rPr>
              <w:t xml:space="preserve">Донето Решење </w:t>
            </w:r>
            <w:r w:rsidRPr="00CF7908">
              <w:rPr>
                <w:sz w:val="16"/>
                <w:szCs w:val="16"/>
              </w:rPr>
              <w:t xml:space="preserve">о </w:t>
            </w:r>
            <w:r w:rsidRPr="00CF7908">
              <w:rPr>
                <w:iCs/>
                <w:sz w:val="16"/>
                <w:szCs w:val="16"/>
              </w:rPr>
              <w:t xml:space="preserve">именовању лица надлежног за анализу ризика од корупције у прописима које доносе органи општине. </w:t>
            </w:r>
          </w:p>
          <w:p w:rsidR="006B4895" w:rsidRPr="00CF7908" w:rsidRDefault="006B4895" w:rsidP="006B4895">
            <w:pPr>
              <w:pStyle w:val="TableContents"/>
              <w:rPr>
                <w:rFonts w:ascii="Arial" w:hAnsi="Arial" w:cs="Arial"/>
                <w:sz w:val="16"/>
                <w:szCs w:val="16"/>
                <w:highlight w:val="yellow"/>
              </w:rPr>
            </w:pPr>
            <w:r w:rsidRPr="00CF7908">
              <w:rPr>
                <w:iCs/>
                <w:sz w:val="16"/>
                <w:szCs w:val="16"/>
              </w:rPr>
              <w:t xml:space="preserve">Завршена обука </w:t>
            </w:r>
          </w:p>
        </w:tc>
        <w:tc>
          <w:tcPr>
            <w:tcW w:w="1560" w:type="dxa"/>
          </w:tcPr>
          <w:tbl>
            <w:tblPr>
              <w:tblW w:w="0" w:type="auto"/>
              <w:tblBorders>
                <w:top w:val="nil"/>
                <w:left w:val="nil"/>
                <w:bottom w:val="nil"/>
                <w:right w:val="nil"/>
              </w:tblBorders>
              <w:tblLayout w:type="fixed"/>
              <w:tblLook w:val="0000"/>
            </w:tblPr>
            <w:tblGrid>
              <w:gridCol w:w="1555"/>
              <w:gridCol w:w="1555"/>
              <w:gridCol w:w="1555"/>
            </w:tblGrid>
            <w:tr w:rsidR="006B4895" w:rsidRPr="00CF7908" w:rsidTr="006B4895">
              <w:trPr>
                <w:trHeight w:val="799"/>
              </w:trPr>
              <w:tc>
                <w:tcPr>
                  <w:tcW w:w="1555" w:type="dxa"/>
                </w:tcPr>
                <w:p w:rsidR="006B4895" w:rsidRPr="00CF7908" w:rsidRDefault="006B4895" w:rsidP="006B4895">
                  <w:pPr>
                    <w:framePr w:hSpace="180" w:wrap="around" w:vAnchor="text" w:hAnchor="margin" w:xAlign="center" w:y="825"/>
                    <w:autoSpaceDE w:val="0"/>
                    <w:autoSpaceDN w:val="0"/>
                    <w:adjustRightInd w:val="0"/>
                    <w:rPr>
                      <w:rFonts w:ascii="Arial" w:hAnsi="Arial" w:cs="Arial"/>
                      <w:color w:val="000000"/>
                      <w:sz w:val="16"/>
                      <w:szCs w:val="16"/>
                    </w:rPr>
                  </w:pPr>
                  <w:r w:rsidRPr="00CF7908">
                    <w:rPr>
                      <w:rFonts w:ascii="Arial" w:hAnsi="Arial" w:cs="Arial"/>
                      <w:iCs/>
                      <w:color w:val="000000"/>
                      <w:sz w:val="16"/>
                      <w:szCs w:val="16"/>
                    </w:rPr>
                    <w:t xml:space="preserve">Општинско веће; </w:t>
                  </w:r>
                </w:p>
                <w:p w:rsidR="006B4895" w:rsidRPr="00CF7908" w:rsidRDefault="006B4895" w:rsidP="006B4895">
                  <w:pPr>
                    <w:framePr w:hSpace="180" w:wrap="around" w:vAnchor="text" w:hAnchor="margin" w:xAlign="center" w:y="825"/>
                    <w:autoSpaceDE w:val="0"/>
                    <w:autoSpaceDN w:val="0"/>
                    <w:adjustRightInd w:val="0"/>
                    <w:rPr>
                      <w:rFonts w:ascii="Arial" w:hAnsi="Arial" w:cs="Arial"/>
                      <w:iCs/>
                      <w:color w:val="000000"/>
                      <w:sz w:val="16"/>
                      <w:szCs w:val="16"/>
                    </w:rPr>
                  </w:pPr>
                  <w:r w:rsidRPr="00CF7908">
                    <w:rPr>
                      <w:rFonts w:ascii="Arial" w:hAnsi="Arial" w:cs="Arial"/>
                      <w:iCs/>
                      <w:color w:val="000000"/>
                      <w:sz w:val="16"/>
                      <w:szCs w:val="16"/>
                    </w:rPr>
                    <w:t xml:space="preserve">Начелник Општинске управе </w:t>
                  </w:r>
                </w:p>
                <w:p w:rsidR="006B4895" w:rsidRPr="00CF7908" w:rsidRDefault="006B4895" w:rsidP="006B4895">
                  <w:pPr>
                    <w:framePr w:hSpace="180" w:wrap="around" w:vAnchor="text" w:hAnchor="margin" w:xAlign="center" w:y="825"/>
                    <w:autoSpaceDE w:val="0"/>
                    <w:autoSpaceDN w:val="0"/>
                    <w:adjustRightInd w:val="0"/>
                    <w:rPr>
                      <w:rFonts w:ascii="Arial" w:hAnsi="Arial" w:cs="Arial"/>
                      <w:color w:val="000000"/>
                      <w:sz w:val="16"/>
                      <w:szCs w:val="16"/>
                    </w:rPr>
                  </w:pPr>
                </w:p>
              </w:tc>
              <w:tc>
                <w:tcPr>
                  <w:tcW w:w="1555" w:type="dxa"/>
                </w:tcPr>
                <w:p w:rsidR="006B4895" w:rsidRPr="00CF7908" w:rsidRDefault="006B4895" w:rsidP="006B4895">
                  <w:pPr>
                    <w:framePr w:hSpace="180" w:wrap="around" w:vAnchor="text" w:hAnchor="margin" w:xAlign="center" w:y="825"/>
                    <w:autoSpaceDE w:val="0"/>
                    <w:autoSpaceDN w:val="0"/>
                    <w:adjustRightInd w:val="0"/>
                    <w:rPr>
                      <w:rFonts w:ascii="Arial" w:hAnsi="Arial" w:cs="Arial"/>
                      <w:color w:val="000000"/>
                      <w:sz w:val="16"/>
                      <w:szCs w:val="16"/>
                    </w:rPr>
                  </w:pPr>
                  <w:r w:rsidRPr="00CF7908">
                    <w:rPr>
                      <w:rFonts w:ascii="Arial" w:hAnsi="Arial" w:cs="Arial"/>
                      <w:iCs/>
                      <w:color w:val="000000"/>
                      <w:sz w:val="16"/>
                      <w:szCs w:val="16"/>
                    </w:rPr>
                    <w:t xml:space="preserve">31.12.2020. </w:t>
                  </w:r>
                </w:p>
              </w:tc>
              <w:tc>
                <w:tcPr>
                  <w:tcW w:w="1555" w:type="dxa"/>
                </w:tcPr>
                <w:p w:rsidR="006B4895" w:rsidRPr="00CF7908" w:rsidRDefault="006B4895" w:rsidP="006B4895">
                  <w:pPr>
                    <w:framePr w:hSpace="180" w:wrap="around" w:vAnchor="text" w:hAnchor="margin" w:xAlign="center" w:y="825"/>
                    <w:autoSpaceDE w:val="0"/>
                    <w:autoSpaceDN w:val="0"/>
                    <w:adjustRightInd w:val="0"/>
                    <w:rPr>
                      <w:rFonts w:ascii="Arial" w:hAnsi="Arial" w:cs="Arial"/>
                      <w:color w:val="000000"/>
                      <w:sz w:val="16"/>
                      <w:szCs w:val="16"/>
                    </w:rPr>
                  </w:pPr>
                  <w:r w:rsidRPr="00CF7908">
                    <w:rPr>
                      <w:rFonts w:ascii="Arial" w:hAnsi="Arial" w:cs="Arial"/>
                      <w:iCs/>
                      <w:color w:val="000000"/>
                      <w:sz w:val="16"/>
                      <w:szCs w:val="16"/>
                    </w:rPr>
                    <w:t xml:space="preserve">Потребна су средства за рад именованог лица и средства за финансирање обуке </w:t>
                  </w:r>
                </w:p>
              </w:tc>
            </w:tr>
          </w:tbl>
          <w:p w:rsidR="006B4895" w:rsidRPr="00CF7908" w:rsidRDefault="006B4895" w:rsidP="006B4895">
            <w:pPr>
              <w:pStyle w:val="TableContents"/>
              <w:jc w:val="center"/>
              <w:rPr>
                <w:rFonts w:ascii="Arial" w:hAnsi="Arial" w:cs="Arial"/>
                <w:sz w:val="16"/>
                <w:szCs w:val="16"/>
                <w:highlight w:val="yellow"/>
              </w:rPr>
            </w:pPr>
          </w:p>
        </w:tc>
        <w:tc>
          <w:tcPr>
            <w:tcW w:w="1386" w:type="dxa"/>
          </w:tcPr>
          <w:p w:rsidR="006B4895" w:rsidRPr="00CF7908" w:rsidRDefault="006B4895" w:rsidP="006B4895">
            <w:pPr>
              <w:pStyle w:val="Default"/>
              <w:jc w:val="center"/>
              <w:rPr>
                <w:iCs/>
                <w:sz w:val="16"/>
                <w:szCs w:val="16"/>
              </w:rPr>
            </w:pPr>
            <w:r w:rsidRPr="00CF7908">
              <w:rPr>
                <w:iCs/>
                <w:sz w:val="16"/>
                <w:szCs w:val="16"/>
              </w:rPr>
              <w:t>31.12.2019</w:t>
            </w:r>
          </w:p>
          <w:p w:rsidR="006B4895" w:rsidRPr="00CF7908" w:rsidRDefault="006B4895" w:rsidP="006B4895">
            <w:pPr>
              <w:pStyle w:val="Default"/>
              <w:jc w:val="center"/>
              <w:rPr>
                <w:iCs/>
                <w:sz w:val="16"/>
                <w:szCs w:val="16"/>
              </w:rPr>
            </w:pPr>
          </w:p>
          <w:p w:rsidR="006B4895" w:rsidRPr="00CF7908" w:rsidRDefault="006B4895" w:rsidP="006B4895">
            <w:pPr>
              <w:pStyle w:val="Default"/>
              <w:jc w:val="center"/>
              <w:rPr>
                <w:sz w:val="16"/>
                <w:szCs w:val="16"/>
              </w:rPr>
            </w:pPr>
            <w:r w:rsidRPr="00CF7908">
              <w:rPr>
                <w:iCs/>
                <w:sz w:val="16"/>
                <w:szCs w:val="16"/>
              </w:rPr>
              <w:t xml:space="preserve">. </w:t>
            </w:r>
          </w:p>
          <w:p w:rsidR="006B4895" w:rsidRPr="00CF7908" w:rsidRDefault="006B4895" w:rsidP="006B4895">
            <w:pPr>
              <w:pStyle w:val="TableContents"/>
              <w:jc w:val="center"/>
              <w:rPr>
                <w:rFonts w:ascii="Arial" w:hAnsi="Arial" w:cs="Arial"/>
                <w:sz w:val="16"/>
                <w:szCs w:val="16"/>
                <w:highlight w:val="yellow"/>
              </w:rPr>
            </w:pPr>
          </w:p>
        </w:tc>
        <w:tc>
          <w:tcPr>
            <w:tcW w:w="2015" w:type="dxa"/>
          </w:tcPr>
          <w:p w:rsidR="006B4895" w:rsidRPr="00CF7908" w:rsidRDefault="006B4895" w:rsidP="006B4895">
            <w:pPr>
              <w:pStyle w:val="Default"/>
              <w:rPr>
                <w:sz w:val="16"/>
                <w:szCs w:val="16"/>
              </w:rPr>
            </w:pPr>
            <w:r w:rsidRPr="00CF7908">
              <w:rPr>
                <w:iCs/>
                <w:sz w:val="16"/>
                <w:szCs w:val="16"/>
              </w:rPr>
              <w:t xml:space="preserve">Потребна су средства за рад именованог лица и средства за финансирање обуке . </w:t>
            </w:r>
          </w:p>
          <w:p w:rsidR="006B4895" w:rsidRPr="00CF7908" w:rsidRDefault="006B4895" w:rsidP="006B4895">
            <w:pPr>
              <w:pStyle w:val="TableContents"/>
              <w:rPr>
                <w:rFonts w:ascii="Arial" w:hAnsi="Arial" w:cs="Arial"/>
                <w:sz w:val="16"/>
                <w:szCs w:val="16"/>
                <w:highlight w:val="yellow"/>
              </w:rPr>
            </w:pPr>
          </w:p>
        </w:tc>
        <w:tc>
          <w:tcPr>
            <w:tcW w:w="1631" w:type="dxa"/>
          </w:tcPr>
          <w:p w:rsidR="006B4895" w:rsidRPr="00CF7908" w:rsidRDefault="006B4895" w:rsidP="006B4895">
            <w:pPr>
              <w:pStyle w:val="TableContents"/>
              <w:jc w:val="center"/>
              <w:rPr>
                <w:rFonts w:ascii="Arial" w:hAnsi="Arial" w:cs="Arial"/>
                <w:sz w:val="16"/>
                <w:szCs w:val="16"/>
                <w:highlight w:val="yellow"/>
              </w:rPr>
            </w:pPr>
          </w:p>
        </w:tc>
      </w:tr>
    </w:tbl>
    <w:p w:rsidR="006B4895" w:rsidRPr="003E732C" w:rsidRDefault="006B4895" w:rsidP="006B4895">
      <w:pPr>
        <w:pStyle w:val="TableContents"/>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tbl>
      <w:tblPr>
        <w:tblpPr w:leftFromText="180" w:rightFromText="180" w:vertAnchor="text" w:horzAnchor="margin" w:tblpXSpec="center" w:tblpY="85"/>
        <w:tblW w:w="15081" w:type="dxa"/>
        <w:tblLayout w:type="fixed"/>
        <w:tblCellMar>
          <w:top w:w="55" w:type="dxa"/>
          <w:left w:w="55" w:type="dxa"/>
          <w:bottom w:w="55" w:type="dxa"/>
          <w:right w:w="55" w:type="dxa"/>
        </w:tblCellMar>
        <w:tblLook w:val="0000"/>
      </w:tblPr>
      <w:tblGrid>
        <w:gridCol w:w="15081"/>
      </w:tblGrid>
      <w:tr w:rsidR="006B4895" w:rsidRPr="003E732C" w:rsidTr="006B4895">
        <w:tc>
          <w:tcPr>
            <w:tcW w:w="15081" w:type="dxa"/>
            <w:tcBorders>
              <w:top w:val="single" w:sz="2" w:space="0" w:color="000000"/>
              <w:left w:val="single" w:sz="2" w:space="0" w:color="000000"/>
              <w:bottom w:val="single" w:sz="2" w:space="0" w:color="000000"/>
              <w:right w:val="single" w:sz="2" w:space="0" w:color="000000"/>
            </w:tcBorders>
            <w:shd w:val="clear" w:color="auto" w:fill="auto"/>
          </w:tcPr>
          <w:p w:rsidR="006B4895" w:rsidRPr="00CF7908" w:rsidRDefault="006B4895" w:rsidP="006B4895">
            <w:pPr>
              <w:pStyle w:val="Heading1"/>
              <w:spacing w:before="0" w:after="0"/>
              <w:rPr>
                <w:rFonts w:ascii="Arial" w:hAnsi="Arial" w:cs="Arial"/>
                <w:sz w:val="16"/>
                <w:szCs w:val="16"/>
              </w:rPr>
            </w:pPr>
            <w:bookmarkStart w:id="7" w:name="_Toc479078840"/>
            <w:r w:rsidRPr="00CF7908">
              <w:rPr>
                <w:rFonts w:ascii="Arial" w:hAnsi="Arial" w:cs="Arial"/>
                <w:sz w:val="16"/>
                <w:szCs w:val="16"/>
              </w:rPr>
              <w:t>Област 2: Управљање сукобом интереса на локалном нивоу</w:t>
            </w:r>
            <w:bookmarkEnd w:id="7"/>
          </w:p>
        </w:tc>
      </w:tr>
      <w:tr w:rsidR="006B4895" w:rsidRPr="003E732C" w:rsidTr="006B4895">
        <w:tc>
          <w:tcPr>
            <w:tcW w:w="15081" w:type="dxa"/>
            <w:tcBorders>
              <w:left w:val="single" w:sz="2" w:space="0" w:color="000000"/>
              <w:bottom w:val="single" w:sz="2" w:space="0" w:color="000000"/>
              <w:right w:val="single" w:sz="2" w:space="0" w:color="000000"/>
            </w:tcBorders>
            <w:shd w:val="clear" w:color="auto" w:fill="auto"/>
          </w:tcPr>
          <w:p w:rsidR="006B4895" w:rsidRPr="00CF7908" w:rsidRDefault="006B4895" w:rsidP="006B4895">
            <w:pPr>
              <w:pStyle w:val="TableContents"/>
              <w:jc w:val="both"/>
              <w:rPr>
                <w:rFonts w:ascii="Arial" w:hAnsi="Arial" w:cs="Arial"/>
                <w:bCs/>
                <w:sz w:val="16"/>
                <w:szCs w:val="16"/>
              </w:rPr>
            </w:pPr>
            <w:r w:rsidRPr="00CF7908">
              <w:rPr>
                <w:rFonts w:ascii="Arial" w:hAnsi="Arial" w:cs="Arial"/>
                <w:b/>
                <w:bCs/>
                <w:sz w:val="16"/>
                <w:szCs w:val="16"/>
              </w:rPr>
              <w:t xml:space="preserve">Опис области: </w:t>
            </w:r>
            <w:r w:rsidRPr="00CF7908">
              <w:rPr>
                <w:rFonts w:ascii="Arial" w:hAnsi="Arial" w:cs="Arial"/>
                <w:bCs/>
                <w:sz w:val="16"/>
                <w:szCs w:val="16"/>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w:t>
            </w:r>
            <w:r w:rsidRPr="00CF7908">
              <w:rPr>
                <w:rFonts w:ascii="Arial" w:hAnsi="Arial" w:cs="Arial"/>
                <w:bCs/>
                <w:sz w:val="16"/>
                <w:szCs w:val="16"/>
              </w:rPr>
              <w:lastRenderedPageBreak/>
              <w:t xml:space="preserve">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6B4895" w:rsidRPr="00CF7908" w:rsidRDefault="006B4895" w:rsidP="006B4895">
            <w:pPr>
              <w:pStyle w:val="TableContents"/>
              <w:jc w:val="both"/>
              <w:rPr>
                <w:rFonts w:ascii="Arial" w:hAnsi="Arial" w:cs="Arial"/>
                <w:bCs/>
                <w:sz w:val="16"/>
                <w:szCs w:val="16"/>
              </w:rPr>
            </w:pPr>
          </w:p>
          <w:p w:rsidR="006B4895" w:rsidRPr="00CF7908" w:rsidRDefault="006B4895" w:rsidP="006B4895">
            <w:pPr>
              <w:pStyle w:val="TableContents"/>
              <w:jc w:val="both"/>
              <w:rPr>
                <w:rFonts w:ascii="Arial" w:hAnsi="Arial" w:cs="Arial"/>
                <w:sz w:val="16"/>
                <w:szCs w:val="16"/>
              </w:rPr>
            </w:pPr>
            <w:r w:rsidRPr="00CF7908">
              <w:rPr>
                <w:rFonts w:ascii="Arial" w:hAnsi="Arial" w:cs="Arial"/>
                <w:bCs/>
                <w:sz w:val="16"/>
                <w:szCs w:val="16"/>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6B4895" w:rsidRDefault="006B4895" w:rsidP="006B4895">
      <w:pPr>
        <w:pStyle w:val="TableContents"/>
        <w:jc w:val="center"/>
        <w:rPr>
          <w:rFonts w:ascii="Arial" w:hAnsi="Arial" w:cs="Arial"/>
          <w:sz w:val="20"/>
          <w:szCs w:val="20"/>
          <w:highlight w:val="yellow"/>
        </w:rPr>
      </w:pPr>
    </w:p>
    <w:p w:rsidR="006B4895" w:rsidRDefault="006B4895" w:rsidP="006B4895">
      <w:pPr>
        <w:pStyle w:val="TableContents"/>
        <w:jc w:val="center"/>
        <w:rPr>
          <w:rFonts w:ascii="Arial" w:hAnsi="Arial" w:cs="Arial"/>
          <w:sz w:val="20"/>
          <w:szCs w:val="20"/>
          <w:highlight w:val="yellow"/>
        </w:rPr>
      </w:pPr>
    </w:p>
    <w:p w:rsidR="006B4895" w:rsidRDefault="006B4895"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Default="00CF7908" w:rsidP="006B4895">
      <w:pPr>
        <w:pStyle w:val="TableContents"/>
        <w:jc w:val="center"/>
        <w:rPr>
          <w:rFonts w:ascii="Arial" w:hAnsi="Arial" w:cs="Arial"/>
          <w:sz w:val="20"/>
          <w:szCs w:val="20"/>
          <w:highlight w:val="yellow"/>
        </w:rPr>
      </w:pPr>
    </w:p>
    <w:p w:rsidR="00CF7908" w:rsidRPr="00052CF9" w:rsidRDefault="00CF7908" w:rsidP="006B4895">
      <w:pPr>
        <w:pStyle w:val="TableContents"/>
        <w:jc w:val="center"/>
        <w:rPr>
          <w:rFonts w:ascii="Arial" w:hAnsi="Arial" w:cs="Arial"/>
          <w:sz w:val="20"/>
          <w:szCs w:val="20"/>
          <w:highlight w:val="yellow"/>
        </w:rPr>
      </w:pPr>
    </w:p>
    <w:tbl>
      <w:tblPr>
        <w:tblStyle w:val="TableGrid"/>
        <w:tblpPr w:leftFromText="180" w:rightFromText="180" w:vertAnchor="text" w:horzAnchor="margin" w:tblpXSpec="center" w:tblpY="137"/>
        <w:tblW w:w="14992" w:type="dxa"/>
        <w:tblLayout w:type="fixed"/>
        <w:tblLook w:val="04A0"/>
      </w:tblPr>
      <w:tblGrid>
        <w:gridCol w:w="992"/>
        <w:gridCol w:w="1984"/>
        <w:gridCol w:w="1841"/>
        <w:gridCol w:w="1840"/>
        <w:gridCol w:w="1559"/>
        <w:gridCol w:w="1560"/>
        <w:gridCol w:w="1420"/>
        <w:gridCol w:w="1984"/>
        <w:gridCol w:w="1812"/>
      </w:tblGrid>
      <w:tr w:rsidR="006B4895" w:rsidRPr="00CF7908" w:rsidTr="006B4895">
        <w:tc>
          <w:tcPr>
            <w:tcW w:w="14992" w:type="dxa"/>
            <w:gridSpan w:val="9"/>
          </w:tcPr>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t xml:space="preserve">Циљ 2.1. </w:t>
            </w:r>
            <w:r w:rsidRPr="00CF7908">
              <w:rPr>
                <w:rFonts w:ascii="Arial" w:hAnsi="Arial" w:cs="Arial"/>
                <w:b/>
                <w:sz w:val="16"/>
                <w:szCs w:val="16"/>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6B4895" w:rsidRPr="00CF7908" w:rsidTr="006B4895">
        <w:trPr>
          <w:trHeight w:val="422"/>
        </w:trPr>
        <w:tc>
          <w:tcPr>
            <w:tcW w:w="8216"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980"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3796"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вредност индикатора</w:t>
            </w:r>
          </w:p>
        </w:tc>
      </w:tr>
      <w:tr w:rsidR="006B4895" w:rsidRPr="00CF7908" w:rsidTr="006B4895">
        <w:trPr>
          <w:trHeight w:val="341"/>
        </w:trPr>
        <w:tc>
          <w:tcPr>
            <w:tcW w:w="8216" w:type="dxa"/>
            <w:gridSpan w:val="5"/>
          </w:tcPr>
          <w:p w:rsidR="006B4895" w:rsidRPr="00CF7908" w:rsidRDefault="006B4895" w:rsidP="006B4895">
            <w:pPr>
              <w:pStyle w:val="TableContents"/>
              <w:snapToGrid w:val="0"/>
              <w:rPr>
                <w:rFonts w:ascii="Arial" w:hAnsi="Arial" w:cs="Arial"/>
                <w:sz w:val="16"/>
                <w:szCs w:val="16"/>
              </w:rPr>
            </w:pPr>
            <w:r w:rsidRPr="00CF7908">
              <w:rPr>
                <w:rFonts w:ascii="Arial" w:hAnsi="Arial" w:cs="Arial"/>
                <w:sz w:val="16"/>
                <w:szCs w:val="16"/>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r w:rsidRPr="00CF7908">
              <w:rPr>
                <w:rStyle w:val="FootnoteCharacters"/>
                <w:rFonts w:ascii="Arial" w:hAnsi="Arial" w:cs="Arial"/>
                <w:sz w:val="16"/>
                <w:szCs w:val="16"/>
              </w:rPr>
              <w:footnoteReference w:id="5"/>
            </w:r>
          </w:p>
        </w:tc>
        <w:tc>
          <w:tcPr>
            <w:tcW w:w="2980" w:type="dxa"/>
            <w:gridSpan w:val="2"/>
          </w:tcPr>
          <w:p w:rsidR="006B4895" w:rsidRPr="00CF7908" w:rsidRDefault="006B4895" w:rsidP="006B4895">
            <w:pPr>
              <w:pStyle w:val="Default"/>
              <w:rPr>
                <w:sz w:val="16"/>
                <w:szCs w:val="16"/>
              </w:rPr>
            </w:pPr>
            <w:r w:rsidRPr="00CF7908">
              <w:rPr>
                <w:iCs/>
                <w:sz w:val="16"/>
                <w:szCs w:val="16"/>
              </w:rPr>
              <w:t xml:space="preserve">У тренутку израде ЛАП-а транспарентност у погледу постојања приватног интереса јавних функционера или приватног интереса са њима повезаних лица није дефинисана актима Општине Ражањ. Према републичким прописима функционери су у обавези да пријаве сукоб интереса Агенцији за борбу против корупције. </w:t>
            </w:r>
          </w:p>
        </w:tc>
        <w:tc>
          <w:tcPr>
            <w:tcW w:w="3796" w:type="dxa"/>
            <w:gridSpan w:val="2"/>
          </w:tcPr>
          <w:p w:rsidR="006B4895" w:rsidRPr="00CF7908" w:rsidRDefault="006B4895" w:rsidP="006B4895">
            <w:pPr>
              <w:pStyle w:val="Default"/>
              <w:rPr>
                <w:sz w:val="16"/>
                <w:szCs w:val="16"/>
              </w:rPr>
            </w:pPr>
            <w:r w:rsidRPr="00CF7908">
              <w:rPr>
                <w:iCs/>
                <w:sz w:val="16"/>
                <w:szCs w:val="16"/>
              </w:rPr>
              <w:t xml:space="preserve">У периоду спровођења ЛАП-а потребно је усвојити један општи акт Општине у овој области- о обавези пријављивања приватних интреса функционера Општине Ражањ и приватних интереса са њима повезаних лица </w:t>
            </w:r>
          </w:p>
          <w:p w:rsidR="006B4895" w:rsidRPr="00CF7908" w:rsidRDefault="006B4895" w:rsidP="006B4895">
            <w:pPr>
              <w:pStyle w:val="TableContents"/>
              <w:snapToGrid w:val="0"/>
              <w:rPr>
                <w:rFonts w:ascii="Arial" w:hAnsi="Arial" w:cs="Arial"/>
                <w:b/>
                <w:bCs/>
                <w:sz w:val="16"/>
                <w:szCs w:val="16"/>
                <w:highlight w:val="yellow"/>
              </w:rPr>
            </w:pPr>
          </w:p>
        </w:tc>
      </w:tr>
      <w:tr w:rsidR="006B4895" w:rsidRPr="00CF7908" w:rsidTr="006B4895">
        <w:tc>
          <w:tcPr>
            <w:tcW w:w="992"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1984"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1841"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84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2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812"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6B4895">
        <w:tc>
          <w:tcPr>
            <w:tcW w:w="992" w:type="dxa"/>
          </w:tcPr>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t>2.1.1</w:t>
            </w:r>
          </w:p>
        </w:tc>
        <w:tc>
          <w:tcPr>
            <w:tcW w:w="1984"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обавезу пријављивања </w:t>
            </w:r>
            <w:r w:rsidRPr="00CF7908">
              <w:rPr>
                <w:rFonts w:ascii="Arial" w:hAnsi="Arial" w:cs="Arial"/>
                <w:sz w:val="16"/>
                <w:szCs w:val="16"/>
              </w:rPr>
              <w:lastRenderedPageBreak/>
              <w:t>приватних интереса јавних функционера и приватних интереса са њима повезаних лица.</w:t>
            </w:r>
          </w:p>
        </w:tc>
        <w:tc>
          <w:tcPr>
            <w:tcW w:w="184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lastRenderedPageBreak/>
              <w:t xml:space="preserve">Јавни функционери ЈЛС </w:t>
            </w:r>
            <w:r w:rsidRPr="00CF7908">
              <w:rPr>
                <w:rFonts w:ascii="Arial" w:hAnsi="Arial" w:cs="Arial"/>
                <w:sz w:val="16"/>
                <w:szCs w:val="16"/>
              </w:rPr>
              <w:lastRenderedPageBreak/>
              <w:t xml:space="preserve">(градоначелник/председник општине, одборници/чланови општинског/градског већа ЈЛС) су обавезни да органу/служби ЈЛС приликом ступања на функцију пријаве своје и за њих повезана лица приватне интересе у следећем смислу речи: власништво над 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6B4895" w:rsidRPr="00CF7908" w:rsidRDefault="006B4895" w:rsidP="006B4895">
            <w:pPr>
              <w:pStyle w:val="TableContents"/>
              <w:rPr>
                <w:rFonts w:ascii="Arial" w:eastAsia="Times New Roman" w:hAnsi="Arial" w:cs="Arial"/>
                <w:sz w:val="16"/>
                <w:szCs w:val="16"/>
                <w:lang w:eastAsia="en-US" w:bidi="ar-SA"/>
              </w:rPr>
            </w:pPr>
            <w:r w:rsidRPr="00CF7908">
              <w:rPr>
                <w:rFonts w:ascii="Arial" w:hAnsi="Arial" w:cs="Arial"/>
                <w:sz w:val="16"/>
                <w:szCs w:val="16"/>
              </w:rPr>
              <w:t xml:space="preserve">Успостављен јавно доступан регистар ових пријава; </w:t>
            </w:r>
          </w:p>
        </w:tc>
        <w:tc>
          <w:tcPr>
            <w:tcW w:w="1840" w:type="dxa"/>
          </w:tcPr>
          <w:p w:rsidR="006B4895" w:rsidRPr="00CF7908" w:rsidRDefault="006B4895" w:rsidP="006B4895">
            <w:pPr>
              <w:pStyle w:val="Default"/>
              <w:jc w:val="both"/>
              <w:rPr>
                <w:sz w:val="16"/>
                <w:szCs w:val="16"/>
              </w:rPr>
            </w:pPr>
            <w:r w:rsidRPr="00CF7908">
              <w:rPr>
                <w:iCs/>
                <w:sz w:val="16"/>
                <w:szCs w:val="16"/>
              </w:rPr>
              <w:lastRenderedPageBreak/>
              <w:t xml:space="preserve">Доношење општег акта о обавези </w:t>
            </w:r>
            <w:r w:rsidRPr="00CF7908">
              <w:rPr>
                <w:iCs/>
                <w:sz w:val="16"/>
                <w:szCs w:val="16"/>
              </w:rPr>
              <w:lastRenderedPageBreak/>
              <w:t>пријављивања приватних интреса функционера Општине Ражањ и приватних интереса са њима повезаних лица која садржи елементе наведене у индикатору испуњености (квалитета) мере</w:t>
            </w:r>
          </w:p>
          <w:p w:rsidR="006B4895" w:rsidRPr="00CF7908" w:rsidRDefault="006B4895" w:rsidP="006B4895">
            <w:pPr>
              <w:pStyle w:val="TableContents"/>
              <w:jc w:val="center"/>
              <w:rPr>
                <w:rFonts w:ascii="Arial" w:hAnsi="Arial" w:cs="Arial"/>
                <w:sz w:val="16"/>
                <w:szCs w:val="16"/>
              </w:rPr>
            </w:pPr>
          </w:p>
        </w:tc>
        <w:tc>
          <w:tcPr>
            <w:tcW w:w="1559" w:type="dxa"/>
          </w:tcPr>
          <w:p w:rsidR="006B4895" w:rsidRPr="00CF7908" w:rsidRDefault="006B4895" w:rsidP="006B4895">
            <w:pPr>
              <w:pStyle w:val="Default"/>
              <w:rPr>
                <w:sz w:val="16"/>
                <w:szCs w:val="16"/>
              </w:rPr>
            </w:pPr>
            <w:r w:rsidRPr="00CF7908">
              <w:rPr>
                <w:iCs/>
                <w:sz w:val="16"/>
                <w:szCs w:val="16"/>
              </w:rPr>
              <w:lastRenderedPageBreak/>
              <w:t xml:space="preserve">Донет општи акт о обавези </w:t>
            </w:r>
            <w:r w:rsidRPr="00CF7908">
              <w:rPr>
                <w:iCs/>
                <w:sz w:val="16"/>
                <w:szCs w:val="16"/>
              </w:rPr>
              <w:lastRenderedPageBreak/>
              <w:t xml:space="preserve">пријављивања приватних интреса функционера Општине  и приватних интереса са њима повезаних лица </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Скупштина општине Ражањ</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 xml:space="preserve">Не треба додатних ресурса за реализацију </w:t>
            </w:r>
            <w:r w:rsidRPr="00CF7908">
              <w:rPr>
                <w:rFonts w:ascii="Arial" w:hAnsi="Arial" w:cs="Arial"/>
                <w:sz w:val="16"/>
                <w:szCs w:val="16"/>
              </w:rPr>
              <w:lastRenderedPageBreak/>
              <w:t>овог програма</w:t>
            </w:r>
          </w:p>
        </w:tc>
        <w:tc>
          <w:tcPr>
            <w:tcW w:w="1812" w:type="dxa"/>
          </w:tcPr>
          <w:p w:rsidR="006B4895" w:rsidRPr="00CF7908" w:rsidRDefault="006B4895" w:rsidP="006B4895">
            <w:pPr>
              <w:pStyle w:val="TableContents"/>
              <w:jc w:val="center"/>
              <w:rPr>
                <w:rFonts w:ascii="Arial" w:hAnsi="Arial" w:cs="Arial"/>
                <w:sz w:val="16"/>
                <w:szCs w:val="16"/>
              </w:rPr>
            </w:pPr>
          </w:p>
        </w:tc>
      </w:tr>
      <w:tr w:rsidR="006B4895" w:rsidRPr="00CF7908" w:rsidTr="006B4895">
        <w:tc>
          <w:tcPr>
            <w:tcW w:w="992" w:type="dxa"/>
          </w:tcPr>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lastRenderedPageBreak/>
              <w:t>2.1.2</w:t>
            </w:r>
          </w:p>
        </w:tc>
        <w:tc>
          <w:tcPr>
            <w:tcW w:w="1984"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Успоставити обавезу управљања пријављеним интересима јавних функционера и приватних интереса са њима повезаних лица.</w:t>
            </w:r>
          </w:p>
        </w:tc>
        <w:tc>
          <w:tcPr>
            <w:tcW w:w="184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За случајеве непријављивања интереса, прописане санкције финансијске природе које су најмање у рангу санкција за повреде пословника о раду скупштине/општинског/градског већа ЈЛС;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 процесу успостављања регистра дефинисани следећи </w:t>
            </w:r>
            <w:r w:rsidRPr="00CF7908">
              <w:rPr>
                <w:rFonts w:ascii="Arial" w:hAnsi="Arial" w:cs="Arial"/>
                <w:sz w:val="16"/>
                <w:szCs w:val="16"/>
              </w:rPr>
              <w:lastRenderedPageBreak/>
              <w:t xml:space="preserve">елементи: организациона јединица/тело у оквиру ЈЛС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1840" w:type="dxa"/>
          </w:tcPr>
          <w:p w:rsidR="006B4895" w:rsidRPr="00CF7908" w:rsidRDefault="006B4895" w:rsidP="006B4895">
            <w:pPr>
              <w:pStyle w:val="Default"/>
              <w:rPr>
                <w:sz w:val="16"/>
                <w:szCs w:val="16"/>
              </w:rPr>
            </w:pPr>
            <w:r w:rsidRPr="00CF7908">
              <w:rPr>
                <w:iCs/>
                <w:sz w:val="16"/>
                <w:szCs w:val="16"/>
              </w:rPr>
              <w:lastRenderedPageBreak/>
              <w:t xml:space="preserve">Доношење општег акта о обавези пријављивања приватних интреса функционера Општине Ражањ и приватних </w:t>
            </w:r>
          </w:p>
          <w:p w:rsidR="006B4895" w:rsidRPr="00CF7908" w:rsidRDefault="006B4895" w:rsidP="006B4895">
            <w:pPr>
              <w:pStyle w:val="Default"/>
              <w:rPr>
                <w:sz w:val="16"/>
                <w:szCs w:val="16"/>
              </w:rPr>
            </w:pPr>
            <w:r w:rsidRPr="00CF7908">
              <w:rPr>
                <w:iCs/>
                <w:sz w:val="16"/>
                <w:szCs w:val="16"/>
              </w:rPr>
              <w:t xml:space="preserve">интереса са њима повезаних лица која садржи обавезу успостављања регистра са следећим елементима: </w:t>
            </w:r>
            <w:r w:rsidRPr="00CF7908">
              <w:rPr>
                <w:iCs/>
                <w:sz w:val="16"/>
                <w:szCs w:val="16"/>
              </w:rPr>
              <w:lastRenderedPageBreak/>
              <w:t xml:space="preserve">организациона јединица/тело у оквиру Општине Ражањ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w:t>
            </w:r>
            <w:r w:rsidRPr="00CF7908">
              <w:rPr>
                <w:sz w:val="16"/>
                <w:szCs w:val="16"/>
              </w:rPr>
              <w:t xml:space="preserve">ових обавеза. </w:t>
            </w:r>
          </w:p>
          <w:p w:rsidR="006B4895" w:rsidRPr="00CF7908" w:rsidRDefault="006B4895" w:rsidP="006B4895">
            <w:pPr>
              <w:pStyle w:val="Default"/>
              <w:rPr>
                <w:sz w:val="16"/>
                <w:szCs w:val="16"/>
              </w:rPr>
            </w:pPr>
          </w:p>
        </w:tc>
        <w:tc>
          <w:tcPr>
            <w:tcW w:w="1559" w:type="dxa"/>
          </w:tcPr>
          <w:p w:rsidR="006B4895" w:rsidRPr="00CF7908" w:rsidRDefault="006B4895" w:rsidP="006B4895">
            <w:pPr>
              <w:pStyle w:val="Default"/>
              <w:rPr>
                <w:iCs/>
                <w:sz w:val="16"/>
                <w:szCs w:val="16"/>
              </w:rPr>
            </w:pPr>
            <w:r w:rsidRPr="00CF7908">
              <w:rPr>
                <w:iCs/>
                <w:sz w:val="16"/>
                <w:szCs w:val="16"/>
              </w:rPr>
              <w:lastRenderedPageBreak/>
              <w:t>Донет општи акт  о обавези пријављивања приватних интреса функционера Општине и</w:t>
            </w:r>
          </w:p>
          <w:p w:rsidR="006B4895" w:rsidRPr="00CF7908" w:rsidRDefault="006B4895" w:rsidP="006B4895">
            <w:pPr>
              <w:pStyle w:val="Default"/>
              <w:rPr>
                <w:sz w:val="16"/>
                <w:szCs w:val="16"/>
              </w:rPr>
            </w:pPr>
            <w:r w:rsidRPr="00CF7908">
              <w:rPr>
                <w:iCs/>
                <w:sz w:val="16"/>
                <w:szCs w:val="16"/>
              </w:rPr>
              <w:t xml:space="preserve">приватних интереса са њима повезаних лица </w:t>
            </w:r>
          </w:p>
          <w:p w:rsidR="006B4895" w:rsidRPr="00CF7908" w:rsidRDefault="006B4895" w:rsidP="006B4895">
            <w:pPr>
              <w:pStyle w:val="Default"/>
              <w:rPr>
                <w:sz w:val="16"/>
                <w:szCs w:val="16"/>
              </w:rPr>
            </w:pPr>
            <w:r w:rsidRPr="00CF7908">
              <w:rPr>
                <w:iCs/>
                <w:sz w:val="16"/>
                <w:szCs w:val="16"/>
              </w:rPr>
              <w:t xml:space="preserve"> </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Скупштина општине Ражањ</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средствима</w:t>
            </w:r>
          </w:p>
        </w:tc>
        <w:tc>
          <w:tcPr>
            <w:tcW w:w="1812" w:type="dxa"/>
          </w:tcPr>
          <w:p w:rsidR="006B4895" w:rsidRPr="00CF7908" w:rsidRDefault="006B4895" w:rsidP="006B4895">
            <w:pPr>
              <w:pStyle w:val="TableContents"/>
              <w:jc w:val="center"/>
              <w:rPr>
                <w:rFonts w:ascii="Arial" w:hAnsi="Arial" w:cs="Arial"/>
                <w:sz w:val="16"/>
                <w:szCs w:val="16"/>
              </w:rPr>
            </w:pPr>
          </w:p>
        </w:tc>
      </w:tr>
    </w:tbl>
    <w:p w:rsidR="006B4895" w:rsidRPr="003E732C" w:rsidRDefault="006B4895" w:rsidP="006B4895">
      <w:pPr>
        <w:tabs>
          <w:tab w:val="left" w:pos="2342"/>
        </w:tabs>
        <w:rPr>
          <w:highlight w:val="yellow"/>
          <w:lang w:eastAsia="zh-CN" w:bidi="hi-IN"/>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p w:rsidR="006B4895" w:rsidRPr="003E732C" w:rsidRDefault="006B4895" w:rsidP="00CF7908">
      <w:pPr>
        <w:pStyle w:val="TableContents"/>
        <w:rPr>
          <w:rFonts w:ascii="Arial" w:hAnsi="Arial" w:cs="Arial"/>
          <w:sz w:val="20"/>
          <w:szCs w:val="20"/>
          <w:highlight w:val="yellow"/>
        </w:rPr>
      </w:pPr>
    </w:p>
    <w:p w:rsidR="006B4895" w:rsidRPr="003E732C" w:rsidRDefault="006B4895" w:rsidP="006B4895">
      <w:pPr>
        <w:pStyle w:val="TableContents"/>
        <w:jc w:val="center"/>
        <w:rPr>
          <w:rFonts w:ascii="Arial" w:hAnsi="Arial" w:cs="Arial"/>
          <w:sz w:val="20"/>
          <w:szCs w:val="20"/>
          <w:highlight w:val="yellow"/>
        </w:rPr>
      </w:pPr>
    </w:p>
    <w:tbl>
      <w:tblPr>
        <w:tblStyle w:val="TableGrid"/>
        <w:tblpPr w:leftFromText="180" w:rightFromText="180" w:vertAnchor="text" w:horzAnchor="margin" w:tblpXSpec="center" w:tblpY="-57"/>
        <w:tblW w:w="14635" w:type="dxa"/>
        <w:tblLayout w:type="fixed"/>
        <w:tblLook w:val="04A0"/>
      </w:tblPr>
      <w:tblGrid>
        <w:gridCol w:w="958"/>
        <w:gridCol w:w="1978"/>
        <w:gridCol w:w="1562"/>
        <w:gridCol w:w="1983"/>
        <w:gridCol w:w="1559"/>
        <w:gridCol w:w="1560"/>
        <w:gridCol w:w="487"/>
        <w:gridCol w:w="933"/>
        <w:gridCol w:w="1984"/>
        <w:gridCol w:w="1631"/>
      </w:tblGrid>
      <w:tr w:rsidR="006B4895" w:rsidRPr="00CF7908" w:rsidTr="006B4895">
        <w:tc>
          <w:tcPr>
            <w:tcW w:w="14635" w:type="dxa"/>
            <w:gridSpan w:val="10"/>
          </w:tcPr>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lastRenderedPageBreak/>
              <w:t xml:space="preserve">Циљ 2.2. Успостављен механизам за спречавање </w:t>
            </w:r>
            <w:r w:rsidRPr="00CF7908">
              <w:rPr>
                <w:rFonts w:ascii="Arial" w:hAnsi="Arial" w:cs="Arial"/>
                <w:sz w:val="16"/>
                <w:szCs w:val="16"/>
              </w:rPr>
              <w:t>„</w:t>
            </w:r>
            <w:r w:rsidRPr="00CF7908">
              <w:rPr>
                <w:rFonts w:ascii="Arial" w:hAnsi="Arial" w:cs="Arial"/>
                <w:b/>
                <w:bCs/>
                <w:sz w:val="16"/>
                <w:szCs w:val="16"/>
              </w:rPr>
              <w:t>трговине јавним овлашћењима“</w:t>
            </w:r>
            <w:r w:rsidRPr="00CF7908">
              <w:rPr>
                <w:rStyle w:val="FootnoteCharacters"/>
                <w:rFonts w:ascii="Arial" w:eastAsia="ABCDEE+Cambria" w:hAnsi="Arial" w:cs="Arial"/>
                <w:b/>
                <w:sz w:val="16"/>
                <w:szCs w:val="16"/>
              </w:rPr>
              <w:footnoteReference w:id="6"/>
            </w:r>
          </w:p>
        </w:tc>
      </w:tr>
      <w:tr w:rsidR="006B4895" w:rsidRPr="00CF7908" w:rsidTr="006B4895">
        <w:trPr>
          <w:trHeight w:val="422"/>
        </w:trPr>
        <w:tc>
          <w:tcPr>
            <w:tcW w:w="8043"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047"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4545" w:type="dxa"/>
            <w:gridSpan w:val="3"/>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eastAsia="Times New Roman" w:hAnsi="Arial" w:cs="Arial"/>
                <w:sz w:val="16"/>
                <w:szCs w:val="16"/>
                <w:lang w:eastAsia="en-US" w:bidi="ar-SA"/>
              </w:rPr>
            </w:pPr>
            <w:r w:rsidRPr="00CF7908">
              <w:rPr>
                <w:rFonts w:ascii="Arial" w:hAnsi="Arial" w:cs="Arial"/>
                <w:b/>
                <w:bCs/>
                <w:sz w:val="16"/>
                <w:szCs w:val="16"/>
              </w:rPr>
              <w:t>вредност индикатора</w:t>
            </w:r>
          </w:p>
        </w:tc>
      </w:tr>
      <w:tr w:rsidR="006B4895" w:rsidRPr="00CF7908" w:rsidTr="006B4895">
        <w:trPr>
          <w:trHeight w:val="341"/>
        </w:trPr>
        <w:tc>
          <w:tcPr>
            <w:tcW w:w="8043" w:type="dxa"/>
            <w:gridSpan w:val="5"/>
          </w:tcPr>
          <w:p w:rsidR="006B4895" w:rsidRPr="00CF7908" w:rsidRDefault="006B4895" w:rsidP="006B4895">
            <w:pPr>
              <w:pStyle w:val="TableContents"/>
              <w:snapToGrid w:val="0"/>
              <w:rPr>
                <w:rFonts w:ascii="Arial" w:hAnsi="Arial" w:cs="Arial"/>
                <w:sz w:val="16"/>
                <w:szCs w:val="16"/>
              </w:rPr>
            </w:pPr>
            <w:r w:rsidRPr="00CF7908">
              <w:rPr>
                <w:rFonts w:ascii="Arial" w:eastAsia="Times New Roman" w:hAnsi="Arial" w:cs="Arial"/>
                <w:sz w:val="16"/>
                <w:szCs w:val="16"/>
                <w:lang w:eastAsia="en-US" w:bidi="ar-SA"/>
              </w:rPr>
              <w:t xml:space="preserve">Омогућен увид јавности у све уговоре које су органи ЈЛС, </w:t>
            </w:r>
            <w:r w:rsidRPr="00CF7908">
              <w:rPr>
                <w:rFonts w:ascii="Arial" w:hAnsi="Arial" w:cs="Arial"/>
                <w:sz w:val="16"/>
                <w:szCs w:val="16"/>
              </w:rPr>
              <w:t>као и све јавне службе, јавна предузећа, друге организације којима је оснивач ЈЛС,закључили са функционерима (функционерима у смислу Закона о Агенцији за борбу против корупције) и са запосленима у органима ЈЛС (свих уговора осим уговора о раду)</w:t>
            </w:r>
          </w:p>
        </w:tc>
        <w:tc>
          <w:tcPr>
            <w:tcW w:w="2047" w:type="dxa"/>
            <w:gridSpan w:val="2"/>
          </w:tcPr>
          <w:p w:rsidR="006B4895" w:rsidRPr="00CF7908" w:rsidRDefault="006B4895" w:rsidP="006B4895">
            <w:pPr>
              <w:pStyle w:val="Default"/>
              <w:rPr>
                <w:sz w:val="16"/>
                <w:szCs w:val="16"/>
              </w:rPr>
            </w:pPr>
            <w:r w:rsidRPr="00CF7908">
              <w:rPr>
                <w:iCs/>
                <w:sz w:val="16"/>
                <w:szCs w:val="16"/>
              </w:rPr>
              <w:t xml:space="preserve">У тренутку израде ЛАП-а % објављених уговора у односу на број склопљених уговора функционера општине Ражањ је 0 %. </w:t>
            </w:r>
          </w:p>
        </w:tc>
        <w:tc>
          <w:tcPr>
            <w:tcW w:w="4545" w:type="dxa"/>
            <w:gridSpan w:val="3"/>
          </w:tcPr>
          <w:p w:rsidR="006B4895" w:rsidRPr="00CF7908" w:rsidRDefault="006B4895" w:rsidP="006B4895">
            <w:pPr>
              <w:pStyle w:val="Default"/>
              <w:rPr>
                <w:sz w:val="16"/>
                <w:szCs w:val="16"/>
              </w:rPr>
            </w:pPr>
            <w:r w:rsidRPr="00CF7908">
              <w:rPr>
                <w:iCs/>
                <w:sz w:val="16"/>
                <w:szCs w:val="16"/>
              </w:rPr>
              <w:t>У периоду спровођења ЛАП-</w:t>
            </w:r>
            <w:r w:rsidRPr="00CF7908">
              <w:rPr>
                <w:sz w:val="16"/>
                <w:szCs w:val="16"/>
              </w:rPr>
              <w:t xml:space="preserve">на основу донете </w:t>
            </w:r>
            <w:r w:rsidRPr="00CF7908">
              <w:rPr>
                <w:iCs/>
                <w:sz w:val="16"/>
                <w:szCs w:val="16"/>
              </w:rPr>
              <w:t xml:space="preserve">Одлуке о обавези објављивања уговора закључених између органа Општине Ражањ и функционера, запослених у органима Општине Ражањ, % објављених уговора у односу на број склопљених уговора биће 100%. </w:t>
            </w:r>
          </w:p>
        </w:tc>
      </w:tr>
      <w:tr w:rsidR="006B4895" w:rsidRPr="00CF7908" w:rsidTr="006B4895">
        <w:tc>
          <w:tcPr>
            <w:tcW w:w="959"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1979"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1563"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983"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17" w:type="dxa"/>
            <w:gridSpan w:val="2"/>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6B4895">
        <w:tc>
          <w:tcPr>
            <w:tcW w:w="959" w:type="dxa"/>
          </w:tcPr>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t>2.2.1</w:t>
            </w:r>
          </w:p>
        </w:tc>
        <w:tc>
          <w:tcPr>
            <w:tcW w:w="1979"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(функционерима у смислу Закона о Агенцији за борбу против корупције) и са запосленима у </w:t>
            </w:r>
            <w:r w:rsidRPr="00CF7908">
              <w:rPr>
                <w:rFonts w:ascii="Arial" w:hAnsi="Arial" w:cs="Arial"/>
                <w:sz w:val="16"/>
                <w:szCs w:val="16"/>
              </w:rPr>
              <w:lastRenderedPageBreak/>
              <w:t xml:space="preserve">органима ЈЛС (свих уговора осим уговора о раду – на пример, уговора о делу, уговора о привременим и повременим пословима и слично). </w:t>
            </w:r>
          </w:p>
        </w:tc>
        <w:tc>
          <w:tcPr>
            <w:tcW w:w="156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lastRenderedPageBreak/>
              <w:t xml:space="preserve">Усвајање акта који ће регулисати ову обавезу; </w:t>
            </w:r>
          </w:p>
          <w:p w:rsidR="006B4895" w:rsidRPr="00CF7908" w:rsidRDefault="006B4895" w:rsidP="006B4895">
            <w:pPr>
              <w:pStyle w:val="TableContents"/>
              <w:rPr>
                <w:rFonts w:ascii="Arial" w:hAnsi="Arial" w:cs="Arial"/>
                <w:b/>
                <w:bCs/>
                <w:sz w:val="16"/>
                <w:szCs w:val="16"/>
              </w:rPr>
            </w:pPr>
            <w:r w:rsidRPr="00CF7908">
              <w:rPr>
                <w:rFonts w:ascii="Arial" w:hAnsi="Arial" w:cs="Arial"/>
                <w:sz w:val="16"/>
                <w:szCs w:val="16"/>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983" w:type="dxa"/>
          </w:tcPr>
          <w:p w:rsidR="006B4895" w:rsidRPr="00CF7908" w:rsidRDefault="006B4895" w:rsidP="006B4895">
            <w:pPr>
              <w:pStyle w:val="Default"/>
              <w:jc w:val="both"/>
              <w:rPr>
                <w:sz w:val="16"/>
                <w:szCs w:val="16"/>
              </w:rPr>
            </w:pPr>
            <w:r w:rsidRPr="00CF7908">
              <w:rPr>
                <w:iCs/>
                <w:sz w:val="16"/>
                <w:szCs w:val="16"/>
              </w:rPr>
              <w:t xml:space="preserve">Доношење општег акта о обавези објављивања уговора закључених између органа Општине Ражањ и функционера, запослених у органима Општине Ражањ, која садржи елементе наведене у индикатору испуњености (квалитета)мере </w:t>
            </w:r>
          </w:p>
          <w:p w:rsidR="006B4895" w:rsidRPr="00CF7908" w:rsidRDefault="006B4895" w:rsidP="006B4895">
            <w:pPr>
              <w:pStyle w:val="TableContents"/>
              <w:jc w:val="center"/>
              <w:rPr>
                <w:rFonts w:ascii="Arial" w:hAnsi="Arial" w:cs="Arial"/>
                <w:sz w:val="16"/>
                <w:szCs w:val="16"/>
                <w:highlight w:val="yellow"/>
              </w:rPr>
            </w:pPr>
          </w:p>
        </w:tc>
        <w:tc>
          <w:tcPr>
            <w:tcW w:w="1559" w:type="dxa"/>
          </w:tcPr>
          <w:p w:rsidR="006B4895" w:rsidRPr="00CF7908" w:rsidRDefault="006B4895" w:rsidP="006B4895">
            <w:pPr>
              <w:pStyle w:val="Default"/>
              <w:rPr>
                <w:sz w:val="16"/>
                <w:szCs w:val="16"/>
              </w:rPr>
            </w:pPr>
            <w:r w:rsidRPr="00CF7908">
              <w:rPr>
                <w:iCs/>
                <w:sz w:val="16"/>
                <w:szCs w:val="16"/>
              </w:rPr>
              <w:t>Усвојен општи акт о обавези објављивања уговора закључених између органа Општине Ражањ и функционера, запослених у органима Општине Ражањ</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Скупштина општине</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ресурсима</w:t>
            </w:r>
          </w:p>
        </w:tc>
        <w:tc>
          <w:tcPr>
            <w:tcW w:w="1631" w:type="dxa"/>
          </w:tcPr>
          <w:p w:rsidR="006B4895" w:rsidRPr="00CF7908" w:rsidRDefault="006B4895" w:rsidP="006B4895">
            <w:pPr>
              <w:pStyle w:val="TableContents"/>
              <w:jc w:val="center"/>
              <w:rPr>
                <w:rFonts w:ascii="Arial" w:hAnsi="Arial" w:cs="Arial"/>
                <w:sz w:val="16"/>
                <w:szCs w:val="16"/>
              </w:rPr>
            </w:pPr>
          </w:p>
        </w:tc>
      </w:tr>
      <w:tr w:rsidR="006B4895" w:rsidRPr="00CF7908" w:rsidTr="006B4895">
        <w:tc>
          <w:tcPr>
            <w:tcW w:w="14635" w:type="dxa"/>
            <w:gridSpan w:val="10"/>
          </w:tcPr>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lastRenderedPageBreak/>
              <w:t>Циљ 2.3. Смањење случајева сукоба интереса запослених у органима ЈЛС</w:t>
            </w:r>
          </w:p>
        </w:tc>
      </w:tr>
      <w:tr w:rsidR="006B4895" w:rsidRPr="00CF7908" w:rsidTr="006B4895">
        <w:trPr>
          <w:trHeight w:val="422"/>
        </w:trPr>
        <w:tc>
          <w:tcPr>
            <w:tcW w:w="8040"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980" w:type="dxa"/>
            <w:gridSpan w:val="3"/>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3615"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eastAsia="Times New Roman" w:hAnsi="Arial" w:cs="Arial"/>
                <w:sz w:val="16"/>
                <w:szCs w:val="16"/>
                <w:lang w:eastAsia="en-US" w:bidi="ar-SA"/>
              </w:rPr>
            </w:pPr>
            <w:r w:rsidRPr="00CF7908">
              <w:rPr>
                <w:rFonts w:ascii="Arial" w:hAnsi="Arial" w:cs="Arial"/>
                <w:b/>
                <w:bCs/>
                <w:sz w:val="16"/>
                <w:szCs w:val="16"/>
              </w:rPr>
              <w:t>вредност индикатора</w:t>
            </w:r>
          </w:p>
        </w:tc>
      </w:tr>
      <w:tr w:rsidR="006B4895" w:rsidRPr="00CF7908" w:rsidTr="006B4895">
        <w:trPr>
          <w:trHeight w:val="341"/>
        </w:trPr>
        <w:tc>
          <w:tcPr>
            <w:tcW w:w="8040" w:type="dxa"/>
            <w:gridSpan w:val="5"/>
          </w:tcPr>
          <w:p w:rsidR="006B4895" w:rsidRPr="00CF7908" w:rsidRDefault="006B4895" w:rsidP="006B4895">
            <w:pPr>
              <w:pStyle w:val="TableContents"/>
              <w:snapToGrid w:val="0"/>
              <w:rPr>
                <w:rFonts w:ascii="Arial" w:hAnsi="Arial" w:cs="Arial"/>
                <w:sz w:val="16"/>
                <w:szCs w:val="16"/>
              </w:rPr>
            </w:pPr>
            <w:r w:rsidRPr="00CF7908">
              <w:rPr>
                <w:rFonts w:ascii="Arial" w:eastAsia="Times New Roman" w:hAnsi="Arial" w:cs="Arial"/>
                <w:sz w:val="16"/>
                <w:szCs w:val="16"/>
                <w:lang w:eastAsia="en-US" w:bidi="ar-SA"/>
              </w:rPr>
              <w:t>Успостављени делотворни механизми за управљање сукобом интереса запослених у органима ЈЛС</w:t>
            </w:r>
            <w:r w:rsidRPr="00CF7908">
              <w:rPr>
                <w:rStyle w:val="FootnoteCharacters"/>
                <w:rFonts w:ascii="Arial" w:eastAsia="Times New Roman" w:hAnsi="Arial" w:cs="Arial"/>
                <w:sz w:val="16"/>
                <w:szCs w:val="16"/>
                <w:lang w:eastAsia="en-US" w:bidi="ar-SA"/>
              </w:rPr>
              <w:footnoteReference w:id="7"/>
            </w:r>
            <w:r w:rsidRPr="00CF7908">
              <w:rPr>
                <w:rFonts w:ascii="Arial" w:eastAsia="Times New Roman" w:hAnsi="Arial" w:cs="Arial"/>
                <w:sz w:val="16"/>
                <w:szCs w:val="16"/>
                <w:lang w:eastAsia="en-US" w:bidi="ar-SA"/>
              </w:rPr>
              <w:t xml:space="preserve">. </w:t>
            </w:r>
          </w:p>
        </w:tc>
        <w:tc>
          <w:tcPr>
            <w:tcW w:w="2980" w:type="dxa"/>
            <w:gridSpan w:val="3"/>
          </w:tcPr>
          <w:p w:rsidR="006B4895" w:rsidRPr="00CF7908" w:rsidRDefault="006B4895" w:rsidP="006B4895">
            <w:pPr>
              <w:pStyle w:val="Default"/>
              <w:rPr>
                <w:sz w:val="16"/>
                <w:szCs w:val="16"/>
              </w:rPr>
            </w:pPr>
            <w:r w:rsidRPr="00CF7908">
              <w:rPr>
                <w:iCs/>
                <w:sz w:val="16"/>
                <w:szCs w:val="16"/>
              </w:rPr>
              <w:t xml:space="preserve">У тренутку израде ЛАП-а % окончаних поступака о сукобу интереса у односу на број случајева сумње о постојању сукоба интереса запослених је 0%. </w:t>
            </w:r>
          </w:p>
          <w:p w:rsidR="006B4895" w:rsidRPr="00CF7908" w:rsidRDefault="006B4895" w:rsidP="006B4895">
            <w:pPr>
              <w:pStyle w:val="TableContents"/>
              <w:snapToGrid w:val="0"/>
              <w:rPr>
                <w:rFonts w:ascii="Arial" w:hAnsi="Arial" w:cs="Arial"/>
                <w:sz w:val="16"/>
                <w:szCs w:val="16"/>
              </w:rPr>
            </w:pPr>
          </w:p>
        </w:tc>
        <w:tc>
          <w:tcPr>
            <w:tcW w:w="3615" w:type="dxa"/>
            <w:gridSpan w:val="2"/>
          </w:tcPr>
          <w:p w:rsidR="006B4895" w:rsidRPr="00CF7908" w:rsidRDefault="006B4895" w:rsidP="006B4895">
            <w:pPr>
              <w:pStyle w:val="Default"/>
              <w:rPr>
                <w:sz w:val="16"/>
                <w:szCs w:val="16"/>
              </w:rPr>
            </w:pPr>
            <w:r w:rsidRPr="00CF7908">
              <w:rPr>
                <w:iCs/>
                <w:sz w:val="16"/>
                <w:szCs w:val="16"/>
              </w:rPr>
              <w:t xml:space="preserve">У периоду спровођења ЛАП-а планирано је да </w:t>
            </w:r>
            <w:r w:rsidRPr="00CF7908">
              <w:rPr>
                <w:b/>
                <w:bCs/>
                <w:iCs/>
                <w:sz w:val="16"/>
                <w:szCs w:val="16"/>
              </w:rPr>
              <w:t xml:space="preserve">% </w:t>
            </w:r>
            <w:r w:rsidRPr="00CF7908">
              <w:rPr>
                <w:iCs/>
                <w:sz w:val="16"/>
                <w:szCs w:val="16"/>
              </w:rPr>
              <w:t xml:space="preserve">окончаних поступака о сукобу интереса у односу на број случајева сумње о постојању сукоба интереса запослених износи 50%. </w:t>
            </w:r>
          </w:p>
        </w:tc>
      </w:tr>
      <w:tr w:rsidR="006B4895" w:rsidRPr="00CF7908" w:rsidTr="006B4895">
        <w:tc>
          <w:tcPr>
            <w:tcW w:w="958"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1978"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1562"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983"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20" w:type="dxa"/>
            <w:gridSpan w:val="2"/>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6B4895">
        <w:tc>
          <w:tcPr>
            <w:tcW w:w="958" w:type="dxa"/>
          </w:tcPr>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t>2.3.1</w:t>
            </w:r>
          </w:p>
        </w:tc>
        <w:tc>
          <w:tcPr>
            <w:tcW w:w="197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Општим актом регулисати ЈЛС материју сукоба интереса запослених у органима ЈЛС.</w:t>
            </w:r>
          </w:p>
        </w:tc>
        <w:tc>
          <w:tcPr>
            <w:tcW w:w="1562"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Дефинисана процедура за поступање у случајевима сумње о постојању сукоба интереса;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Дефинисана процедура за пријављивање сумње о сукобу интереса;</w:t>
            </w:r>
          </w:p>
          <w:p w:rsidR="006B4895" w:rsidRPr="00CF7908" w:rsidRDefault="006B4895" w:rsidP="006B4895">
            <w:pPr>
              <w:pStyle w:val="TableContents"/>
              <w:rPr>
                <w:rFonts w:ascii="Arial" w:eastAsia="Times New Roman" w:hAnsi="Arial" w:cs="Arial"/>
                <w:sz w:val="16"/>
                <w:szCs w:val="16"/>
                <w:lang w:eastAsia="en-US" w:bidi="ar-SA"/>
              </w:rPr>
            </w:pPr>
            <w:r w:rsidRPr="00CF7908">
              <w:rPr>
                <w:rFonts w:ascii="Arial" w:hAnsi="Arial" w:cs="Arial"/>
                <w:sz w:val="16"/>
                <w:szCs w:val="16"/>
              </w:rPr>
              <w:t>Сукоб интереса запослених у интерним актима ЈЛС дефинисан као тежа повреда радне обавезе;</w:t>
            </w:r>
          </w:p>
        </w:tc>
        <w:tc>
          <w:tcPr>
            <w:tcW w:w="1983" w:type="dxa"/>
          </w:tcPr>
          <w:p w:rsidR="006B4895" w:rsidRPr="00CF7908" w:rsidRDefault="006B4895" w:rsidP="006B4895">
            <w:pPr>
              <w:pStyle w:val="Default"/>
              <w:jc w:val="both"/>
              <w:rPr>
                <w:sz w:val="16"/>
                <w:szCs w:val="16"/>
              </w:rPr>
            </w:pPr>
            <w:r w:rsidRPr="00CF7908">
              <w:rPr>
                <w:iCs/>
                <w:sz w:val="16"/>
                <w:szCs w:val="16"/>
              </w:rPr>
              <w:t xml:space="preserve">Доношење општег акта о сукобу интереса запослених у органима ЈЛС који треба да дефинише процедуру за поступање у случајевима сумње о постојању сукоба интереса </w:t>
            </w:r>
          </w:p>
          <w:p w:rsidR="006B4895" w:rsidRPr="00CF7908" w:rsidRDefault="006B4895" w:rsidP="006B4895">
            <w:pPr>
              <w:pStyle w:val="TableContents"/>
              <w:jc w:val="center"/>
              <w:rPr>
                <w:rFonts w:ascii="Arial" w:hAnsi="Arial" w:cs="Arial"/>
                <w:sz w:val="16"/>
                <w:szCs w:val="16"/>
              </w:rPr>
            </w:pPr>
          </w:p>
        </w:tc>
        <w:tc>
          <w:tcPr>
            <w:tcW w:w="1559" w:type="dxa"/>
          </w:tcPr>
          <w:p w:rsidR="006B4895" w:rsidRPr="00CF7908" w:rsidRDefault="006B4895" w:rsidP="006B4895">
            <w:pPr>
              <w:pStyle w:val="Default"/>
              <w:rPr>
                <w:sz w:val="16"/>
                <w:szCs w:val="16"/>
              </w:rPr>
            </w:pPr>
            <w:r w:rsidRPr="00CF7908">
              <w:rPr>
                <w:iCs/>
                <w:sz w:val="16"/>
                <w:szCs w:val="16"/>
              </w:rPr>
              <w:t xml:space="preserve">Усвојен општи акт о сукобу интереса запослених у органима ЈЛС </w:t>
            </w:r>
          </w:p>
        </w:tc>
        <w:tc>
          <w:tcPr>
            <w:tcW w:w="1560" w:type="dxa"/>
          </w:tcPr>
          <w:p w:rsidR="006B4895" w:rsidRPr="00CF7908" w:rsidRDefault="006B4895" w:rsidP="006B4895">
            <w:pPr>
              <w:pStyle w:val="Default"/>
              <w:rPr>
                <w:sz w:val="16"/>
                <w:szCs w:val="16"/>
              </w:rPr>
            </w:pPr>
            <w:r w:rsidRPr="00CF7908">
              <w:rPr>
                <w:iCs/>
                <w:sz w:val="16"/>
                <w:szCs w:val="16"/>
              </w:rPr>
              <w:t xml:space="preserve">Скупштина општине </w:t>
            </w:r>
          </w:p>
        </w:tc>
        <w:tc>
          <w:tcPr>
            <w:tcW w:w="1420"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средствима</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6B4895">
        <w:tc>
          <w:tcPr>
            <w:tcW w:w="958" w:type="dxa"/>
          </w:tcPr>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t>2.3.2</w:t>
            </w:r>
          </w:p>
        </w:tc>
        <w:tc>
          <w:tcPr>
            <w:tcW w:w="197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Формирати тело за примену правила о сукобу интереса запослених у органима ЈЛС.</w:t>
            </w:r>
          </w:p>
        </w:tc>
        <w:tc>
          <w:tcPr>
            <w:tcW w:w="1562"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Дефинисан састав тела;</w:t>
            </w:r>
          </w:p>
          <w:p w:rsidR="006B4895" w:rsidRPr="00CF7908" w:rsidRDefault="006B4895" w:rsidP="006B4895">
            <w:pPr>
              <w:pStyle w:val="TableContents"/>
              <w:rPr>
                <w:rFonts w:ascii="Arial" w:eastAsia="Times New Roman" w:hAnsi="Arial" w:cs="Arial"/>
                <w:sz w:val="16"/>
                <w:szCs w:val="16"/>
                <w:lang w:eastAsia="en-US" w:bidi="ar-SA"/>
              </w:rPr>
            </w:pPr>
            <w:r w:rsidRPr="00CF7908">
              <w:rPr>
                <w:rFonts w:ascii="Arial" w:hAnsi="Arial" w:cs="Arial"/>
                <w:sz w:val="16"/>
                <w:szCs w:val="16"/>
              </w:rPr>
              <w:t xml:space="preserve">Дефинисана процедура за избор чланова </w:t>
            </w:r>
            <w:r w:rsidRPr="00CF7908">
              <w:rPr>
                <w:rFonts w:ascii="Arial" w:hAnsi="Arial" w:cs="Arial"/>
                <w:sz w:val="16"/>
                <w:szCs w:val="16"/>
              </w:rPr>
              <w:lastRenderedPageBreak/>
              <w:t>тела.</w:t>
            </w:r>
          </w:p>
        </w:tc>
        <w:tc>
          <w:tcPr>
            <w:tcW w:w="1983" w:type="dxa"/>
          </w:tcPr>
          <w:p w:rsidR="006B4895" w:rsidRPr="00CF7908" w:rsidRDefault="006B4895" w:rsidP="006B4895">
            <w:pPr>
              <w:pStyle w:val="Default"/>
              <w:rPr>
                <w:sz w:val="16"/>
                <w:szCs w:val="16"/>
              </w:rPr>
            </w:pPr>
          </w:p>
        </w:tc>
        <w:tc>
          <w:tcPr>
            <w:tcW w:w="1559" w:type="dxa"/>
          </w:tcPr>
          <w:p w:rsidR="006B4895" w:rsidRPr="00CF7908" w:rsidRDefault="006B4895" w:rsidP="006B4895">
            <w:pPr>
              <w:pStyle w:val="Default"/>
              <w:rPr>
                <w:sz w:val="16"/>
                <w:szCs w:val="16"/>
              </w:rPr>
            </w:pPr>
          </w:p>
        </w:tc>
        <w:tc>
          <w:tcPr>
            <w:tcW w:w="1560" w:type="dxa"/>
          </w:tcPr>
          <w:p w:rsidR="006B4895" w:rsidRPr="00CF7908" w:rsidRDefault="006B4895" w:rsidP="006B4895">
            <w:pPr>
              <w:pStyle w:val="TableContents"/>
              <w:jc w:val="center"/>
              <w:rPr>
                <w:rFonts w:ascii="Arial" w:hAnsi="Arial" w:cs="Arial"/>
                <w:sz w:val="16"/>
                <w:szCs w:val="16"/>
              </w:rPr>
            </w:pPr>
          </w:p>
        </w:tc>
        <w:tc>
          <w:tcPr>
            <w:tcW w:w="1420" w:type="dxa"/>
            <w:gridSpan w:val="2"/>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p>
        </w:tc>
        <w:tc>
          <w:tcPr>
            <w:tcW w:w="163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Предвиђено је Правилником о унутрашњем узбуњивању</w:t>
            </w:r>
          </w:p>
        </w:tc>
      </w:tr>
      <w:tr w:rsidR="006B4895" w:rsidRPr="00CF7908" w:rsidTr="006B4895">
        <w:tc>
          <w:tcPr>
            <w:tcW w:w="958" w:type="dxa"/>
          </w:tcPr>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lastRenderedPageBreak/>
              <w:t>2.3.3</w:t>
            </w:r>
          </w:p>
        </w:tc>
        <w:tc>
          <w:tcPr>
            <w:tcW w:w="197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Успоставити капацитет тела за примену правила о сукобу интереса запослених у органима ЈЛС.</w:t>
            </w:r>
          </w:p>
        </w:tc>
        <w:tc>
          <w:tcPr>
            <w:tcW w:w="1562"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Обезбеђени кадровски и материјални услови за рад тела; </w:t>
            </w:r>
          </w:p>
          <w:p w:rsidR="006B4895" w:rsidRPr="00CF7908" w:rsidRDefault="006B4895" w:rsidP="006B4895">
            <w:pPr>
              <w:pStyle w:val="TableContents"/>
              <w:rPr>
                <w:rFonts w:ascii="Arial" w:eastAsia="Times New Roman" w:hAnsi="Arial" w:cs="Arial"/>
                <w:sz w:val="16"/>
                <w:szCs w:val="16"/>
                <w:lang w:eastAsia="en-US" w:bidi="ar-SA"/>
              </w:rPr>
            </w:pPr>
            <w:r w:rsidRPr="00CF7908">
              <w:rPr>
                <w:rFonts w:ascii="Arial" w:hAnsi="Arial" w:cs="Arial"/>
                <w:sz w:val="16"/>
                <w:szCs w:val="16"/>
              </w:rPr>
              <w:t xml:space="preserve">Спроведена обука чланова тела. </w:t>
            </w:r>
          </w:p>
        </w:tc>
        <w:tc>
          <w:tcPr>
            <w:tcW w:w="1983" w:type="dxa"/>
          </w:tcPr>
          <w:p w:rsidR="006B4895" w:rsidRPr="00CF7908" w:rsidRDefault="006B4895" w:rsidP="006B4895">
            <w:pPr>
              <w:pStyle w:val="Default"/>
              <w:rPr>
                <w:sz w:val="16"/>
                <w:szCs w:val="16"/>
              </w:rPr>
            </w:pPr>
          </w:p>
        </w:tc>
        <w:tc>
          <w:tcPr>
            <w:tcW w:w="1559" w:type="dxa"/>
          </w:tcPr>
          <w:p w:rsidR="006B4895" w:rsidRPr="00CF7908" w:rsidRDefault="006B4895" w:rsidP="006B4895">
            <w:pPr>
              <w:pStyle w:val="Default"/>
              <w:rPr>
                <w:sz w:val="16"/>
                <w:szCs w:val="16"/>
              </w:rPr>
            </w:pPr>
          </w:p>
        </w:tc>
        <w:tc>
          <w:tcPr>
            <w:tcW w:w="1560" w:type="dxa"/>
          </w:tcPr>
          <w:p w:rsidR="006B4895" w:rsidRPr="00CF7908" w:rsidRDefault="006B4895" w:rsidP="006B4895">
            <w:pPr>
              <w:pStyle w:val="TableContents"/>
              <w:jc w:val="center"/>
              <w:rPr>
                <w:rFonts w:ascii="Arial" w:hAnsi="Arial" w:cs="Arial"/>
                <w:sz w:val="16"/>
                <w:szCs w:val="16"/>
              </w:rPr>
            </w:pPr>
          </w:p>
        </w:tc>
        <w:tc>
          <w:tcPr>
            <w:tcW w:w="1420" w:type="dxa"/>
            <w:gridSpan w:val="2"/>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Потребна су додатна средства за обуку и едукацију лица ангажованих у радном телу</w:t>
            </w:r>
          </w:p>
        </w:tc>
        <w:tc>
          <w:tcPr>
            <w:tcW w:w="163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Предвиђено је Правилником о унутрашњем узбуњивању</w:t>
            </w:r>
          </w:p>
        </w:tc>
      </w:tr>
      <w:tr w:rsidR="006B4895" w:rsidRPr="00CF7908" w:rsidTr="006B4895">
        <w:tc>
          <w:tcPr>
            <w:tcW w:w="958" w:type="dxa"/>
          </w:tcPr>
          <w:p w:rsidR="00CF7908" w:rsidRDefault="00CF7908" w:rsidP="006B4895">
            <w:pPr>
              <w:pStyle w:val="TableContents"/>
              <w:snapToGrid w:val="0"/>
              <w:jc w:val="center"/>
              <w:rPr>
                <w:rFonts w:ascii="Arial" w:eastAsia="Times New Roman" w:hAnsi="Arial" w:cs="Arial"/>
                <w:sz w:val="16"/>
                <w:szCs w:val="16"/>
                <w:lang w:eastAsia="en-US" w:bidi="ar-SA"/>
              </w:rPr>
            </w:pPr>
          </w:p>
          <w:p w:rsidR="00CF7908" w:rsidRDefault="00CF7908" w:rsidP="006B4895">
            <w:pPr>
              <w:pStyle w:val="TableContents"/>
              <w:snapToGrid w:val="0"/>
              <w:jc w:val="center"/>
              <w:rPr>
                <w:rFonts w:ascii="Arial" w:eastAsia="Times New Roman" w:hAnsi="Arial" w:cs="Arial"/>
                <w:sz w:val="16"/>
                <w:szCs w:val="16"/>
                <w:lang w:eastAsia="en-US" w:bidi="ar-SA"/>
              </w:rPr>
            </w:pPr>
          </w:p>
          <w:p w:rsidR="006B4895" w:rsidRPr="00CF7908" w:rsidRDefault="006B4895" w:rsidP="006B4895">
            <w:pPr>
              <w:pStyle w:val="TableContents"/>
              <w:snapToGrid w:val="0"/>
              <w:jc w:val="center"/>
              <w:rPr>
                <w:rFonts w:ascii="Arial" w:hAnsi="Arial" w:cs="Arial"/>
                <w:sz w:val="16"/>
                <w:szCs w:val="16"/>
              </w:rPr>
            </w:pPr>
            <w:r w:rsidRPr="00CF7908">
              <w:rPr>
                <w:rFonts w:ascii="Arial" w:eastAsia="Times New Roman" w:hAnsi="Arial" w:cs="Arial"/>
                <w:sz w:val="16"/>
                <w:szCs w:val="16"/>
                <w:lang w:eastAsia="en-US" w:bidi="ar-SA"/>
              </w:rPr>
              <w:t>2.3.4</w:t>
            </w:r>
          </w:p>
        </w:tc>
        <w:tc>
          <w:tcPr>
            <w:tcW w:w="1978" w:type="dxa"/>
          </w:tcPr>
          <w:p w:rsidR="00CF7908" w:rsidRDefault="00CF7908" w:rsidP="006B4895">
            <w:pPr>
              <w:pStyle w:val="TableContents"/>
              <w:rPr>
                <w:rFonts w:ascii="Arial" w:hAnsi="Arial" w:cs="Arial"/>
                <w:sz w:val="16"/>
                <w:szCs w:val="16"/>
              </w:rPr>
            </w:pPr>
          </w:p>
          <w:p w:rsidR="00CF7908" w:rsidRDefault="00CF7908" w:rsidP="006B4895">
            <w:pPr>
              <w:pStyle w:val="TableContents"/>
              <w:rPr>
                <w:rFonts w:ascii="Arial" w:hAnsi="Arial" w:cs="Arial"/>
                <w:sz w:val="16"/>
                <w:szCs w:val="16"/>
              </w:rPr>
            </w:pP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Успоставити координацију и механизам извештавања о управљању сукобом интереса између тела за примену правила о сукобу интереса запослених у органима ЈЛС и тела за праћење примене ЛАП-а.</w:t>
            </w:r>
          </w:p>
        </w:tc>
        <w:tc>
          <w:tcPr>
            <w:tcW w:w="1562" w:type="dxa"/>
          </w:tcPr>
          <w:p w:rsidR="00CF7908" w:rsidRDefault="00CF7908" w:rsidP="006B4895">
            <w:pPr>
              <w:pStyle w:val="TableContents"/>
              <w:rPr>
                <w:rFonts w:ascii="Arial" w:hAnsi="Arial" w:cs="Arial"/>
                <w:sz w:val="16"/>
                <w:szCs w:val="16"/>
              </w:rPr>
            </w:pPr>
          </w:p>
          <w:p w:rsidR="00CF7908" w:rsidRDefault="00CF7908" w:rsidP="006B4895">
            <w:pPr>
              <w:pStyle w:val="TableContents"/>
              <w:rPr>
                <w:rFonts w:ascii="Arial" w:hAnsi="Arial" w:cs="Arial"/>
                <w:sz w:val="16"/>
                <w:szCs w:val="16"/>
              </w:rPr>
            </w:pP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Успостављена процедура извештавања о случајевима о којима је одлучивало тело;</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Објављени извештаји о раду тела. </w:t>
            </w:r>
          </w:p>
        </w:tc>
        <w:tc>
          <w:tcPr>
            <w:tcW w:w="1983" w:type="dxa"/>
          </w:tcPr>
          <w:p w:rsidR="006B4895" w:rsidRPr="00CF7908" w:rsidRDefault="006B4895" w:rsidP="006B4895">
            <w:pPr>
              <w:pStyle w:val="Default"/>
              <w:rPr>
                <w:sz w:val="16"/>
                <w:szCs w:val="16"/>
              </w:rPr>
            </w:pPr>
          </w:p>
        </w:tc>
        <w:tc>
          <w:tcPr>
            <w:tcW w:w="1559" w:type="dxa"/>
          </w:tcPr>
          <w:p w:rsidR="006B4895" w:rsidRPr="00CF7908" w:rsidRDefault="006B4895" w:rsidP="006B4895">
            <w:pPr>
              <w:pStyle w:val="TableContents"/>
              <w:jc w:val="center"/>
              <w:rPr>
                <w:rFonts w:ascii="Arial" w:hAnsi="Arial" w:cs="Arial"/>
                <w:sz w:val="16"/>
                <w:szCs w:val="16"/>
              </w:rPr>
            </w:pPr>
          </w:p>
        </w:tc>
        <w:tc>
          <w:tcPr>
            <w:tcW w:w="1560" w:type="dxa"/>
          </w:tcPr>
          <w:p w:rsidR="006B4895" w:rsidRPr="00CF7908" w:rsidRDefault="006B4895" w:rsidP="006B4895">
            <w:pPr>
              <w:pStyle w:val="TableContents"/>
              <w:jc w:val="center"/>
              <w:rPr>
                <w:rFonts w:ascii="Arial" w:hAnsi="Arial" w:cs="Arial"/>
                <w:sz w:val="16"/>
                <w:szCs w:val="16"/>
              </w:rPr>
            </w:pPr>
          </w:p>
        </w:tc>
        <w:tc>
          <w:tcPr>
            <w:tcW w:w="1420" w:type="dxa"/>
            <w:gridSpan w:val="2"/>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p>
        </w:tc>
        <w:tc>
          <w:tcPr>
            <w:tcW w:w="1631" w:type="dxa"/>
          </w:tcPr>
          <w:p w:rsidR="00CF7908" w:rsidRDefault="00CF7908" w:rsidP="006B4895">
            <w:pPr>
              <w:pStyle w:val="TableContents"/>
              <w:rPr>
                <w:rFonts w:ascii="Arial" w:hAnsi="Arial" w:cs="Arial"/>
                <w:sz w:val="16"/>
                <w:szCs w:val="16"/>
              </w:rPr>
            </w:pPr>
          </w:p>
          <w:p w:rsidR="00CF7908" w:rsidRDefault="00CF7908" w:rsidP="006B4895">
            <w:pPr>
              <w:pStyle w:val="TableContents"/>
              <w:rPr>
                <w:rFonts w:ascii="Arial" w:hAnsi="Arial" w:cs="Arial"/>
                <w:sz w:val="16"/>
                <w:szCs w:val="16"/>
              </w:rPr>
            </w:pP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Извештаји лица задужених за пријем информација и вођење поступка у вези са унутрашњим узбуњивањем</w:t>
            </w:r>
          </w:p>
        </w:tc>
      </w:tr>
    </w:tbl>
    <w:p w:rsidR="006B4895" w:rsidRDefault="006B4895" w:rsidP="006B4895">
      <w:pPr>
        <w:pStyle w:val="BodyText"/>
        <w:spacing w:after="0"/>
        <w:rPr>
          <w:rFonts w:ascii="Arial" w:hAnsi="Arial" w:cs="Arial"/>
          <w:sz w:val="20"/>
          <w:szCs w:val="20"/>
          <w:highlight w:val="yellow"/>
        </w:rPr>
      </w:pPr>
    </w:p>
    <w:p w:rsidR="006B4895" w:rsidRDefault="006B4895" w:rsidP="006B4895">
      <w:pPr>
        <w:pStyle w:val="BodyText"/>
        <w:spacing w:after="0"/>
        <w:rPr>
          <w:rFonts w:ascii="Arial" w:hAnsi="Arial" w:cs="Arial"/>
          <w:sz w:val="20"/>
          <w:szCs w:val="20"/>
          <w:highlight w:val="yellow"/>
        </w:rPr>
      </w:pPr>
    </w:p>
    <w:p w:rsidR="006B4895" w:rsidRDefault="006B4895" w:rsidP="006B4895">
      <w:pPr>
        <w:pStyle w:val="BodyText"/>
        <w:spacing w:after="0"/>
        <w:rPr>
          <w:rFonts w:ascii="Arial" w:hAnsi="Arial" w:cs="Arial"/>
          <w:sz w:val="20"/>
          <w:szCs w:val="20"/>
          <w:highlight w:val="yellow"/>
        </w:rPr>
      </w:pPr>
    </w:p>
    <w:p w:rsidR="006B4895" w:rsidRPr="003E732C" w:rsidRDefault="006B4895" w:rsidP="006B4895">
      <w:pPr>
        <w:pStyle w:val="BodyText"/>
        <w:spacing w:after="0"/>
        <w:rPr>
          <w:rFonts w:ascii="Arial" w:hAnsi="Arial" w:cs="Arial"/>
          <w:sz w:val="20"/>
          <w:szCs w:val="20"/>
          <w:highlight w:val="yellow"/>
        </w:rPr>
      </w:pPr>
    </w:p>
    <w:tbl>
      <w:tblPr>
        <w:tblpPr w:leftFromText="180" w:rightFromText="180" w:vertAnchor="text" w:horzAnchor="margin" w:tblpXSpec="center" w:tblpY="120"/>
        <w:tblW w:w="14665" w:type="dxa"/>
        <w:tblLayout w:type="fixed"/>
        <w:tblCellMar>
          <w:top w:w="55" w:type="dxa"/>
          <w:left w:w="55" w:type="dxa"/>
          <w:bottom w:w="55" w:type="dxa"/>
          <w:right w:w="55" w:type="dxa"/>
        </w:tblCellMar>
        <w:tblLook w:val="0000"/>
      </w:tblPr>
      <w:tblGrid>
        <w:gridCol w:w="14665"/>
      </w:tblGrid>
      <w:tr w:rsidR="006B4895" w:rsidRPr="00CF7908" w:rsidTr="006B4895">
        <w:tc>
          <w:tcPr>
            <w:tcW w:w="14665" w:type="dxa"/>
            <w:tcBorders>
              <w:top w:val="single" w:sz="4" w:space="0" w:color="000000"/>
              <w:left w:val="single" w:sz="4" w:space="0" w:color="000000"/>
              <w:bottom w:val="single" w:sz="4" w:space="0" w:color="000000"/>
              <w:right w:val="single" w:sz="4" w:space="0" w:color="000000"/>
            </w:tcBorders>
            <w:shd w:val="clear" w:color="auto" w:fill="auto"/>
          </w:tcPr>
          <w:p w:rsidR="006B4895" w:rsidRPr="00CF7908" w:rsidRDefault="006B4895" w:rsidP="006B4895">
            <w:pPr>
              <w:pStyle w:val="Heading1"/>
              <w:spacing w:before="0" w:after="0"/>
              <w:rPr>
                <w:rFonts w:ascii="Arial" w:hAnsi="Arial" w:cs="Arial"/>
                <w:sz w:val="16"/>
                <w:szCs w:val="16"/>
              </w:rPr>
            </w:pPr>
            <w:bookmarkStart w:id="8" w:name="_Toc479078841"/>
            <w:r w:rsidRPr="00CF7908">
              <w:rPr>
                <w:rFonts w:ascii="Arial" w:hAnsi="Arial" w:cs="Arial"/>
                <w:sz w:val="16"/>
                <w:szCs w:val="16"/>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8"/>
          </w:p>
        </w:tc>
      </w:tr>
      <w:tr w:rsidR="006B4895" w:rsidRPr="00CF7908" w:rsidTr="006B4895">
        <w:tc>
          <w:tcPr>
            <w:tcW w:w="14665" w:type="dxa"/>
            <w:tcBorders>
              <w:top w:val="single" w:sz="4" w:space="0" w:color="000000"/>
              <w:left w:val="single" w:sz="4" w:space="0" w:color="000000"/>
              <w:bottom w:val="single" w:sz="4" w:space="0" w:color="000000"/>
              <w:right w:val="single" w:sz="4" w:space="0" w:color="000000"/>
            </w:tcBorders>
            <w:shd w:val="clear" w:color="auto" w:fill="auto"/>
          </w:tcPr>
          <w:p w:rsidR="006B4895" w:rsidRPr="00CF7908" w:rsidRDefault="006B4895" w:rsidP="006B4895">
            <w:pPr>
              <w:pStyle w:val="TableContents"/>
              <w:jc w:val="both"/>
              <w:rPr>
                <w:rFonts w:ascii="Arial" w:hAnsi="Arial" w:cs="Arial"/>
                <w:bCs/>
                <w:sz w:val="16"/>
                <w:szCs w:val="16"/>
              </w:rPr>
            </w:pPr>
            <w:r w:rsidRPr="00CF7908">
              <w:rPr>
                <w:rFonts w:ascii="Arial" w:hAnsi="Arial" w:cs="Arial"/>
                <w:b/>
                <w:bCs/>
                <w:sz w:val="16"/>
                <w:szCs w:val="16"/>
              </w:rPr>
              <w:t xml:space="preserve">Опис области: </w:t>
            </w:r>
            <w:r w:rsidRPr="00CF7908">
              <w:rPr>
                <w:rFonts w:ascii="Arial" w:hAnsi="Arial" w:cs="Arial"/>
                <w:bCs/>
                <w:sz w:val="16"/>
                <w:szCs w:val="16"/>
              </w:rPr>
              <w:t>Пријавама сумње на корупцију која долази од стране запослених (узбуњивача) и/или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6B4895" w:rsidRPr="00CF7908" w:rsidRDefault="006B4895" w:rsidP="006B4895">
            <w:pPr>
              <w:pStyle w:val="TableContents"/>
              <w:jc w:val="both"/>
              <w:rPr>
                <w:rFonts w:ascii="Arial" w:hAnsi="Arial" w:cs="Arial"/>
                <w:bCs/>
                <w:sz w:val="16"/>
                <w:szCs w:val="16"/>
              </w:rPr>
            </w:pPr>
          </w:p>
          <w:p w:rsidR="006B4895" w:rsidRPr="00CF7908" w:rsidRDefault="006B4895" w:rsidP="006B4895">
            <w:pPr>
              <w:pStyle w:val="TableContents"/>
              <w:jc w:val="both"/>
              <w:rPr>
                <w:rFonts w:ascii="Arial" w:hAnsi="Arial" w:cs="Arial"/>
                <w:bCs/>
                <w:sz w:val="16"/>
                <w:szCs w:val="16"/>
              </w:rPr>
            </w:pPr>
            <w:r w:rsidRPr="00CF7908">
              <w:rPr>
                <w:rFonts w:ascii="Arial" w:hAnsi="Arial" w:cs="Arial"/>
                <w:bCs/>
                <w:sz w:val="16"/>
                <w:szCs w:val="16"/>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6B4895" w:rsidRPr="00CF7908" w:rsidRDefault="006B4895" w:rsidP="006B4895">
            <w:pPr>
              <w:pStyle w:val="TableContents"/>
              <w:jc w:val="both"/>
              <w:rPr>
                <w:rFonts w:ascii="Arial" w:hAnsi="Arial" w:cs="Arial"/>
                <w:sz w:val="16"/>
                <w:szCs w:val="16"/>
              </w:rPr>
            </w:pPr>
            <w:r w:rsidRPr="00CF7908">
              <w:rPr>
                <w:rFonts w:ascii="Arial" w:hAnsi="Arial" w:cs="Arial"/>
                <w:bCs/>
                <w:sz w:val="16"/>
                <w:szCs w:val="16"/>
              </w:rPr>
              <w:t xml:space="preserve">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w:t>
            </w:r>
            <w:r w:rsidRPr="00CF7908">
              <w:rPr>
                <w:rFonts w:ascii="Arial" w:hAnsi="Arial" w:cs="Arial"/>
                <w:bCs/>
                <w:sz w:val="16"/>
                <w:szCs w:val="16"/>
              </w:rPr>
              <w:lastRenderedPageBreak/>
              <w:t>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tbl>
      <w:tblPr>
        <w:tblStyle w:val="TableGrid"/>
        <w:tblpPr w:leftFromText="180" w:rightFromText="180" w:vertAnchor="text" w:horzAnchor="margin" w:tblpY="-582"/>
        <w:tblW w:w="14635" w:type="dxa"/>
        <w:tblLayout w:type="fixed"/>
        <w:tblLook w:val="04A0"/>
      </w:tblPr>
      <w:tblGrid>
        <w:gridCol w:w="959"/>
        <w:gridCol w:w="1979"/>
        <w:gridCol w:w="2415"/>
        <w:gridCol w:w="1559"/>
        <w:gridCol w:w="1560"/>
        <w:gridCol w:w="1618"/>
        <w:gridCol w:w="83"/>
        <w:gridCol w:w="1275"/>
        <w:gridCol w:w="1985"/>
        <w:gridCol w:w="1202"/>
      </w:tblGrid>
      <w:tr w:rsidR="006B4895" w:rsidRPr="00CF7908" w:rsidTr="006B4895">
        <w:tc>
          <w:tcPr>
            <w:tcW w:w="14635" w:type="dxa"/>
            <w:gridSpan w:val="10"/>
          </w:tcPr>
          <w:p w:rsidR="006B4895" w:rsidRPr="00CF7908" w:rsidRDefault="006B4895" w:rsidP="006B4895">
            <w:pPr>
              <w:pStyle w:val="TableContents"/>
              <w:rPr>
                <w:rFonts w:ascii="Arial" w:hAnsi="Arial" w:cs="Arial"/>
                <w:b/>
                <w:bCs/>
                <w:sz w:val="14"/>
                <w:szCs w:val="14"/>
              </w:rPr>
            </w:pPr>
            <w:bookmarkStart w:id="9" w:name="__RefHeading__45_374347326"/>
            <w:bookmarkStart w:id="10" w:name="__RefHeading__20_850278665"/>
            <w:bookmarkEnd w:id="9"/>
            <w:bookmarkEnd w:id="10"/>
            <w:r w:rsidRPr="00CF7908">
              <w:rPr>
                <w:rFonts w:ascii="Arial" w:hAnsi="Arial" w:cs="Arial"/>
                <w:b/>
                <w:bCs/>
                <w:sz w:val="14"/>
                <w:szCs w:val="14"/>
              </w:rPr>
              <w:lastRenderedPageBreak/>
              <w:t xml:space="preserve">Циљ 3.1. </w:t>
            </w:r>
            <w:r w:rsidRPr="00CF7908">
              <w:rPr>
                <w:rFonts w:ascii="Arial" w:eastAsia="ABCDEE+Cambria" w:hAnsi="Arial" w:cs="Arial"/>
                <w:b/>
                <w:bCs/>
                <w:sz w:val="14"/>
                <w:szCs w:val="14"/>
              </w:rPr>
              <w:t>Постигнута пуна примена и праћење прописа у области заштите узбуњивача</w:t>
            </w:r>
          </w:p>
        </w:tc>
      </w:tr>
      <w:tr w:rsidR="006B4895" w:rsidRPr="00CF7908" w:rsidTr="00CF7908">
        <w:trPr>
          <w:trHeight w:val="422"/>
        </w:trPr>
        <w:tc>
          <w:tcPr>
            <w:tcW w:w="8472" w:type="dxa"/>
            <w:gridSpan w:val="5"/>
          </w:tcPr>
          <w:p w:rsidR="006B4895" w:rsidRPr="00CF7908" w:rsidRDefault="006B4895" w:rsidP="006B4895">
            <w:pPr>
              <w:pStyle w:val="TableContents"/>
              <w:jc w:val="center"/>
              <w:rPr>
                <w:rFonts w:ascii="Arial" w:hAnsi="Arial" w:cs="Arial"/>
                <w:b/>
                <w:bCs/>
                <w:sz w:val="14"/>
                <w:szCs w:val="14"/>
              </w:rPr>
            </w:pPr>
            <w:r w:rsidRPr="00CF7908">
              <w:rPr>
                <w:rFonts w:ascii="Arial" w:hAnsi="Arial" w:cs="Arial"/>
                <w:b/>
                <w:bCs/>
                <w:sz w:val="14"/>
                <w:szCs w:val="14"/>
              </w:rPr>
              <w:t>Индикатори циља</w:t>
            </w:r>
          </w:p>
        </w:tc>
        <w:tc>
          <w:tcPr>
            <w:tcW w:w="1618" w:type="dxa"/>
          </w:tcPr>
          <w:p w:rsidR="006B4895" w:rsidRPr="00CF7908" w:rsidRDefault="006B4895" w:rsidP="006B4895">
            <w:pPr>
              <w:pStyle w:val="TableContents"/>
              <w:jc w:val="center"/>
              <w:rPr>
                <w:rFonts w:ascii="Arial" w:hAnsi="Arial" w:cs="Arial"/>
                <w:b/>
                <w:bCs/>
                <w:sz w:val="14"/>
                <w:szCs w:val="14"/>
              </w:rPr>
            </w:pPr>
            <w:r w:rsidRPr="00CF7908">
              <w:rPr>
                <w:rFonts w:ascii="Arial" w:hAnsi="Arial" w:cs="Arial"/>
                <w:b/>
                <w:bCs/>
                <w:sz w:val="14"/>
                <w:szCs w:val="14"/>
              </w:rPr>
              <w:t>Базна вредност индикатора</w:t>
            </w:r>
          </w:p>
        </w:tc>
        <w:tc>
          <w:tcPr>
            <w:tcW w:w="4545" w:type="dxa"/>
            <w:gridSpan w:val="4"/>
          </w:tcPr>
          <w:p w:rsidR="006B4895" w:rsidRPr="00CF7908" w:rsidRDefault="006B4895" w:rsidP="006B4895">
            <w:pPr>
              <w:pStyle w:val="TableContents"/>
              <w:jc w:val="center"/>
              <w:rPr>
                <w:rFonts w:ascii="Arial" w:hAnsi="Arial" w:cs="Arial"/>
                <w:b/>
                <w:bCs/>
                <w:sz w:val="14"/>
                <w:szCs w:val="14"/>
              </w:rPr>
            </w:pPr>
            <w:r w:rsidRPr="00CF7908">
              <w:rPr>
                <w:rFonts w:ascii="Arial" w:hAnsi="Arial" w:cs="Arial"/>
                <w:b/>
                <w:bCs/>
                <w:sz w:val="14"/>
                <w:szCs w:val="14"/>
              </w:rPr>
              <w:t xml:space="preserve">Циљана (пројектована) </w:t>
            </w:r>
          </w:p>
          <w:p w:rsidR="006B4895" w:rsidRPr="00CF7908" w:rsidRDefault="006B4895" w:rsidP="006B4895">
            <w:pPr>
              <w:pStyle w:val="TableContents"/>
              <w:jc w:val="center"/>
              <w:rPr>
                <w:rFonts w:ascii="Arial" w:eastAsia="ABCDEE+Cambria" w:hAnsi="Arial" w:cs="Arial"/>
                <w:bCs/>
                <w:sz w:val="14"/>
                <w:szCs w:val="14"/>
              </w:rPr>
            </w:pPr>
            <w:r w:rsidRPr="00CF7908">
              <w:rPr>
                <w:rFonts w:ascii="Arial" w:hAnsi="Arial" w:cs="Arial"/>
                <w:b/>
                <w:bCs/>
                <w:sz w:val="14"/>
                <w:szCs w:val="14"/>
              </w:rPr>
              <w:t>вредност индикатора</w:t>
            </w:r>
          </w:p>
        </w:tc>
      </w:tr>
      <w:tr w:rsidR="006B4895" w:rsidRPr="00CF7908" w:rsidTr="00CF7908">
        <w:trPr>
          <w:trHeight w:val="341"/>
        </w:trPr>
        <w:tc>
          <w:tcPr>
            <w:tcW w:w="8472" w:type="dxa"/>
            <w:gridSpan w:val="5"/>
          </w:tcPr>
          <w:p w:rsidR="006B4895" w:rsidRPr="00CF7908" w:rsidRDefault="006B4895" w:rsidP="006B4895">
            <w:pPr>
              <w:pStyle w:val="TableContents"/>
              <w:snapToGrid w:val="0"/>
              <w:rPr>
                <w:rFonts w:ascii="Arial" w:hAnsi="Arial" w:cs="Arial"/>
                <w:sz w:val="14"/>
                <w:szCs w:val="14"/>
              </w:rPr>
            </w:pPr>
            <w:r w:rsidRPr="00CF7908">
              <w:rPr>
                <w:rFonts w:ascii="Arial" w:eastAsia="ABCDEE+Cambria" w:hAnsi="Arial" w:cs="Arial"/>
                <w:bCs/>
                <w:sz w:val="14"/>
                <w:szCs w:val="14"/>
              </w:rPr>
              <w:t xml:space="preserve">Обезбеђени адекватни механизми за примену и </w:t>
            </w:r>
            <w:r w:rsidRPr="00CF7908">
              <w:rPr>
                <w:rFonts w:ascii="Arial" w:hAnsi="Arial" w:cs="Arial"/>
                <w:sz w:val="14"/>
                <w:szCs w:val="14"/>
              </w:rPr>
              <w:t>праћење примене Закона о заштити узбуњивача</w:t>
            </w:r>
            <w:r w:rsidRPr="00CF7908">
              <w:rPr>
                <w:rFonts w:ascii="Arial" w:eastAsia="ABCDEE+Cambria" w:hAnsi="Arial" w:cs="Arial"/>
                <w:bCs/>
                <w:sz w:val="14"/>
                <w:szCs w:val="14"/>
              </w:rPr>
              <w:t xml:space="preserve">. </w:t>
            </w:r>
          </w:p>
        </w:tc>
        <w:tc>
          <w:tcPr>
            <w:tcW w:w="1618" w:type="dxa"/>
          </w:tcPr>
          <w:p w:rsidR="006B4895" w:rsidRPr="00CF7908" w:rsidRDefault="006B4895" w:rsidP="006B4895">
            <w:pPr>
              <w:pStyle w:val="Default"/>
              <w:rPr>
                <w:sz w:val="14"/>
                <w:szCs w:val="14"/>
              </w:rPr>
            </w:pPr>
            <w:r w:rsidRPr="00CF7908">
              <w:rPr>
                <w:iCs/>
                <w:sz w:val="14"/>
                <w:szCs w:val="14"/>
              </w:rPr>
              <w:t xml:space="preserve">У тренутку израде ЛАП % поступања по пријавама сумње на корупцију у односу на укупан број пријава је 0%; </w:t>
            </w:r>
          </w:p>
          <w:p w:rsidR="006B4895" w:rsidRPr="00CF7908" w:rsidRDefault="006B4895" w:rsidP="006B4895">
            <w:pPr>
              <w:pStyle w:val="TableContents"/>
              <w:snapToGrid w:val="0"/>
              <w:rPr>
                <w:rFonts w:ascii="Arial" w:hAnsi="Arial" w:cs="Arial"/>
                <w:sz w:val="14"/>
                <w:szCs w:val="14"/>
              </w:rPr>
            </w:pPr>
          </w:p>
        </w:tc>
        <w:tc>
          <w:tcPr>
            <w:tcW w:w="4545" w:type="dxa"/>
            <w:gridSpan w:val="4"/>
          </w:tcPr>
          <w:p w:rsidR="006B4895" w:rsidRPr="00CF7908" w:rsidRDefault="006B4895" w:rsidP="006B4895">
            <w:pPr>
              <w:pStyle w:val="Default"/>
              <w:rPr>
                <w:sz w:val="14"/>
                <w:szCs w:val="14"/>
              </w:rPr>
            </w:pPr>
            <w:r w:rsidRPr="00CF7908">
              <w:rPr>
                <w:iCs/>
                <w:sz w:val="14"/>
                <w:szCs w:val="14"/>
              </w:rPr>
              <w:t xml:space="preserve">периоду спровођења ЛАП-а очекује се да % поступања по пријавама сумње на корупцију у односу на укупан број пријава буде 70%; </w:t>
            </w:r>
          </w:p>
          <w:p w:rsidR="006B4895" w:rsidRPr="00CF7908" w:rsidRDefault="006B4895" w:rsidP="006B4895">
            <w:pPr>
              <w:pStyle w:val="TableContents"/>
              <w:snapToGrid w:val="0"/>
              <w:rPr>
                <w:rFonts w:ascii="Arial" w:hAnsi="Arial" w:cs="Arial"/>
                <w:bCs/>
                <w:sz w:val="14"/>
                <w:szCs w:val="14"/>
              </w:rPr>
            </w:pPr>
            <w:r w:rsidRPr="00CF7908">
              <w:rPr>
                <w:rFonts w:ascii="Arial" w:hAnsi="Arial" w:cs="Arial"/>
                <w:bCs/>
                <w:sz w:val="14"/>
                <w:szCs w:val="14"/>
              </w:rPr>
              <w:t>(до тренутка израде ЛАПа није било пријава сумње на корупцију)</w:t>
            </w:r>
          </w:p>
        </w:tc>
      </w:tr>
      <w:tr w:rsidR="006B4895" w:rsidRPr="00CF7908" w:rsidTr="00CF7908">
        <w:tc>
          <w:tcPr>
            <w:tcW w:w="959" w:type="dxa"/>
          </w:tcPr>
          <w:p w:rsidR="006B4895" w:rsidRPr="00CF7908" w:rsidRDefault="006B4895" w:rsidP="006B4895">
            <w:pPr>
              <w:pStyle w:val="TableContents"/>
              <w:jc w:val="center"/>
              <w:rPr>
                <w:rFonts w:ascii="Arial" w:hAnsi="Arial" w:cs="Arial"/>
                <w:b/>
                <w:bCs/>
                <w:sz w:val="14"/>
                <w:szCs w:val="14"/>
              </w:rPr>
            </w:pPr>
            <w:r w:rsidRPr="00CF7908">
              <w:rPr>
                <w:rFonts w:ascii="Arial" w:hAnsi="Arial" w:cs="Arial"/>
                <w:b/>
                <w:bCs/>
                <w:sz w:val="14"/>
                <w:szCs w:val="14"/>
              </w:rPr>
              <w:t>Р. бр. мере</w:t>
            </w:r>
          </w:p>
        </w:tc>
        <w:tc>
          <w:tcPr>
            <w:tcW w:w="1979" w:type="dxa"/>
          </w:tcPr>
          <w:p w:rsidR="006B4895" w:rsidRPr="00CF7908" w:rsidRDefault="006B4895" w:rsidP="006B4895">
            <w:pPr>
              <w:pStyle w:val="TableContents"/>
              <w:jc w:val="center"/>
              <w:rPr>
                <w:rFonts w:ascii="Arial" w:hAnsi="Arial" w:cs="Arial"/>
                <w:b/>
                <w:bCs/>
                <w:sz w:val="14"/>
                <w:szCs w:val="14"/>
              </w:rPr>
            </w:pPr>
            <w:r w:rsidRPr="00CF7908">
              <w:rPr>
                <w:rFonts w:ascii="Arial" w:hAnsi="Arial" w:cs="Arial"/>
                <w:b/>
                <w:bCs/>
                <w:sz w:val="14"/>
                <w:szCs w:val="14"/>
              </w:rPr>
              <w:t>Назив мере</w:t>
            </w:r>
          </w:p>
        </w:tc>
        <w:tc>
          <w:tcPr>
            <w:tcW w:w="2415" w:type="dxa"/>
          </w:tcPr>
          <w:p w:rsidR="006B4895" w:rsidRPr="00CF7908" w:rsidRDefault="006B4895" w:rsidP="006B4895">
            <w:pPr>
              <w:pStyle w:val="TableContents"/>
              <w:jc w:val="center"/>
              <w:rPr>
                <w:rFonts w:ascii="Arial" w:hAnsi="Arial" w:cs="Arial"/>
                <w:sz w:val="14"/>
                <w:szCs w:val="14"/>
              </w:rPr>
            </w:pPr>
            <w:r w:rsidRPr="00CF7908">
              <w:rPr>
                <w:rFonts w:ascii="Arial" w:hAnsi="Arial" w:cs="Arial"/>
                <w:b/>
                <w:bCs/>
                <w:sz w:val="14"/>
                <w:szCs w:val="14"/>
              </w:rPr>
              <w:t>Индикатор испуњености (квалитета) мере</w:t>
            </w:r>
          </w:p>
        </w:tc>
        <w:tc>
          <w:tcPr>
            <w:tcW w:w="1559" w:type="dxa"/>
          </w:tcPr>
          <w:p w:rsidR="006B4895" w:rsidRPr="00CF7908" w:rsidRDefault="006B4895" w:rsidP="006B4895">
            <w:pPr>
              <w:pStyle w:val="BodyText"/>
              <w:spacing w:after="0"/>
              <w:jc w:val="center"/>
              <w:rPr>
                <w:rFonts w:ascii="Arial" w:hAnsi="Arial" w:cs="Arial"/>
                <w:sz w:val="14"/>
                <w:szCs w:val="14"/>
              </w:rPr>
            </w:pPr>
            <w:r w:rsidRPr="00CF7908">
              <w:rPr>
                <w:rFonts w:ascii="Arial" w:hAnsi="Arial" w:cs="Arial"/>
                <w:sz w:val="14"/>
                <w:szCs w:val="14"/>
              </w:rPr>
              <w:t>Активности</w:t>
            </w:r>
          </w:p>
        </w:tc>
        <w:tc>
          <w:tcPr>
            <w:tcW w:w="1560" w:type="dxa"/>
          </w:tcPr>
          <w:p w:rsidR="006B4895" w:rsidRPr="00CF7908" w:rsidRDefault="006B4895" w:rsidP="006B4895">
            <w:pPr>
              <w:pStyle w:val="BodyText"/>
              <w:spacing w:after="0"/>
              <w:jc w:val="center"/>
              <w:rPr>
                <w:rFonts w:ascii="Arial" w:hAnsi="Arial" w:cs="Arial"/>
                <w:sz w:val="14"/>
                <w:szCs w:val="14"/>
              </w:rPr>
            </w:pPr>
            <w:r w:rsidRPr="00CF7908">
              <w:rPr>
                <w:rFonts w:ascii="Arial" w:hAnsi="Arial" w:cs="Arial"/>
                <w:sz w:val="14"/>
                <w:szCs w:val="14"/>
              </w:rPr>
              <w:t>Индикатори активности</w:t>
            </w:r>
          </w:p>
        </w:tc>
        <w:tc>
          <w:tcPr>
            <w:tcW w:w="1701" w:type="dxa"/>
            <w:gridSpan w:val="2"/>
          </w:tcPr>
          <w:p w:rsidR="006B4895" w:rsidRPr="00CF7908" w:rsidRDefault="006B4895" w:rsidP="006B4895">
            <w:pPr>
              <w:pStyle w:val="BodyText"/>
              <w:spacing w:after="0"/>
              <w:jc w:val="center"/>
              <w:rPr>
                <w:rFonts w:ascii="Arial" w:hAnsi="Arial" w:cs="Arial"/>
                <w:sz w:val="14"/>
                <w:szCs w:val="14"/>
              </w:rPr>
            </w:pPr>
            <w:r w:rsidRPr="00CF7908">
              <w:rPr>
                <w:rFonts w:ascii="Arial" w:hAnsi="Arial" w:cs="Arial"/>
                <w:sz w:val="14"/>
                <w:szCs w:val="14"/>
              </w:rPr>
              <w:t>Одговорни субјект</w:t>
            </w:r>
          </w:p>
        </w:tc>
        <w:tc>
          <w:tcPr>
            <w:tcW w:w="1275" w:type="dxa"/>
          </w:tcPr>
          <w:p w:rsidR="006B4895" w:rsidRPr="00CF7908" w:rsidRDefault="006B4895" w:rsidP="006B4895">
            <w:pPr>
              <w:pStyle w:val="BodyText"/>
              <w:spacing w:after="0"/>
              <w:jc w:val="center"/>
              <w:rPr>
                <w:rFonts w:ascii="Arial" w:hAnsi="Arial" w:cs="Arial"/>
                <w:sz w:val="14"/>
                <w:szCs w:val="14"/>
              </w:rPr>
            </w:pPr>
            <w:r w:rsidRPr="00CF7908">
              <w:rPr>
                <w:rFonts w:ascii="Arial" w:hAnsi="Arial" w:cs="Arial"/>
                <w:sz w:val="14"/>
                <w:szCs w:val="14"/>
              </w:rPr>
              <w:t>рок</w:t>
            </w:r>
          </w:p>
        </w:tc>
        <w:tc>
          <w:tcPr>
            <w:tcW w:w="1985" w:type="dxa"/>
          </w:tcPr>
          <w:p w:rsidR="006B4895" w:rsidRPr="00CF7908" w:rsidRDefault="006B4895" w:rsidP="006B4895">
            <w:pPr>
              <w:pStyle w:val="BodyText"/>
              <w:spacing w:after="0"/>
              <w:jc w:val="center"/>
              <w:rPr>
                <w:rFonts w:ascii="Arial" w:hAnsi="Arial" w:cs="Arial"/>
                <w:sz w:val="14"/>
                <w:szCs w:val="14"/>
              </w:rPr>
            </w:pPr>
            <w:r w:rsidRPr="00CF7908">
              <w:rPr>
                <w:rFonts w:ascii="Arial" w:hAnsi="Arial" w:cs="Arial"/>
                <w:sz w:val="14"/>
                <w:szCs w:val="14"/>
              </w:rPr>
              <w:t>Потребни ресурси</w:t>
            </w:r>
          </w:p>
        </w:tc>
        <w:tc>
          <w:tcPr>
            <w:tcW w:w="1202" w:type="dxa"/>
          </w:tcPr>
          <w:p w:rsidR="006B4895" w:rsidRPr="00CF7908" w:rsidRDefault="006B4895" w:rsidP="006B4895">
            <w:pPr>
              <w:pStyle w:val="BodyText"/>
              <w:spacing w:after="0"/>
              <w:jc w:val="center"/>
              <w:rPr>
                <w:rFonts w:ascii="Arial" w:hAnsi="Arial" w:cs="Arial"/>
                <w:sz w:val="14"/>
                <w:szCs w:val="14"/>
              </w:rPr>
            </w:pPr>
            <w:r w:rsidRPr="00CF7908">
              <w:rPr>
                <w:rFonts w:ascii="Arial" w:hAnsi="Arial" w:cs="Arial"/>
                <w:sz w:val="14"/>
                <w:szCs w:val="14"/>
              </w:rPr>
              <w:t>напомене</w:t>
            </w:r>
          </w:p>
        </w:tc>
      </w:tr>
      <w:tr w:rsidR="006B4895" w:rsidRPr="00CF7908" w:rsidTr="00CF7908">
        <w:tc>
          <w:tcPr>
            <w:tcW w:w="959" w:type="dxa"/>
          </w:tcPr>
          <w:p w:rsidR="006B4895" w:rsidRPr="00CF7908" w:rsidRDefault="006B4895" w:rsidP="006B4895">
            <w:pPr>
              <w:pStyle w:val="TableContents"/>
              <w:snapToGrid w:val="0"/>
              <w:jc w:val="center"/>
              <w:rPr>
                <w:rFonts w:ascii="Arial" w:hAnsi="Arial" w:cs="Arial"/>
                <w:sz w:val="14"/>
                <w:szCs w:val="14"/>
              </w:rPr>
            </w:pPr>
            <w:r w:rsidRPr="00CF7908">
              <w:rPr>
                <w:rFonts w:ascii="Arial" w:hAnsi="Arial" w:cs="Arial"/>
                <w:sz w:val="14"/>
                <w:szCs w:val="14"/>
              </w:rPr>
              <w:t>3.1.1</w:t>
            </w:r>
          </w:p>
          <w:p w:rsidR="006B4895" w:rsidRPr="00CF7908" w:rsidRDefault="006B4895" w:rsidP="006B4895">
            <w:pPr>
              <w:pStyle w:val="TableContents"/>
              <w:snapToGrid w:val="0"/>
              <w:jc w:val="center"/>
              <w:rPr>
                <w:rFonts w:ascii="Arial" w:hAnsi="Arial" w:cs="Arial"/>
                <w:sz w:val="14"/>
                <w:szCs w:val="14"/>
              </w:rPr>
            </w:pPr>
          </w:p>
        </w:tc>
        <w:tc>
          <w:tcPr>
            <w:tcW w:w="1979" w:type="dxa"/>
          </w:tcPr>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Успоставити механизам за праћење примене Закона о заштити узбуњивача.</w:t>
            </w:r>
          </w:p>
        </w:tc>
        <w:tc>
          <w:tcPr>
            <w:tcW w:w="2415" w:type="dxa"/>
          </w:tcPr>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 xml:space="preserve">Успостављена обавеза објављивања извештаја/делова извештаја о примени 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559" w:type="dxa"/>
          </w:tcPr>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Измена и допуна Правилника о поступку о унутрашњем узбуњивању</w:t>
            </w:r>
          </w:p>
        </w:tc>
        <w:tc>
          <w:tcPr>
            <w:tcW w:w="1560" w:type="dxa"/>
          </w:tcPr>
          <w:p w:rsidR="006B4895" w:rsidRPr="00CF7908" w:rsidRDefault="006B4895" w:rsidP="006B4895">
            <w:pPr>
              <w:pStyle w:val="Default"/>
              <w:rPr>
                <w:sz w:val="14"/>
                <w:szCs w:val="14"/>
              </w:rPr>
            </w:pPr>
            <w:r w:rsidRPr="00CF7908">
              <w:rPr>
                <w:iCs/>
                <w:sz w:val="14"/>
                <w:szCs w:val="14"/>
              </w:rPr>
              <w:t>Донета измена и доупта правилника о унутрашњем узбуњивању</w:t>
            </w:r>
          </w:p>
        </w:tc>
        <w:tc>
          <w:tcPr>
            <w:tcW w:w="1701" w:type="dxa"/>
            <w:gridSpan w:val="2"/>
          </w:tcPr>
          <w:p w:rsidR="006B4895" w:rsidRPr="00CF7908" w:rsidRDefault="006B4895" w:rsidP="006B4895">
            <w:pPr>
              <w:pStyle w:val="TableContents"/>
              <w:jc w:val="center"/>
              <w:rPr>
                <w:rFonts w:ascii="Arial" w:hAnsi="Arial" w:cs="Arial"/>
                <w:sz w:val="14"/>
                <w:szCs w:val="14"/>
              </w:rPr>
            </w:pPr>
            <w:r w:rsidRPr="00CF7908">
              <w:rPr>
                <w:rFonts w:ascii="Arial" w:hAnsi="Arial" w:cs="Arial"/>
                <w:sz w:val="14"/>
                <w:szCs w:val="14"/>
              </w:rPr>
              <w:t>Начелник општинске управе</w:t>
            </w:r>
          </w:p>
        </w:tc>
        <w:tc>
          <w:tcPr>
            <w:tcW w:w="1275" w:type="dxa"/>
          </w:tcPr>
          <w:p w:rsidR="006B4895" w:rsidRPr="00CF7908" w:rsidRDefault="006B4895" w:rsidP="006B4895">
            <w:pPr>
              <w:pStyle w:val="TableContents"/>
              <w:jc w:val="center"/>
              <w:rPr>
                <w:rFonts w:ascii="Arial" w:hAnsi="Arial" w:cs="Arial"/>
                <w:sz w:val="14"/>
                <w:szCs w:val="14"/>
              </w:rPr>
            </w:pPr>
            <w:r w:rsidRPr="00CF7908">
              <w:rPr>
                <w:rFonts w:ascii="Arial" w:hAnsi="Arial" w:cs="Arial"/>
                <w:sz w:val="14"/>
                <w:szCs w:val="14"/>
              </w:rPr>
              <w:t>31.12.2019</w:t>
            </w:r>
          </w:p>
        </w:tc>
        <w:tc>
          <w:tcPr>
            <w:tcW w:w="1985" w:type="dxa"/>
          </w:tcPr>
          <w:p w:rsidR="006B4895" w:rsidRPr="00CF7908" w:rsidRDefault="006B4895" w:rsidP="006B4895">
            <w:pPr>
              <w:pStyle w:val="TableContents"/>
              <w:jc w:val="center"/>
              <w:rPr>
                <w:rFonts w:ascii="Arial" w:hAnsi="Arial" w:cs="Arial"/>
                <w:sz w:val="14"/>
                <w:szCs w:val="14"/>
              </w:rPr>
            </w:pPr>
            <w:r w:rsidRPr="00CF7908">
              <w:rPr>
                <w:rFonts w:ascii="Arial" w:hAnsi="Arial" w:cs="Arial"/>
                <w:sz w:val="14"/>
                <w:szCs w:val="14"/>
              </w:rPr>
              <w:t>Нису потребни додатни ресурси</w:t>
            </w:r>
          </w:p>
        </w:tc>
        <w:tc>
          <w:tcPr>
            <w:tcW w:w="1202" w:type="dxa"/>
          </w:tcPr>
          <w:p w:rsidR="006B4895" w:rsidRPr="00CF7908" w:rsidRDefault="006B4895" w:rsidP="006B4895">
            <w:pPr>
              <w:pStyle w:val="TableContents"/>
              <w:jc w:val="center"/>
              <w:rPr>
                <w:rFonts w:ascii="Arial" w:hAnsi="Arial" w:cs="Arial"/>
                <w:sz w:val="14"/>
                <w:szCs w:val="14"/>
                <w:highlight w:val="yellow"/>
              </w:rPr>
            </w:pPr>
          </w:p>
        </w:tc>
      </w:tr>
      <w:tr w:rsidR="006B4895" w:rsidRPr="00CF7908" w:rsidTr="00CF7908">
        <w:tc>
          <w:tcPr>
            <w:tcW w:w="959" w:type="dxa"/>
          </w:tcPr>
          <w:p w:rsidR="006B4895" w:rsidRPr="00CF7908" w:rsidRDefault="006B4895" w:rsidP="006B4895">
            <w:pPr>
              <w:pStyle w:val="TableContents"/>
              <w:snapToGrid w:val="0"/>
              <w:jc w:val="center"/>
              <w:rPr>
                <w:rFonts w:ascii="Arial" w:hAnsi="Arial" w:cs="Arial"/>
                <w:sz w:val="14"/>
                <w:szCs w:val="14"/>
              </w:rPr>
            </w:pPr>
            <w:r w:rsidRPr="00CF7908">
              <w:rPr>
                <w:rFonts w:ascii="Arial" w:hAnsi="Arial" w:cs="Arial"/>
                <w:sz w:val="14"/>
                <w:szCs w:val="14"/>
              </w:rPr>
              <w:t>3.1.2</w:t>
            </w:r>
          </w:p>
          <w:p w:rsidR="006B4895" w:rsidRPr="00CF7908" w:rsidRDefault="006B4895" w:rsidP="006B4895">
            <w:pPr>
              <w:pStyle w:val="TableContents"/>
              <w:snapToGrid w:val="0"/>
              <w:jc w:val="center"/>
              <w:rPr>
                <w:rFonts w:ascii="Arial" w:hAnsi="Arial" w:cs="Arial"/>
                <w:sz w:val="14"/>
                <w:szCs w:val="14"/>
              </w:rPr>
            </w:pPr>
          </w:p>
        </w:tc>
        <w:tc>
          <w:tcPr>
            <w:tcW w:w="1979" w:type="dxa"/>
          </w:tcPr>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Успоставити и ојачати капацитете лица задужених за пријем и поступање по пријавама узбуњивача.</w:t>
            </w:r>
          </w:p>
        </w:tc>
        <w:tc>
          <w:tcPr>
            <w:tcW w:w="2415" w:type="dxa"/>
          </w:tcPr>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Успостављање и јачање капацитета лица задужених за пријем и поступање по пријавама узбуњивача подразумева најмање следеће:</w:t>
            </w:r>
          </w:p>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Организовање и/или упућивање лица на адекватне обуке из ове области;</w:t>
            </w:r>
          </w:p>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Организовање обука за запослене из ове области;</w:t>
            </w:r>
          </w:p>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 xml:space="preserve">Организовање антикорупцијског саветовалишта, кроз које ће лица задужена за пријем и поступање по пријавама узбуњивача на регуларној основи одговарати на питања и дилеме запослених и пружати савете из ове области. </w:t>
            </w:r>
          </w:p>
        </w:tc>
        <w:tc>
          <w:tcPr>
            <w:tcW w:w="1559" w:type="dxa"/>
          </w:tcPr>
          <w:p w:rsidR="006B4895" w:rsidRPr="00CF7908" w:rsidRDefault="006B4895" w:rsidP="006B4895">
            <w:pPr>
              <w:pStyle w:val="TableContents"/>
              <w:rPr>
                <w:rFonts w:ascii="Arial" w:hAnsi="Arial" w:cs="Arial"/>
                <w:sz w:val="14"/>
                <w:szCs w:val="14"/>
              </w:rPr>
            </w:pPr>
            <w:r w:rsidRPr="00CF7908">
              <w:rPr>
                <w:rFonts w:ascii="Arial" w:hAnsi="Arial" w:cs="Arial"/>
                <w:sz w:val="14"/>
                <w:szCs w:val="14"/>
              </w:rPr>
              <w:t>Обезбедити обуку лица задужених за пријеми поступање по пријавама узбуњивача</w:t>
            </w:r>
          </w:p>
        </w:tc>
        <w:tc>
          <w:tcPr>
            <w:tcW w:w="1560" w:type="dxa"/>
          </w:tcPr>
          <w:p w:rsidR="006B4895" w:rsidRPr="00CF7908" w:rsidRDefault="006B4895" w:rsidP="006B4895">
            <w:pPr>
              <w:pStyle w:val="TableContents"/>
              <w:jc w:val="center"/>
              <w:rPr>
                <w:rFonts w:ascii="Arial" w:hAnsi="Arial" w:cs="Arial"/>
                <w:sz w:val="14"/>
                <w:szCs w:val="14"/>
              </w:rPr>
            </w:pPr>
            <w:r w:rsidRPr="00CF7908">
              <w:rPr>
                <w:rFonts w:ascii="Arial" w:hAnsi="Arial" w:cs="Arial"/>
                <w:sz w:val="14"/>
                <w:szCs w:val="14"/>
              </w:rPr>
              <w:t>Број спроведених објеката</w:t>
            </w:r>
          </w:p>
        </w:tc>
        <w:tc>
          <w:tcPr>
            <w:tcW w:w="1701" w:type="dxa"/>
            <w:gridSpan w:val="2"/>
          </w:tcPr>
          <w:p w:rsidR="006B4895" w:rsidRPr="00CF7908" w:rsidRDefault="006B4895" w:rsidP="006B4895">
            <w:pPr>
              <w:pStyle w:val="TableContents"/>
              <w:jc w:val="center"/>
              <w:rPr>
                <w:rFonts w:ascii="Arial" w:hAnsi="Arial" w:cs="Arial"/>
                <w:sz w:val="14"/>
                <w:szCs w:val="14"/>
              </w:rPr>
            </w:pPr>
            <w:r w:rsidRPr="00CF7908">
              <w:rPr>
                <w:rFonts w:ascii="Arial" w:hAnsi="Arial" w:cs="Arial"/>
                <w:sz w:val="14"/>
                <w:szCs w:val="14"/>
              </w:rPr>
              <w:t>Начелник општинске управе</w:t>
            </w:r>
          </w:p>
        </w:tc>
        <w:tc>
          <w:tcPr>
            <w:tcW w:w="1275" w:type="dxa"/>
          </w:tcPr>
          <w:p w:rsidR="006B4895" w:rsidRPr="00CF7908" w:rsidRDefault="006B4895" w:rsidP="006B4895">
            <w:pPr>
              <w:pStyle w:val="TableContents"/>
              <w:jc w:val="center"/>
              <w:rPr>
                <w:rFonts w:ascii="Arial" w:hAnsi="Arial" w:cs="Arial"/>
                <w:sz w:val="14"/>
                <w:szCs w:val="14"/>
              </w:rPr>
            </w:pPr>
            <w:r w:rsidRPr="00CF7908">
              <w:rPr>
                <w:rFonts w:ascii="Arial" w:hAnsi="Arial" w:cs="Arial"/>
                <w:sz w:val="14"/>
                <w:szCs w:val="14"/>
              </w:rPr>
              <w:t>Најмање једном годишње почев ид 01.01.2020</w:t>
            </w:r>
          </w:p>
        </w:tc>
        <w:tc>
          <w:tcPr>
            <w:tcW w:w="1985" w:type="dxa"/>
          </w:tcPr>
          <w:p w:rsidR="006B4895" w:rsidRPr="00CF7908" w:rsidRDefault="006B4895" w:rsidP="006B4895">
            <w:pPr>
              <w:pStyle w:val="TableContents"/>
              <w:rPr>
                <w:rFonts w:ascii="Arial" w:hAnsi="Arial" w:cs="Arial"/>
                <w:sz w:val="14"/>
                <w:szCs w:val="14"/>
                <w:highlight w:val="yellow"/>
              </w:rPr>
            </w:pPr>
            <w:r w:rsidRPr="00CF7908">
              <w:rPr>
                <w:rFonts w:ascii="Arial" w:hAnsi="Arial" w:cs="Arial"/>
                <w:sz w:val="14"/>
                <w:szCs w:val="14"/>
              </w:rPr>
              <w:t xml:space="preserve">Неопходна су средства за финансирање обука </w:t>
            </w:r>
          </w:p>
        </w:tc>
        <w:tc>
          <w:tcPr>
            <w:tcW w:w="1202" w:type="dxa"/>
          </w:tcPr>
          <w:p w:rsidR="006B4895" w:rsidRPr="00CF7908" w:rsidRDefault="006B4895" w:rsidP="006B4895">
            <w:pPr>
              <w:pStyle w:val="TableContents"/>
              <w:jc w:val="center"/>
              <w:rPr>
                <w:rFonts w:ascii="Arial" w:hAnsi="Arial" w:cs="Arial"/>
                <w:sz w:val="14"/>
                <w:szCs w:val="14"/>
                <w:highlight w:val="yellow"/>
              </w:rPr>
            </w:pPr>
          </w:p>
        </w:tc>
      </w:tr>
    </w:tbl>
    <w:p w:rsidR="006B4895" w:rsidRPr="003E732C" w:rsidRDefault="006B4895" w:rsidP="006B4895">
      <w:pPr>
        <w:pStyle w:val="BodyText"/>
        <w:spacing w:after="0"/>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959"/>
        <w:gridCol w:w="1979"/>
        <w:gridCol w:w="1563"/>
        <w:gridCol w:w="1983"/>
        <w:gridCol w:w="1559"/>
        <w:gridCol w:w="1560"/>
        <w:gridCol w:w="487"/>
        <w:gridCol w:w="930"/>
        <w:gridCol w:w="1984"/>
        <w:gridCol w:w="1631"/>
      </w:tblGrid>
      <w:tr w:rsidR="006B4895" w:rsidRPr="00CF7908" w:rsidTr="006B4895">
        <w:tc>
          <w:tcPr>
            <w:tcW w:w="14635" w:type="dxa"/>
            <w:gridSpan w:val="10"/>
          </w:tcPr>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lastRenderedPageBreak/>
              <w:t xml:space="preserve">Циљ 3.2. </w:t>
            </w:r>
            <w:r w:rsidRPr="00CF7908">
              <w:rPr>
                <w:rFonts w:ascii="Arial" w:eastAsia="ABCDEE+Cambria" w:hAnsi="Arial" w:cs="Arial"/>
                <w:b/>
                <w:bCs/>
                <w:sz w:val="16"/>
                <w:szCs w:val="16"/>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6B4895" w:rsidRPr="00CF7908" w:rsidTr="006B4895">
        <w:trPr>
          <w:trHeight w:val="422"/>
        </w:trPr>
        <w:tc>
          <w:tcPr>
            <w:tcW w:w="8043"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2047"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4545" w:type="dxa"/>
            <w:gridSpan w:val="3"/>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вредност индикатора</w:t>
            </w:r>
          </w:p>
        </w:tc>
      </w:tr>
      <w:tr w:rsidR="006B4895" w:rsidRPr="00CF7908" w:rsidTr="006B4895">
        <w:trPr>
          <w:trHeight w:val="341"/>
        </w:trPr>
        <w:tc>
          <w:tcPr>
            <w:tcW w:w="8043" w:type="dxa"/>
            <w:gridSpan w:val="5"/>
          </w:tcPr>
          <w:p w:rsidR="006B4895" w:rsidRPr="00CF7908" w:rsidRDefault="006B4895" w:rsidP="006B4895">
            <w:pPr>
              <w:pStyle w:val="TableContents"/>
              <w:snapToGrid w:val="0"/>
              <w:rPr>
                <w:rFonts w:ascii="Arial" w:hAnsi="Arial" w:cs="Arial"/>
                <w:sz w:val="16"/>
                <w:szCs w:val="16"/>
              </w:rPr>
            </w:pPr>
            <w:r w:rsidRPr="00CF7908">
              <w:rPr>
                <w:rFonts w:ascii="Arial" w:hAnsi="Arial" w:cs="Arial"/>
                <w:sz w:val="16"/>
                <w:szCs w:val="16"/>
              </w:rPr>
              <w:t>Успостављен механизам подношења и поступања по пријавама и представкама странака у вези са радом органа ЈЛС.</w:t>
            </w:r>
          </w:p>
        </w:tc>
        <w:tc>
          <w:tcPr>
            <w:tcW w:w="2047" w:type="dxa"/>
            <w:gridSpan w:val="2"/>
          </w:tcPr>
          <w:p w:rsidR="006B4895" w:rsidRPr="00CF7908" w:rsidRDefault="006B4895" w:rsidP="006B4895">
            <w:pPr>
              <w:pStyle w:val="Default"/>
              <w:rPr>
                <w:sz w:val="16"/>
                <w:szCs w:val="16"/>
              </w:rPr>
            </w:pPr>
            <w:r w:rsidRPr="00CF7908">
              <w:rPr>
                <w:iCs/>
                <w:sz w:val="16"/>
                <w:szCs w:val="16"/>
              </w:rPr>
              <w:t xml:space="preserve">У тренутку израде ЛАП-а % поступања по пријавама и представкама у односу на укупан број примљених представки и пријава је 0% </w:t>
            </w:r>
          </w:p>
          <w:p w:rsidR="006B4895" w:rsidRPr="00CF7908" w:rsidRDefault="006B4895" w:rsidP="006B4895">
            <w:pPr>
              <w:pStyle w:val="TableContents"/>
              <w:snapToGrid w:val="0"/>
              <w:rPr>
                <w:rFonts w:ascii="Arial" w:hAnsi="Arial" w:cs="Arial"/>
                <w:sz w:val="16"/>
                <w:szCs w:val="16"/>
              </w:rPr>
            </w:pPr>
          </w:p>
        </w:tc>
        <w:tc>
          <w:tcPr>
            <w:tcW w:w="4545" w:type="dxa"/>
            <w:gridSpan w:val="3"/>
          </w:tcPr>
          <w:p w:rsidR="006B4895" w:rsidRPr="00CF7908" w:rsidRDefault="006B4895" w:rsidP="006B4895">
            <w:pPr>
              <w:pStyle w:val="Default"/>
              <w:rPr>
                <w:sz w:val="16"/>
                <w:szCs w:val="16"/>
              </w:rPr>
            </w:pPr>
            <w:r w:rsidRPr="00CF7908">
              <w:rPr>
                <w:iCs/>
                <w:sz w:val="16"/>
                <w:szCs w:val="16"/>
              </w:rPr>
              <w:t xml:space="preserve">У периоду спровођења ЛАП очекује се да % поступања по пријавама и представкама у односу на укупан број примљених представки и пријава буде 80% </w:t>
            </w:r>
          </w:p>
          <w:p w:rsidR="006B4895" w:rsidRPr="00CF7908" w:rsidRDefault="006B4895" w:rsidP="006B4895">
            <w:pPr>
              <w:pStyle w:val="TableContents"/>
              <w:snapToGrid w:val="0"/>
              <w:rPr>
                <w:rFonts w:ascii="Arial" w:hAnsi="Arial" w:cs="Arial"/>
                <w:bCs/>
                <w:sz w:val="16"/>
                <w:szCs w:val="16"/>
              </w:rPr>
            </w:pPr>
            <w:r w:rsidRPr="00CF7908">
              <w:rPr>
                <w:rFonts w:ascii="Arial" w:hAnsi="Arial" w:cs="Arial"/>
                <w:bCs/>
                <w:sz w:val="16"/>
                <w:szCs w:val="16"/>
              </w:rPr>
              <w:t>(до момента израде ЛАПа није било примљених представки и пријава)</w:t>
            </w:r>
          </w:p>
        </w:tc>
      </w:tr>
      <w:tr w:rsidR="006B4895" w:rsidRPr="00CF7908" w:rsidTr="006B4895">
        <w:tc>
          <w:tcPr>
            <w:tcW w:w="959"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1979"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1563"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983"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17" w:type="dxa"/>
            <w:gridSpan w:val="2"/>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6B4895">
        <w:tc>
          <w:tcPr>
            <w:tcW w:w="959" w:type="dxa"/>
          </w:tcPr>
          <w:p w:rsidR="006B4895" w:rsidRPr="00CF7908" w:rsidRDefault="006B4895" w:rsidP="006B4895">
            <w:pPr>
              <w:pStyle w:val="TableContents"/>
              <w:snapToGrid w:val="0"/>
              <w:jc w:val="center"/>
              <w:rPr>
                <w:rFonts w:ascii="Arial" w:hAnsi="Arial" w:cs="Arial"/>
                <w:sz w:val="16"/>
                <w:szCs w:val="16"/>
              </w:rPr>
            </w:pPr>
            <w:r w:rsidRPr="00CF7908">
              <w:rPr>
                <w:rFonts w:ascii="Arial" w:hAnsi="Arial" w:cs="Arial"/>
                <w:sz w:val="16"/>
                <w:szCs w:val="16"/>
              </w:rPr>
              <w:t>3.2.1</w:t>
            </w:r>
          </w:p>
          <w:p w:rsidR="006B4895" w:rsidRPr="00CF7908" w:rsidRDefault="006B4895" w:rsidP="006B4895">
            <w:pPr>
              <w:pStyle w:val="TableContents"/>
              <w:snapToGrid w:val="0"/>
              <w:jc w:val="center"/>
              <w:rPr>
                <w:rFonts w:ascii="Arial" w:hAnsi="Arial" w:cs="Arial"/>
                <w:sz w:val="16"/>
                <w:szCs w:val="16"/>
              </w:rPr>
            </w:pPr>
          </w:p>
        </w:tc>
        <w:tc>
          <w:tcPr>
            <w:tcW w:w="1979"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Обезбедити функционалност механизма подношења и поступања по пријавама и представкама странака у вези са радом органа ЈЛС.</w:t>
            </w:r>
          </w:p>
        </w:tc>
        <w:tc>
          <w:tcPr>
            <w:tcW w:w="156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Регулисана процедура за жалбе на рад запослених у ЈЛС;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Процедура за жалбе на рад запослених у ЈЛС објављена на интернет презентацији ЈЛС и у просторијама ЈЛС на месту видљивом странкама;</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Успостављена обавеза израде периодичне анализе делотворности поступања органа ЈЛС по поднетим представкама странака;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Периодичне анализе објављене на интернет презентацији ЈЛС;</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Обезбеђена обука за лица која су одређена за поступање по представкама странака. </w:t>
            </w:r>
          </w:p>
        </w:tc>
        <w:tc>
          <w:tcPr>
            <w:tcW w:w="1983" w:type="dxa"/>
          </w:tcPr>
          <w:p w:rsidR="006B4895" w:rsidRPr="00CF7908" w:rsidRDefault="006B4895" w:rsidP="006B4895">
            <w:pPr>
              <w:pStyle w:val="Default"/>
              <w:jc w:val="both"/>
              <w:rPr>
                <w:sz w:val="16"/>
                <w:szCs w:val="16"/>
              </w:rPr>
            </w:pPr>
            <w:r w:rsidRPr="00CF7908">
              <w:rPr>
                <w:iCs/>
                <w:sz w:val="16"/>
                <w:szCs w:val="16"/>
              </w:rPr>
              <w:t xml:space="preserve">Доношење општег акта који садржи елементе наведене у индикатору испуњености (квалитета) мера </w:t>
            </w:r>
          </w:p>
          <w:p w:rsidR="006B4895" w:rsidRPr="00CF7908" w:rsidRDefault="006B4895" w:rsidP="006B4895">
            <w:pPr>
              <w:pStyle w:val="TableContents"/>
              <w:jc w:val="both"/>
              <w:rPr>
                <w:rFonts w:ascii="Arial" w:hAnsi="Arial" w:cs="Arial"/>
                <w:sz w:val="16"/>
                <w:szCs w:val="16"/>
              </w:rPr>
            </w:pPr>
          </w:p>
        </w:tc>
        <w:tc>
          <w:tcPr>
            <w:tcW w:w="1559" w:type="dxa"/>
          </w:tcPr>
          <w:p w:rsidR="006B4895" w:rsidRPr="00CF7908" w:rsidRDefault="006B4895" w:rsidP="006B4895">
            <w:pPr>
              <w:pStyle w:val="Default"/>
              <w:jc w:val="both"/>
              <w:rPr>
                <w:sz w:val="16"/>
                <w:szCs w:val="16"/>
              </w:rPr>
            </w:pPr>
            <w:r w:rsidRPr="00CF7908">
              <w:rPr>
                <w:iCs/>
                <w:sz w:val="16"/>
                <w:szCs w:val="16"/>
              </w:rPr>
              <w:t>Донет општи акт</w:t>
            </w:r>
          </w:p>
          <w:p w:rsidR="006B4895" w:rsidRPr="00CF7908" w:rsidRDefault="006B4895" w:rsidP="006B4895">
            <w:pPr>
              <w:pStyle w:val="TableContents"/>
              <w:jc w:val="center"/>
              <w:rPr>
                <w:rFonts w:ascii="Arial" w:hAnsi="Arial" w:cs="Arial"/>
                <w:sz w:val="16"/>
                <w:szCs w:val="16"/>
              </w:rPr>
            </w:pP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Начелник општинске  управе</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Нису потребна додатна средства (ресурси)</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bl>
    <w:p w:rsidR="006B4895" w:rsidRPr="00544268" w:rsidRDefault="006B4895" w:rsidP="006B4895">
      <w:pPr>
        <w:rPr>
          <w:rFonts w:ascii="Arial" w:hAnsi="Arial" w:cs="Arial"/>
          <w:sz w:val="20"/>
          <w:szCs w:val="20"/>
          <w:highlight w:val="yellow"/>
        </w:rPr>
      </w:pPr>
    </w:p>
    <w:tbl>
      <w:tblPr>
        <w:tblpPr w:leftFromText="180" w:rightFromText="180" w:vertAnchor="text" w:horzAnchor="margin" w:tblpXSpec="center" w:tblpY="150"/>
        <w:tblW w:w="14635" w:type="dxa"/>
        <w:tblLayout w:type="fixed"/>
        <w:tblCellMar>
          <w:top w:w="55" w:type="dxa"/>
          <w:left w:w="55" w:type="dxa"/>
          <w:bottom w:w="55" w:type="dxa"/>
          <w:right w:w="55" w:type="dxa"/>
        </w:tblCellMar>
        <w:tblLook w:val="0000"/>
      </w:tblPr>
      <w:tblGrid>
        <w:gridCol w:w="14635"/>
      </w:tblGrid>
      <w:tr w:rsidR="006B4895" w:rsidRPr="003E732C"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6B4895">
            <w:pPr>
              <w:pStyle w:val="Heading1"/>
              <w:spacing w:before="0" w:after="0"/>
              <w:rPr>
                <w:rFonts w:ascii="Arial" w:hAnsi="Arial" w:cs="Arial"/>
                <w:sz w:val="20"/>
                <w:szCs w:val="20"/>
              </w:rPr>
            </w:pPr>
            <w:bookmarkStart w:id="11" w:name="_Toc479078842"/>
            <w:r w:rsidRPr="003E732C">
              <w:rPr>
                <w:rFonts w:ascii="Arial" w:hAnsi="Arial" w:cs="Arial"/>
                <w:sz w:val="20"/>
                <w:szCs w:val="20"/>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11"/>
          </w:p>
        </w:tc>
      </w:tr>
      <w:tr w:rsidR="006B4895" w:rsidRPr="003E732C"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6B4895">
            <w:pPr>
              <w:pStyle w:val="TableContents"/>
              <w:jc w:val="both"/>
              <w:rPr>
                <w:rFonts w:ascii="Arial" w:hAnsi="Arial" w:cs="Arial"/>
                <w:bCs/>
                <w:sz w:val="20"/>
                <w:szCs w:val="20"/>
              </w:rPr>
            </w:pPr>
            <w:r w:rsidRPr="003E732C">
              <w:rPr>
                <w:rFonts w:ascii="Arial" w:hAnsi="Arial" w:cs="Arial"/>
                <w:b/>
                <w:bCs/>
                <w:sz w:val="20"/>
                <w:szCs w:val="20"/>
              </w:rPr>
              <w:t xml:space="preserve">Опис области: </w:t>
            </w:r>
            <w:r w:rsidRPr="003E732C">
              <w:rPr>
                <w:rFonts w:ascii="Arial" w:hAnsi="Arial" w:cs="Arial"/>
                <w:bCs/>
                <w:sz w:val="20"/>
                <w:szCs w:val="20"/>
              </w:rPr>
              <w:t xml:space="preserve">Општина Ражањ оснива, финансира и врши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w:t>
            </w:r>
          </w:p>
          <w:p w:rsidR="006B4895" w:rsidRPr="003E732C" w:rsidRDefault="006B4895" w:rsidP="006B4895">
            <w:pPr>
              <w:pStyle w:val="TableContents"/>
              <w:jc w:val="both"/>
              <w:rPr>
                <w:rFonts w:ascii="Arial" w:hAnsi="Arial" w:cs="Arial"/>
                <w:bCs/>
                <w:sz w:val="20"/>
                <w:szCs w:val="20"/>
              </w:rPr>
            </w:pPr>
            <w:r w:rsidRPr="003E732C">
              <w:rPr>
                <w:rFonts w:ascii="Arial" w:hAnsi="Arial" w:cs="Arial"/>
                <w:bCs/>
                <w:sz w:val="20"/>
                <w:szCs w:val="20"/>
              </w:rPr>
              <w:t>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6B4895" w:rsidRPr="003E732C" w:rsidRDefault="006B4895" w:rsidP="006B4895">
            <w:pPr>
              <w:pStyle w:val="TableContents"/>
              <w:jc w:val="both"/>
              <w:rPr>
                <w:rFonts w:ascii="Arial" w:hAnsi="Arial" w:cs="Arial"/>
                <w:bCs/>
                <w:sz w:val="20"/>
                <w:szCs w:val="20"/>
              </w:rPr>
            </w:pPr>
          </w:p>
          <w:p w:rsidR="006B4895" w:rsidRPr="003E732C" w:rsidRDefault="006B4895" w:rsidP="006B4895">
            <w:pPr>
              <w:pStyle w:val="TableContents"/>
              <w:jc w:val="both"/>
              <w:rPr>
                <w:rFonts w:ascii="Arial" w:hAnsi="Arial" w:cs="Arial"/>
                <w:sz w:val="20"/>
                <w:szCs w:val="20"/>
              </w:rPr>
            </w:pPr>
            <w:r w:rsidRPr="003E732C">
              <w:rPr>
                <w:rFonts w:ascii="Arial" w:hAnsi="Arial" w:cs="Arial"/>
                <w:bCs/>
                <w:sz w:val="20"/>
                <w:szCs w:val="20"/>
              </w:rPr>
              <w:t>Овај део Модела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Модела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6B4895" w:rsidRPr="00544268" w:rsidRDefault="006B4895" w:rsidP="006B4895">
      <w:pPr>
        <w:pStyle w:val="BodyText"/>
        <w:spacing w:after="0"/>
        <w:rPr>
          <w:rFonts w:ascii="Arial" w:hAnsi="Arial" w:cs="Arial"/>
          <w:sz w:val="20"/>
          <w:szCs w:val="20"/>
          <w:highlight w:val="yellow"/>
        </w:rPr>
      </w:pPr>
      <w:bookmarkStart w:id="12" w:name="__RefHeading__47_374347326"/>
      <w:bookmarkStart w:id="13" w:name="__RefHeading__22_850278665"/>
      <w:bookmarkEnd w:id="12"/>
      <w:bookmarkEnd w:id="13"/>
    </w:p>
    <w:tbl>
      <w:tblPr>
        <w:tblStyle w:val="TableGrid"/>
        <w:tblpPr w:leftFromText="180" w:rightFromText="180" w:vertAnchor="text" w:horzAnchor="margin" w:tblpXSpec="center" w:tblpY="145"/>
        <w:tblW w:w="15638" w:type="dxa"/>
        <w:tblLayout w:type="fixed"/>
        <w:tblLook w:val="04A0"/>
      </w:tblPr>
      <w:tblGrid>
        <w:gridCol w:w="817"/>
        <w:gridCol w:w="1843"/>
        <w:gridCol w:w="2126"/>
        <w:gridCol w:w="2270"/>
        <w:gridCol w:w="1704"/>
        <w:gridCol w:w="1846"/>
        <w:gridCol w:w="487"/>
        <w:gridCol w:w="930"/>
        <w:gridCol w:w="1984"/>
        <w:gridCol w:w="1631"/>
      </w:tblGrid>
      <w:tr w:rsidR="006B4895" w:rsidRPr="00CF7908" w:rsidTr="00CF7908">
        <w:tc>
          <w:tcPr>
            <w:tcW w:w="15638" w:type="dxa"/>
            <w:gridSpan w:val="10"/>
          </w:tcPr>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t xml:space="preserve">Циљ 4.1. </w:t>
            </w:r>
            <w:r w:rsidRPr="00CF7908">
              <w:rPr>
                <w:rFonts w:ascii="Arial" w:eastAsia="ABCDEE+Cambria" w:hAnsi="Arial" w:cs="Arial"/>
                <w:b/>
                <w:bCs/>
                <w:sz w:val="16"/>
                <w:szCs w:val="16"/>
              </w:rPr>
              <w:t>Отклоњени ризици од корупције у постојећем систему управљања јавним предузећима на локалном нивоу.</w:t>
            </w:r>
          </w:p>
        </w:tc>
      </w:tr>
      <w:tr w:rsidR="006B4895" w:rsidRPr="00CF7908" w:rsidTr="00CF7908">
        <w:trPr>
          <w:trHeight w:val="422"/>
        </w:trPr>
        <w:tc>
          <w:tcPr>
            <w:tcW w:w="8760"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333"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4545" w:type="dxa"/>
            <w:gridSpan w:val="3"/>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вредност индикатора</w:t>
            </w:r>
          </w:p>
        </w:tc>
      </w:tr>
      <w:tr w:rsidR="006B4895" w:rsidRPr="00CF7908" w:rsidTr="00CF7908">
        <w:trPr>
          <w:trHeight w:val="341"/>
        </w:trPr>
        <w:tc>
          <w:tcPr>
            <w:tcW w:w="8760" w:type="dxa"/>
            <w:gridSpan w:val="5"/>
          </w:tcPr>
          <w:p w:rsidR="006B4895" w:rsidRPr="00CF7908" w:rsidRDefault="006B4895" w:rsidP="006B4895">
            <w:pPr>
              <w:pStyle w:val="TableContents"/>
              <w:snapToGrid w:val="0"/>
              <w:jc w:val="both"/>
              <w:rPr>
                <w:rFonts w:ascii="Arial" w:hAnsi="Arial" w:cs="Arial"/>
                <w:sz w:val="16"/>
                <w:szCs w:val="16"/>
                <w:highlight w:val="yellow"/>
              </w:rPr>
            </w:pPr>
            <w:r w:rsidRPr="00CF7908">
              <w:rPr>
                <w:rFonts w:ascii="Arial" w:hAnsi="Arial" w:cs="Arial"/>
                <w:sz w:val="16"/>
                <w:szCs w:val="16"/>
              </w:rPr>
              <w:t xml:space="preserve">Усвојене јавне политике на нивоу Општине Ражањ које смањују постојећа дискрециона овлашћења, успостављају критеријуме за доношење одлука, јачају систем контроле и повећавају транспареннтост у управљању јавним предузећима на локалном нивоу. </w:t>
            </w:r>
          </w:p>
        </w:tc>
        <w:tc>
          <w:tcPr>
            <w:tcW w:w="2333" w:type="dxa"/>
            <w:gridSpan w:val="2"/>
            <w:shd w:val="clear" w:color="auto" w:fill="auto"/>
          </w:tcPr>
          <w:p w:rsidR="006B4895" w:rsidRPr="00CF7908" w:rsidRDefault="006B4895" w:rsidP="006B4895">
            <w:pPr>
              <w:pStyle w:val="Default"/>
              <w:rPr>
                <w:sz w:val="16"/>
                <w:szCs w:val="16"/>
              </w:rPr>
            </w:pPr>
            <w:r w:rsidRPr="00CF7908">
              <w:rPr>
                <w:iCs/>
                <w:sz w:val="16"/>
                <w:szCs w:val="16"/>
              </w:rPr>
              <w:t>У тренутку израде ЛАП-а у овој области постоје укупно четири акта: две Одлуке о оснивању ЈП и два Статута</w:t>
            </w:r>
          </w:p>
          <w:p w:rsidR="006B4895" w:rsidRPr="00CF7908" w:rsidRDefault="006B4895" w:rsidP="006B4895">
            <w:pPr>
              <w:pStyle w:val="TableContents"/>
              <w:snapToGrid w:val="0"/>
              <w:rPr>
                <w:rFonts w:ascii="Arial" w:hAnsi="Arial" w:cs="Arial"/>
                <w:iCs/>
                <w:sz w:val="16"/>
                <w:szCs w:val="16"/>
              </w:rPr>
            </w:pPr>
          </w:p>
        </w:tc>
        <w:tc>
          <w:tcPr>
            <w:tcW w:w="4545" w:type="dxa"/>
            <w:gridSpan w:val="3"/>
          </w:tcPr>
          <w:p w:rsidR="006B4895" w:rsidRPr="00CF7908" w:rsidRDefault="006B4895" w:rsidP="006B4895">
            <w:pPr>
              <w:pStyle w:val="Default"/>
              <w:rPr>
                <w:sz w:val="16"/>
                <w:szCs w:val="16"/>
              </w:rPr>
            </w:pPr>
            <w:r w:rsidRPr="00CF7908">
              <w:rPr>
                <w:iCs/>
                <w:sz w:val="16"/>
                <w:szCs w:val="16"/>
              </w:rPr>
              <w:t xml:space="preserve">У периоду спровођења ЛАП-а потребно је усвојити још најмање једа општи акт којим ће се дефинисати процедуре за избор чланова управљања ЈП </w:t>
            </w:r>
          </w:p>
        </w:tc>
      </w:tr>
      <w:tr w:rsidR="006B4895" w:rsidRPr="00CF7908" w:rsidTr="00CF7908">
        <w:tc>
          <w:tcPr>
            <w:tcW w:w="817"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1843"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212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227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70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846"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17" w:type="dxa"/>
            <w:gridSpan w:val="2"/>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4.1.1</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6B4895" w:rsidRPr="00CF7908" w:rsidRDefault="006B4895" w:rsidP="006B4895">
            <w:pPr>
              <w:pStyle w:val="TableContents"/>
              <w:rPr>
                <w:rFonts w:ascii="Arial" w:hAnsi="Arial" w:cs="Arial"/>
                <w:sz w:val="16"/>
                <w:szCs w:val="16"/>
              </w:rPr>
            </w:pP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Скупштина ЈЛС,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w:t>
            </w:r>
            <w:r w:rsidRPr="00CF7908">
              <w:rPr>
                <w:rFonts w:ascii="Arial" w:hAnsi="Arial" w:cs="Arial"/>
                <w:sz w:val="16"/>
                <w:szCs w:val="16"/>
              </w:rPr>
              <w:lastRenderedPageBreak/>
              <w:t>кандидата са образложењем испуњености услова, која се потом доставља пленарној седници Скупштине ради именовања председника и чланова НО.</w:t>
            </w:r>
          </w:p>
        </w:tc>
        <w:tc>
          <w:tcPr>
            <w:tcW w:w="2270" w:type="dxa"/>
          </w:tcPr>
          <w:p w:rsidR="006B4895" w:rsidRPr="00CF7908" w:rsidRDefault="006B4895" w:rsidP="006B4895">
            <w:pPr>
              <w:pStyle w:val="Default"/>
              <w:jc w:val="both"/>
              <w:rPr>
                <w:sz w:val="16"/>
                <w:szCs w:val="16"/>
              </w:rPr>
            </w:pPr>
            <w:r w:rsidRPr="00CF7908">
              <w:rPr>
                <w:iCs/>
                <w:sz w:val="16"/>
                <w:szCs w:val="16"/>
              </w:rPr>
              <w:lastRenderedPageBreak/>
              <w:t xml:space="preserve">Формирати комисију за избор чланова надзорног одбора јавних предузећа (ЈП) и дефинисати правилником начин и процедуре избора кандидата за чланове надзорног одбора јавних предузећа у складу са елементима наведеним у индикатору испуњености </w:t>
            </w:r>
            <w:r w:rsidRPr="00CF7908">
              <w:rPr>
                <w:iCs/>
                <w:sz w:val="16"/>
                <w:szCs w:val="16"/>
              </w:rPr>
              <w:lastRenderedPageBreak/>
              <w:t xml:space="preserve">(квалитета) мере </w:t>
            </w:r>
          </w:p>
          <w:p w:rsidR="006B4895" w:rsidRPr="00CF7908" w:rsidRDefault="006B4895" w:rsidP="006B4895">
            <w:pPr>
              <w:pStyle w:val="TableContents"/>
              <w:jc w:val="both"/>
              <w:rPr>
                <w:rFonts w:ascii="Arial" w:hAnsi="Arial" w:cs="Arial"/>
                <w:sz w:val="16"/>
                <w:szCs w:val="16"/>
              </w:rPr>
            </w:pPr>
          </w:p>
        </w:tc>
        <w:tc>
          <w:tcPr>
            <w:tcW w:w="1704" w:type="dxa"/>
          </w:tcPr>
          <w:p w:rsidR="006B4895" w:rsidRPr="00CF7908" w:rsidRDefault="006B4895" w:rsidP="006B4895">
            <w:pPr>
              <w:pStyle w:val="TableContents"/>
              <w:jc w:val="both"/>
              <w:rPr>
                <w:rFonts w:ascii="Arial" w:hAnsi="Arial" w:cs="Arial"/>
                <w:sz w:val="16"/>
                <w:szCs w:val="16"/>
              </w:rPr>
            </w:pPr>
            <w:r w:rsidRPr="00CF7908">
              <w:rPr>
                <w:rFonts w:ascii="Arial" w:hAnsi="Arial" w:cs="Arial"/>
                <w:sz w:val="16"/>
                <w:szCs w:val="16"/>
              </w:rPr>
              <w:lastRenderedPageBreak/>
              <w:t>Донет правилник о раду комисије</w:t>
            </w:r>
          </w:p>
        </w:tc>
        <w:tc>
          <w:tcPr>
            <w:tcW w:w="1846" w:type="dxa"/>
          </w:tcPr>
          <w:p w:rsidR="006B4895" w:rsidRPr="00CF7908" w:rsidRDefault="006B4895" w:rsidP="006B4895">
            <w:pPr>
              <w:pStyle w:val="TableContents"/>
              <w:jc w:val="both"/>
              <w:rPr>
                <w:rFonts w:ascii="Arial" w:hAnsi="Arial" w:cs="Arial"/>
                <w:sz w:val="16"/>
                <w:szCs w:val="16"/>
              </w:rPr>
            </w:pPr>
            <w:r w:rsidRPr="00CF7908">
              <w:rPr>
                <w:rFonts w:ascii="Arial" w:hAnsi="Arial" w:cs="Arial"/>
                <w:sz w:val="16"/>
                <w:szCs w:val="16"/>
              </w:rPr>
              <w:t>Кадровска комисија</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ресурсима</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4.1.2</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акт којим се уређује поступак разматрања предлога НО, са роковима за поступање. </w:t>
            </w:r>
          </w:p>
        </w:tc>
        <w:tc>
          <w:tcPr>
            <w:tcW w:w="227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Донети правилник којим се дефинише поступак у којем надлежни орган ЈЛС разматра предлоге </w:t>
            </w:r>
          </w:p>
        </w:tc>
        <w:tc>
          <w:tcPr>
            <w:tcW w:w="1704"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Донет правилник</w:t>
            </w:r>
          </w:p>
        </w:tc>
        <w:tc>
          <w:tcPr>
            <w:tcW w:w="184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Кадровска комисија</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Нису потребни додатни ресурси</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4.1.3</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Прописати услове и критеријуме за именовање чланова Комисије за спровођење конкурса за избор директора јавних предузећа</w:t>
            </w:r>
            <w:r w:rsidRPr="00CF7908">
              <w:rPr>
                <w:rStyle w:val="FootnoteCharacters"/>
                <w:rFonts w:ascii="Arial" w:hAnsi="Arial" w:cs="Arial"/>
                <w:sz w:val="16"/>
                <w:szCs w:val="16"/>
              </w:rPr>
              <w:footnoteReference w:id="8"/>
            </w:r>
            <w:r w:rsidRPr="00CF7908">
              <w:rPr>
                <w:rFonts w:ascii="Arial" w:hAnsi="Arial" w:cs="Arial"/>
                <w:sz w:val="16"/>
                <w:szCs w:val="16"/>
              </w:rPr>
              <w:t xml:space="preserve">.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акт којим се прописују услови и критеријуми за именовање чланова Комисије за спровођење конкурса за избор директора јавних предузећа</w:t>
            </w:r>
          </w:p>
        </w:tc>
        <w:tc>
          <w:tcPr>
            <w:tcW w:w="2270" w:type="dxa"/>
          </w:tcPr>
          <w:p w:rsidR="006B4895" w:rsidRPr="00CF7908" w:rsidRDefault="006B4895" w:rsidP="006B4895">
            <w:pPr>
              <w:pStyle w:val="Default"/>
              <w:rPr>
                <w:sz w:val="16"/>
                <w:szCs w:val="16"/>
              </w:rPr>
            </w:pPr>
            <w:r w:rsidRPr="00CF7908">
              <w:rPr>
                <w:iCs/>
                <w:sz w:val="16"/>
                <w:szCs w:val="16"/>
              </w:rPr>
              <w:t xml:space="preserve">Доношење  акта којим се дефинишу услови и критеријуми које морају да испуне чланови за формирање комисије за спровођење конкурса за избор директора ЈП </w:t>
            </w:r>
          </w:p>
        </w:tc>
        <w:tc>
          <w:tcPr>
            <w:tcW w:w="170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Донета акт</w:t>
            </w:r>
          </w:p>
        </w:tc>
        <w:tc>
          <w:tcPr>
            <w:tcW w:w="184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Скупштина општине Ражањ</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обезбеђивањем додатних ресурса</w:t>
            </w:r>
          </w:p>
        </w:tc>
        <w:tc>
          <w:tcPr>
            <w:tcW w:w="1631" w:type="dxa"/>
          </w:tcPr>
          <w:p w:rsidR="006B4895" w:rsidRPr="00CF7908" w:rsidRDefault="006B4895" w:rsidP="006B4895">
            <w:pPr>
              <w:pStyle w:val="TableContents"/>
              <w:jc w:val="both"/>
              <w:rPr>
                <w:rFonts w:ascii="Arial" w:hAnsi="Arial" w:cs="Arial"/>
                <w:sz w:val="16"/>
                <w:szCs w:val="16"/>
                <w:highlight w:val="yellow"/>
              </w:rPr>
            </w:pPr>
            <w:r w:rsidRPr="00CF7908">
              <w:rPr>
                <w:rFonts w:ascii="Arial" w:hAnsi="Arial" w:cs="Arial"/>
                <w:sz w:val="16"/>
                <w:szCs w:val="16"/>
              </w:rPr>
              <w:t>Дефинисано је Законом о јавним предузећима, чланом 35</w:t>
            </w: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4.1.4</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Успоставити елементе управљања сукобом интереса чланова Комисије за спровођење конкурса за избор директора јавних предузећа.</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w:t>
            </w:r>
            <w:r w:rsidRPr="00CF7908">
              <w:rPr>
                <w:rFonts w:ascii="Arial" w:hAnsi="Arial" w:cs="Arial"/>
                <w:sz w:val="16"/>
                <w:szCs w:val="16"/>
              </w:rPr>
              <w:lastRenderedPageBreak/>
              <w:t>које се утврди да су донете у околностима постојања сукоба интереса.</w:t>
            </w:r>
          </w:p>
        </w:tc>
        <w:tc>
          <w:tcPr>
            <w:tcW w:w="2270" w:type="dxa"/>
          </w:tcPr>
          <w:p w:rsidR="006B4895" w:rsidRPr="00CF7908" w:rsidRDefault="006B4895" w:rsidP="006B4895">
            <w:pPr>
              <w:pStyle w:val="Default"/>
              <w:rPr>
                <w:sz w:val="16"/>
                <w:szCs w:val="16"/>
              </w:rPr>
            </w:pPr>
            <w:r w:rsidRPr="00CF7908">
              <w:rPr>
                <w:iCs/>
                <w:sz w:val="16"/>
                <w:szCs w:val="16"/>
              </w:rPr>
              <w:lastRenderedPageBreak/>
              <w:t xml:space="preserve">Доношење Пословника о раду комисије за спровођење конкурса за избор директора ЈП који садржи елементе наведене у индикатору испуњености (квалитета) </w:t>
            </w:r>
          </w:p>
          <w:p w:rsidR="006B4895" w:rsidRPr="00CF7908" w:rsidRDefault="006B4895" w:rsidP="006B4895">
            <w:pPr>
              <w:pStyle w:val="Default"/>
              <w:rPr>
                <w:sz w:val="16"/>
                <w:szCs w:val="16"/>
              </w:rPr>
            </w:pPr>
            <w:r w:rsidRPr="00CF7908">
              <w:rPr>
                <w:iCs/>
                <w:sz w:val="16"/>
                <w:szCs w:val="16"/>
              </w:rPr>
              <w:t xml:space="preserve">мере </w:t>
            </w:r>
          </w:p>
        </w:tc>
        <w:tc>
          <w:tcPr>
            <w:tcW w:w="1704" w:type="dxa"/>
          </w:tcPr>
          <w:p w:rsidR="006B4895" w:rsidRPr="00CF7908" w:rsidRDefault="006B4895" w:rsidP="006B4895">
            <w:pPr>
              <w:pStyle w:val="Default"/>
              <w:rPr>
                <w:sz w:val="16"/>
                <w:szCs w:val="16"/>
              </w:rPr>
            </w:pPr>
            <w:r w:rsidRPr="00CF7908">
              <w:rPr>
                <w:iCs/>
                <w:sz w:val="16"/>
                <w:szCs w:val="16"/>
              </w:rPr>
              <w:t xml:space="preserve">Донет Пословник о раду комисије за спровођење конкурса за избор директора ЈП </w:t>
            </w:r>
          </w:p>
        </w:tc>
        <w:tc>
          <w:tcPr>
            <w:tcW w:w="1846" w:type="dxa"/>
          </w:tcPr>
          <w:p w:rsidR="006B4895" w:rsidRPr="00CF7908" w:rsidRDefault="006B4895" w:rsidP="006B4895">
            <w:pPr>
              <w:pStyle w:val="Default"/>
              <w:rPr>
                <w:sz w:val="16"/>
                <w:szCs w:val="16"/>
              </w:rPr>
            </w:pPr>
            <w:r w:rsidRPr="00CF7908">
              <w:rPr>
                <w:iCs/>
                <w:sz w:val="16"/>
                <w:szCs w:val="16"/>
              </w:rPr>
              <w:t xml:space="preserve">Комисија за спровођење конкурса за избор директора ЈП </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обезбеђивањем додатних ресурса</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4.1.5</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Обезбедити јавност рада Комисије за спровођење конкурса за избор директора јавних предузећа.</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На интернет презентацији општине Ражањ објавити сва документа о раду Комисије за спровођење конкурса за избор директора (записници, одлуке, остало). </w:t>
            </w:r>
          </w:p>
        </w:tc>
        <w:tc>
          <w:tcPr>
            <w:tcW w:w="2270" w:type="dxa"/>
          </w:tcPr>
          <w:p w:rsidR="006B4895" w:rsidRPr="00CF7908" w:rsidRDefault="006B4895" w:rsidP="006B4895">
            <w:pPr>
              <w:pStyle w:val="TableContents"/>
              <w:jc w:val="center"/>
              <w:rPr>
                <w:rFonts w:ascii="Arial" w:hAnsi="Arial" w:cs="Arial"/>
                <w:sz w:val="16"/>
                <w:szCs w:val="16"/>
              </w:rPr>
            </w:pPr>
          </w:p>
        </w:tc>
        <w:tc>
          <w:tcPr>
            <w:tcW w:w="1704" w:type="dxa"/>
          </w:tcPr>
          <w:p w:rsidR="006B4895" w:rsidRPr="00CF7908" w:rsidRDefault="006B4895" w:rsidP="006B4895">
            <w:pPr>
              <w:pStyle w:val="TableContents"/>
              <w:jc w:val="center"/>
              <w:rPr>
                <w:rFonts w:ascii="Arial" w:hAnsi="Arial" w:cs="Arial"/>
                <w:sz w:val="16"/>
                <w:szCs w:val="16"/>
              </w:rPr>
            </w:pPr>
          </w:p>
        </w:tc>
        <w:tc>
          <w:tcPr>
            <w:tcW w:w="1846" w:type="dxa"/>
          </w:tcPr>
          <w:p w:rsidR="006B4895" w:rsidRPr="00CF7908" w:rsidRDefault="006B4895" w:rsidP="006B4895">
            <w:pPr>
              <w:pStyle w:val="TableContents"/>
              <w:jc w:val="center"/>
              <w:rPr>
                <w:rFonts w:ascii="Arial" w:hAnsi="Arial" w:cs="Arial"/>
                <w:sz w:val="16"/>
                <w:szCs w:val="16"/>
              </w:rPr>
            </w:pPr>
          </w:p>
        </w:tc>
        <w:tc>
          <w:tcPr>
            <w:tcW w:w="1417" w:type="dxa"/>
            <w:gridSpan w:val="2"/>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p>
        </w:tc>
        <w:tc>
          <w:tcPr>
            <w:tcW w:w="163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Регулсано је чланом 42. Закона о јавним предузећима</w:t>
            </w: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4.1.6</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Смањити дискрециона овлашћења надлежног органа ЈЛС у процесу разрешења директора јавног предузећа.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интерни акт којим: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знатног одступања од остваривања основног циља пословања јавног предузећа;</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Одређује шта су то други начини којима је директор деловао на штету јавног предузећа;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Одређује случајеве у којима надлежни орган може разрешити директора и пре истека периода на који је именован;</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Прописује рок  у коме се покреће поступак разрешења директора у случајевима када он мора односно може бити разрешен</w:t>
            </w:r>
          </w:p>
        </w:tc>
        <w:tc>
          <w:tcPr>
            <w:tcW w:w="2270" w:type="dxa"/>
          </w:tcPr>
          <w:p w:rsidR="006B4895" w:rsidRPr="00CF7908" w:rsidRDefault="006B4895" w:rsidP="006B4895">
            <w:pPr>
              <w:pStyle w:val="Default"/>
              <w:rPr>
                <w:sz w:val="16"/>
                <w:szCs w:val="16"/>
              </w:rPr>
            </w:pPr>
          </w:p>
        </w:tc>
        <w:tc>
          <w:tcPr>
            <w:tcW w:w="1704" w:type="dxa"/>
          </w:tcPr>
          <w:p w:rsidR="006B4895" w:rsidRPr="00CF7908" w:rsidRDefault="006B4895" w:rsidP="006B4895">
            <w:pPr>
              <w:pStyle w:val="Default"/>
              <w:rPr>
                <w:sz w:val="16"/>
                <w:szCs w:val="16"/>
              </w:rPr>
            </w:pPr>
          </w:p>
        </w:tc>
        <w:tc>
          <w:tcPr>
            <w:tcW w:w="1846" w:type="dxa"/>
          </w:tcPr>
          <w:p w:rsidR="006B4895" w:rsidRPr="00CF7908" w:rsidRDefault="006B4895" w:rsidP="006B4895">
            <w:pPr>
              <w:pStyle w:val="Default"/>
              <w:rPr>
                <w:sz w:val="16"/>
                <w:szCs w:val="16"/>
              </w:rPr>
            </w:pPr>
          </w:p>
        </w:tc>
        <w:tc>
          <w:tcPr>
            <w:tcW w:w="1417" w:type="dxa"/>
            <w:gridSpan w:val="2"/>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p>
        </w:tc>
        <w:tc>
          <w:tcPr>
            <w:tcW w:w="163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Регулисано је чланом 48. Закона о јавним предузећима</w:t>
            </w: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4.1.7</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Прописати услове и критеријуме за именовање вршиоца дужности директора.</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прописују услови и критеријуми за именовање вршиоца дужности директора.</w:t>
            </w:r>
          </w:p>
        </w:tc>
        <w:tc>
          <w:tcPr>
            <w:tcW w:w="2270" w:type="dxa"/>
          </w:tcPr>
          <w:p w:rsidR="006B4895" w:rsidRPr="00CF7908" w:rsidRDefault="006B4895" w:rsidP="006B4895">
            <w:pPr>
              <w:pStyle w:val="Default"/>
              <w:jc w:val="both"/>
              <w:rPr>
                <w:sz w:val="16"/>
                <w:szCs w:val="16"/>
              </w:rPr>
            </w:pPr>
            <w:r w:rsidRPr="00CF7908">
              <w:rPr>
                <w:iCs/>
                <w:sz w:val="16"/>
                <w:szCs w:val="16"/>
              </w:rPr>
              <w:t>Донети општи акт којим би се дефинисали услови за именовање ВД директора у јавним предузећима</w:t>
            </w:r>
          </w:p>
          <w:p w:rsidR="006B4895" w:rsidRPr="00CF7908" w:rsidRDefault="006B4895" w:rsidP="006B4895">
            <w:pPr>
              <w:pStyle w:val="TableContents"/>
              <w:jc w:val="both"/>
              <w:rPr>
                <w:rFonts w:ascii="Arial" w:hAnsi="Arial" w:cs="Arial"/>
                <w:sz w:val="16"/>
                <w:szCs w:val="16"/>
              </w:rPr>
            </w:pPr>
          </w:p>
        </w:tc>
        <w:tc>
          <w:tcPr>
            <w:tcW w:w="1704" w:type="dxa"/>
          </w:tcPr>
          <w:p w:rsidR="006B4895" w:rsidRPr="00CF7908" w:rsidRDefault="006B4895" w:rsidP="006B4895">
            <w:pPr>
              <w:pStyle w:val="Default"/>
              <w:jc w:val="center"/>
              <w:rPr>
                <w:sz w:val="16"/>
                <w:szCs w:val="16"/>
              </w:rPr>
            </w:pPr>
            <w:r w:rsidRPr="00CF7908">
              <w:rPr>
                <w:iCs/>
                <w:sz w:val="16"/>
                <w:szCs w:val="16"/>
              </w:rPr>
              <w:t>Донет општи акт</w:t>
            </w:r>
          </w:p>
          <w:p w:rsidR="006B4895" w:rsidRPr="00CF7908" w:rsidRDefault="006B4895" w:rsidP="006B4895">
            <w:pPr>
              <w:pStyle w:val="TableContents"/>
              <w:jc w:val="center"/>
              <w:rPr>
                <w:rFonts w:ascii="Arial" w:hAnsi="Arial" w:cs="Arial"/>
                <w:sz w:val="16"/>
                <w:szCs w:val="16"/>
              </w:rPr>
            </w:pPr>
          </w:p>
        </w:tc>
        <w:tc>
          <w:tcPr>
            <w:tcW w:w="1846" w:type="dxa"/>
          </w:tcPr>
          <w:p w:rsidR="006B4895" w:rsidRPr="00CF7908" w:rsidRDefault="006B4895" w:rsidP="006B4895">
            <w:pPr>
              <w:pStyle w:val="Default"/>
              <w:rPr>
                <w:sz w:val="16"/>
                <w:szCs w:val="16"/>
              </w:rPr>
            </w:pPr>
            <w:r w:rsidRPr="00CF7908">
              <w:rPr>
                <w:iCs/>
                <w:sz w:val="16"/>
                <w:szCs w:val="16"/>
              </w:rPr>
              <w:t xml:space="preserve">Скуптина Општине </w:t>
            </w:r>
          </w:p>
        </w:tc>
        <w:tc>
          <w:tcPr>
            <w:tcW w:w="1417" w:type="dxa"/>
            <w:gridSpan w:val="2"/>
          </w:tcPr>
          <w:p w:rsidR="006B4895" w:rsidRPr="00CF7908" w:rsidRDefault="006B4895" w:rsidP="006B4895">
            <w:pPr>
              <w:pStyle w:val="Default"/>
              <w:rPr>
                <w:sz w:val="16"/>
                <w:szCs w:val="16"/>
              </w:rPr>
            </w:pPr>
            <w:r w:rsidRPr="00CF7908">
              <w:rPr>
                <w:iCs/>
                <w:sz w:val="16"/>
                <w:szCs w:val="16"/>
              </w:rPr>
              <w:t xml:space="preserve">31.12.2019.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Делом примењивати члан 52. Закона о јавним предузећима</w:t>
            </w: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4.1.8</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Прописати поступак и рок за разматрање, односно давање сагласности на програм пословања јавног предузећа.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интерни акт којим се: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Прописују поступак и рок за разматрање, односно давање сагласности на програм пословања јавног предузећа;</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Прописује критеријума за доношење годишњег програма пословања за период на који се односи привремено финансирање;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одређује поступак и рокови за разматрање, односно давање сагласности на програм пословања;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Уводе ограничења за трошкове помоћи, спортских активности, пропаганде и репрезентације;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Дефинишу стратешки интереси и битне промене околности за измену програма пословања које су карактеристичне за конкретну локалну заједницу;</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Предвиђају санкцију уколико органи ЈП не доставе програм пословања  скупштини ЈЛС у законски прописаном року.</w:t>
            </w:r>
          </w:p>
        </w:tc>
        <w:tc>
          <w:tcPr>
            <w:tcW w:w="2270" w:type="dxa"/>
          </w:tcPr>
          <w:p w:rsidR="006B4895" w:rsidRPr="00CF7908" w:rsidRDefault="006B4895" w:rsidP="006B4895">
            <w:pPr>
              <w:pStyle w:val="Default"/>
              <w:rPr>
                <w:sz w:val="16"/>
                <w:szCs w:val="16"/>
              </w:rPr>
            </w:pPr>
          </w:p>
        </w:tc>
        <w:tc>
          <w:tcPr>
            <w:tcW w:w="1704" w:type="dxa"/>
          </w:tcPr>
          <w:p w:rsidR="006B4895" w:rsidRPr="00CF7908" w:rsidRDefault="006B4895" w:rsidP="006B4895">
            <w:pPr>
              <w:pStyle w:val="Default"/>
              <w:rPr>
                <w:sz w:val="16"/>
                <w:szCs w:val="16"/>
              </w:rPr>
            </w:pPr>
          </w:p>
        </w:tc>
        <w:tc>
          <w:tcPr>
            <w:tcW w:w="1846" w:type="dxa"/>
          </w:tcPr>
          <w:p w:rsidR="006B4895" w:rsidRPr="00CF7908" w:rsidRDefault="006B4895" w:rsidP="006B4895">
            <w:pPr>
              <w:pStyle w:val="TableContents"/>
              <w:jc w:val="center"/>
              <w:rPr>
                <w:rFonts w:ascii="Arial" w:hAnsi="Arial" w:cs="Arial"/>
                <w:sz w:val="16"/>
                <w:szCs w:val="16"/>
              </w:rPr>
            </w:pPr>
          </w:p>
        </w:tc>
        <w:tc>
          <w:tcPr>
            <w:tcW w:w="1417" w:type="dxa"/>
            <w:gridSpan w:val="2"/>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p>
        </w:tc>
        <w:tc>
          <w:tcPr>
            <w:tcW w:w="1631"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Регулисано чланом 59. Закона о јавним предузећима</w:t>
            </w: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4.1.9</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Додатно прецизирати овлашћења оснивача да у случају поремећаја у пословању јавног предузећа надлежни орган ЈЛС предузима мере којима ће се обезбедити услови за несметано обављање делатности од општег интереса.</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интерни акт којим се, у складу са нормама финансијско-материјалног пословања,  дефинише шта се сматра поремећајем у пословању, чиме се уводи извесност и у поступање јавних предузећа (сазнање о томе које врсте поремећаја могу произвести одређене </w:t>
            </w:r>
            <w:r w:rsidRPr="00CF7908">
              <w:rPr>
                <w:rFonts w:ascii="Arial" w:hAnsi="Arial" w:cs="Arial"/>
                <w:sz w:val="16"/>
                <w:szCs w:val="16"/>
              </w:rPr>
              <w:lastRenderedPageBreak/>
              <w:t xml:space="preserve">последице, односно поступање оснивача према њима) и локалне самоуправе (када се реагује како би сеобезбедила заштита јавног интереса);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Осим тога, интерни акт треба да сединише и које су то мере којима ће надлежни орган ЈЛС обезбедити услови за несметано обављање делатности од општег интереса.</w:t>
            </w:r>
          </w:p>
        </w:tc>
        <w:tc>
          <w:tcPr>
            <w:tcW w:w="2270" w:type="dxa"/>
          </w:tcPr>
          <w:p w:rsidR="006B4895" w:rsidRPr="00CF7908" w:rsidRDefault="006B4895" w:rsidP="006B4895">
            <w:pPr>
              <w:pStyle w:val="Default"/>
              <w:rPr>
                <w:sz w:val="16"/>
                <w:szCs w:val="16"/>
              </w:rPr>
            </w:pPr>
            <w:r w:rsidRPr="00CF7908">
              <w:rPr>
                <w:iCs/>
                <w:sz w:val="16"/>
                <w:szCs w:val="16"/>
              </w:rPr>
              <w:lastRenderedPageBreak/>
              <w:t xml:space="preserve">Доношење Одлука о измени и допуни Одлука о оснивању ЈП </w:t>
            </w:r>
          </w:p>
        </w:tc>
        <w:tc>
          <w:tcPr>
            <w:tcW w:w="1704" w:type="dxa"/>
          </w:tcPr>
          <w:p w:rsidR="006B4895" w:rsidRPr="00CF7908" w:rsidRDefault="006B4895" w:rsidP="006B4895">
            <w:pPr>
              <w:pStyle w:val="Default"/>
              <w:rPr>
                <w:sz w:val="16"/>
                <w:szCs w:val="16"/>
              </w:rPr>
            </w:pPr>
            <w:r w:rsidRPr="00CF7908">
              <w:rPr>
                <w:iCs/>
                <w:sz w:val="16"/>
                <w:szCs w:val="16"/>
              </w:rPr>
              <w:t xml:space="preserve">Донете Одлуке о измени и допуни Одлука о оснивању ЈП </w:t>
            </w:r>
          </w:p>
        </w:tc>
        <w:tc>
          <w:tcPr>
            <w:tcW w:w="1846" w:type="dxa"/>
          </w:tcPr>
          <w:p w:rsidR="006B4895" w:rsidRPr="00CF7908" w:rsidRDefault="006B4895" w:rsidP="006B4895">
            <w:pPr>
              <w:pStyle w:val="Default"/>
              <w:rPr>
                <w:sz w:val="16"/>
                <w:szCs w:val="16"/>
              </w:rPr>
            </w:pPr>
            <w:r w:rsidRPr="00CF7908">
              <w:rPr>
                <w:iCs/>
                <w:sz w:val="16"/>
                <w:szCs w:val="16"/>
              </w:rPr>
              <w:t xml:space="preserve">Скуптина Општине </w:t>
            </w:r>
          </w:p>
        </w:tc>
        <w:tc>
          <w:tcPr>
            <w:tcW w:w="1417" w:type="dxa"/>
            <w:gridSpan w:val="2"/>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ресурсима</w:t>
            </w:r>
          </w:p>
        </w:tc>
        <w:tc>
          <w:tcPr>
            <w:tcW w:w="1631" w:type="dxa"/>
          </w:tcPr>
          <w:p w:rsidR="006B4895" w:rsidRPr="00CF7908" w:rsidRDefault="006B4895" w:rsidP="006B4895">
            <w:pPr>
              <w:pStyle w:val="TableContents"/>
              <w:jc w:val="center"/>
              <w:rPr>
                <w:rFonts w:ascii="Arial" w:hAnsi="Arial" w:cs="Arial"/>
                <w:sz w:val="16"/>
                <w:szCs w:val="16"/>
              </w:rPr>
            </w:pPr>
          </w:p>
        </w:tc>
      </w:tr>
      <w:tr w:rsidR="006B4895" w:rsidRPr="00CF7908" w:rsidTr="00CF7908">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4.1.10</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акт којим ће се: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обавеза 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капитала;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Прописати услови и критеријуми за доношење одлуке о оснивању друштва капитала, односно о улагању капитала;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Уредити поступак давања сагласности оснивача на оснивање друштва капитала;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2270" w:type="dxa"/>
          </w:tcPr>
          <w:p w:rsidR="006B4895" w:rsidRPr="00CF7908" w:rsidRDefault="006B4895" w:rsidP="006B4895">
            <w:pPr>
              <w:pStyle w:val="Default"/>
              <w:rPr>
                <w:sz w:val="16"/>
                <w:szCs w:val="16"/>
              </w:rPr>
            </w:pPr>
            <w:r w:rsidRPr="00CF7908">
              <w:rPr>
                <w:iCs/>
                <w:sz w:val="16"/>
                <w:szCs w:val="16"/>
              </w:rPr>
              <w:t xml:space="preserve">Доношење Одлука о измени и допуни Одлука о оснивању ЈП, које садрже елементе наведене у индикатору испуњености (квалитета)мере </w:t>
            </w:r>
          </w:p>
        </w:tc>
        <w:tc>
          <w:tcPr>
            <w:tcW w:w="1704" w:type="dxa"/>
          </w:tcPr>
          <w:p w:rsidR="006B4895" w:rsidRPr="00CF7908" w:rsidRDefault="006B4895" w:rsidP="006B4895">
            <w:pPr>
              <w:pStyle w:val="Default"/>
              <w:rPr>
                <w:sz w:val="16"/>
                <w:szCs w:val="16"/>
              </w:rPr>
            </w:pPr>
            <w:r w:rsidRPr="00CF7908">
              <w:rPr>
                <w:iCs/>
                <w:sz w:val="16"/>
                <w:szCs w:val="16"/>
              </w:rPr>
              <w:t xml:space="preserve">Донете Одлуке о измени и допуни Одлука о оснивању ЈП </w:t>
            </w:r>
          </w:p>
        </w:tc>
        <w:tc>
          <w:tcPr>
            <w:tcW w:w="1846" w:type="dxa"/>
          </w:tcPr>
          <w:p w:rsidR="006B4895" w:rsidRPr="00CF7908" w:rsidRDefault="006B4895" w:rsidP="006B4895">
            <w:pPr>
              <w:pStyle w:val="Default"/>
              <w:rPr>
                <w:sz w:val="16"/>
                <w:szCs w:val="16"/>
              </w:rPr>
            </w:pPr>
            <w:r w:rsidRPr="00CF7908">
              <w:rPr>
                <w:iCs/>
                <w:sz w:val="16"/>
                <w:szCs w:val="16"/>
              </w:rPr>
              <w:t xml:space="preserve">Скуптина Општине </w:t>
            </w:r>
          </w:p>
        </w:tc>
        <w:tc>
          <w:tcPr>
            <w:tcW w:w="1417" w:type="dxa"/>
            <w:gridSpan w:val="2"/>
          </w:tcPr>
          <w:p w:rsidR="006B4895" w:rsidRPr="00CF7908" w:rsidRDefault="006B4895" w:rsidP="006B4895">
            <w:pPr>
              <w:pStyle w:val="Default"/>
              <w:rPr>
                <w:sz w:val="16"/>
                <w:szCs w:val="16"/>
              </w:rPr>
            </w:pPr>
            <w:r w:rsidRPr="00CF7908">
              <w:rPr>
                <w:iCs/>
                <w:sz w:val="16"/>
                <w:szCs w:val="16"/>
              </w:rPr>
              <w:t xml:space="preserve">Измене и допуне одлука вршиће се у складу са потребама уколико се јави неопходност за оснивање друштва капитала или улагање капитала у већ основана друштва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Није тренутно применљиво за јавна предузећа на територији општине Ражањ</w:t>
            </w:r>
          </w:p>
        </w:tc>
      </w:tr>
    </w:tbl>
    <w:p w:rsidR="006B4895" w:rsidRPr="003E732C" w:rsidRDefault="006B4895" w:rsidP="006B4895">
      <w:pPr>
        <w:pStyle w:val="BodyText"/>
        <w:spacing w:after="0"/>
        <w:rPr>
          <w:rFonts w:ascii="Arial" w:hAnsi="Arial" w:cs="Arial"/>
          <w:sz w:val="20"/>
          <w:szCs w:val="20"/>
          <w:highlight w:val="yellow"/>
        </w:rPr>
      </w:pPr>
    </w:p>
    <w:p w:rsidR="006B4895" w:rsidRPr="003E732C" w:rsidRDefault="006B4895" w:rsidP="006B4895">
      <w:pPr>
        <w:pStyle w:val="BodyText"/>
        <w:spacing w:after="0"/>
        <w:rPr>
          <w:rFonts w:ascii="Arial" w:hAnsi="Arial" w:cs="Arial"/>
          <w:sz w:val="20"/>
          <w:szCs w:val="20"/>
          <w:highlight w:val="yellow"/>
        </w:rPr>
      </w:pPr>
    </w:p>
    <w:p w:rsidR="006B4895" w:rsidRPr="003E732C" w:rsidRDefault="006B4895" w:rsidP="006B4895">
      <w:pPr>
        <w:pStyle w:val="BodyText"/>
        <w:spacing w:after="0"/>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816"/>
        <w:gridCol w:w="2120"/>
        <w:gridCol w:w="1708"/>
        <w:gridCol w:w="1837"/>
        <w:gridCol w:w="1559"/>
        <w:gridCol w:w="1560"/>
        <w:gridCol w:w="1420"/>
        <w:gridCol w:w="1984"/>
        <w:gridCol w:w="1631"/>
      </w:tblGrid>
      <w:tr w:rsidR="006B4895" w:rsidRPr="00CF7908" w:rsidTr="006B4895">
        <w:tc>
          <w:tcPr>
            <w:tcW w:w="14635" w:type="dxa"/>
            <w:gridSpan w:val="9"/>
          </w:tcPr>
          <w:p w:rsidR="006B4895" w:rsidRPr="00CF7908" w:rsidRDefault="006B4895" w:rsidP="006B4895">
            <w:pPr>
              <w:pStyle w:val="TableContents"/>
              <w:rPr>
                <w:rFonts w:ascii="Arial" w:hAnsi="Arial" w:cs="Arial"/>
                <w:b/>
                <w:bCs/>
                <w:sz w:val="16"/>
                <w:szCs w:val="16"/>
              </w:rPr>
            </w:pPr>
            <w:r w:rsidRPr="00CF7908">
              <w:rPr>
                <w:rFonts w:ascii="Arial" w:hAnsi="Arial" w:cs="Arial"/>
                <w:b/>
                <w:bCs/>
                <w:sz w:val="16"/>
                <w:szCs w:val="16"/>
              </w:rPr>
              <w:lastRenderedPageBreak/>
              <w:t xml:space="preserve">Циљ 4.2. </w:t>
            </w:r>
            <w:r w:rsidRPr="00CF7908">
              <w:rPr>
                <w:rFonts w:ascii="Arial" w:eastAsia="ABCDEE+Cambria" w:hAnsi="Arial" w:cs="Arial"/>
                <w:b/>
                <w:bCs/>
                <w:sz w:val="16"/>
                <w:szCs w:val="16"/>
              </w:rPr>
              <w:t xml:space="preserve">Обезбеђена начела доброг управљања у односу између ЈЛС и </w:t>
            </w:r>
            <w:r w:rsidRPr="00CF7908">
              <w:rPr>
                <w:rFonts w:ascii="Arial" w:hAnsi="Arial" w:cs="Arial"/>
                <w:b/>
                <w:sz w:val="16"/>
                <w:szCs w:val="16"/>
              </w:rPr>
              <w:t>других органа јавне власти (установа, служби, органа и организација) које оснива ЈЛС</w:t>
            </w:r>
          </w:p>
        </w:tc>
      </w:tr>
      <w:tr w:rsidR="006B4895" w:rsidRPr="00CF7908" w:rsidTr="00CF7908">
        <w:trPr>
          <w:trHeight w:val="422"/>
        </w:trPr>
        <w:tc>
          <w:tcPr>
            <w:tcW w:w="8040"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980"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3615"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вредност индикатора</w:t>
            </w:r>
          </w:p>
        </w:tc>
      </w:tr>
      <w:tr w:rsidR="006B4895" w:rsidRPr="00CF7908" w:rsidTr="00CF7908">
        <w:trPr>
          <w:trHeight w:val="341"/>
        </w:trPr>
        <w:tc>
          <w:tcPr>
            <w:tcW w:w="8040" w:type="dxa"/>
            <w:gridSpan w:val="5"/>
          </w:tcPr>
          <w:p w:rsidR="006B4895" w:rsidRPr="00CF7908" w:rsidRDefault="006B4895" w:rsidP="006B4895">
            <w:pPr>
              <w:pStyle w:val="TableContents"/>
              <w:snapToGrid w:val="0"/>
              <w:rPr>
                <w:rFonts w:ascii="Arial" w:hAnsi="Arial" w:cs="Arial"/>
                <w:sz w:val="16"/>
                <w:szCs w:val="16"/>
              </w:rPr>
            </w:pPr>
            <w:r w:rsidRPr="00CF7908">
              <w:rPr>
                <w:rFonts w:ascii="Arial" w:hAnsi="Arial" w:cs="Arial"/>
                <w:sz w:val="16"/>
                <w:szCs w:val="16"/>
              </w:rPr>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2980" w:type="dxa"/>
            <w:gridSpan w:val="2"/>
          </w:tcPr>
          <w:p w:rsidR="006B4895" w:rsidRPr="00CF7908" w:rsidRDefault="006B4895" w:rsidP="006B4895">
            <w:pPr>
              <w:pStyle w:val="Default"/>
              <w:rPr>
                <w:iCs/>
                <w:sz w:val="16"/>
                <w:szCs w:val="16"/>
              </w:rPr>
            </w:pPr>
            <w:r w:rsidRPr="00CF7908">
              <w:rPr>
                <w:sz w:val="16"/>
                <w:szCs w:val="16"/>
              </w:rPr>
              <w:t xml:space="preserve">У тренутку израде ЛАП-а </w:t>
            </w:r>
            <w:r w:rsidRPr="00CF7908">
              <w:rPr>
                <w:iCs/>
                <w:sz w:val="16"/>
                <w:szCs w:val="16"/>
              </w:rPr>
              <w:t xml:space="preserve">акти, који у великој мери обезбеђују примену начела доброг управљања радом ЈП и установа чији је оснивач Општина Ражањ су: Статути,оснивачки акти,програми рада и извештаји о раду Предшколске установе, Центра за социјални рад, Дома културе и јавних предузећа. Дом здравља доставља скупштини општине на усвајање Извештај о финансијском пословању, Упутство за припрему Одлуке о </w:t>
            </w:r>
          </w:p>
          <w:p w:rsidR="006B4895" w:rsidRPr="00CF7908" w:rsidRDefault="006B4895" w:rsidP="006B4895">
            <w:pPr>
              <w:pStyle w:val="Default"/>
              <w:rPr>
                <w:sz w:val="16"/>
                <w:szCs w:val="16"/>
              </w:rPr>
            </w:pPr>
            <w:r w:rsidRPr="00CF7908">
              <w:rPr>
                <w:sz w:val="16"/>
                <w:szCs w:val="16"/>
              </w:rPr>
              <w:t>Буџету, Акти се објављују на сајту и службеном гласнику општине Ражањ.</w:t>
            </w:r>
          </w:p>
        </w:tc>
        <w:tc>
          <w:tcPr>
            <w:tcW w:w="3615" w:type="dxa"/>
            <w:gridSpan w:val="2"/>
          </w:tcPr>
          <w:p w:rsidR="006B4895" w:rsidRPr="00CF7908" w:rsidRDefault="006B4895" w:rsidP="006B4895">
            <w:pPr>
              <w:pStyle w:val="Default"/>
              <w:rPr>
                <w:sz w:val="16"/>
                <w:szCs w:val="16"/>
              </w:rPr>
            </w:pPr>
            <w:r w:rsidRPr="00CF7908">
              <w:rPr>
                <w:iCs/>
                <w:sz w:val="16"/>
                <w:szCs w:val="16"/>
              </w:rPr>
              <w:t>У периоду спровођења ЛАП-а потребно је допунити и ажурирати постојећа акта из ове области и донети нова</w:t>
            </w:r>
            <w:r w:rsidRPr="00CF7908">
              <w:rPr>
                <w:b/>
                <w:bCs/>
                <w:iCs/>
                <w:sz w:val="16"/>
                <w:szCs w:val="16"/>
              </w:rPr>
              <w:t>-</w:t>
            </w:r>
            <w:r w:rsidRPr="00CF7908">
              <w:rPr>
                <w:iCs/>
                <w:sz w:val="16"/>
                <w:szCs w:val="16"/>
              </w:rPr>
              <w:t xml:space="preserve">Информатор о раду , Одлуке о изменама и допунама Одлука о оснивању и Одлуке о изменама и допунама Статута ЈП и установа у делу прецизних мерила и критеријума за избор и разрешење директора и у делу увођења обавезне јавне расправе о извештајима о извршењу њихових програма. </w:t>
            </w:r>
          </w:p>
        </w:tc>
      </w:tr>
      <w:tr w:rsidR="006B4895" w:rsidRPr="00CF7908" w:rsidTr="00CF7908">
        <w:tc>
          <w:tcPr>
            <w:tcW w:w="816"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2120"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1708"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837"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2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4.2.1</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Обезбедити потпуну доступност информација о </w:t>
            </w:r>
            <w:r w:rsidRPr="00CF7908">
              <w:rPr>
                <w:rFonts w:ascii="Arial" w:hAnsi="Arial" w:cs="Arial"/>
                <w:b/>
                <w:sz w:val="16"/>
                <w:szCs w:val="16"/>
              </w:rPr>
              <w:t>свим</w:t>
            </w:r>
            <w:r w:rsidRPr="00CF7908">
              <w:rPr>
                <w:rFonts w:ascii="Arial" w:hAnsi="Arial" w:cs="Arial"/>
                <w:sz w:val="16"/>
                <w:szCs w:val="16"/>
              </w:rPr>
              <w:t xml:space="preserve"> органима јавне власти које </w:t>
            </w:r>
            <w:r w:rsidRPr="00CF7908">
              <w:rPr>
                <w:rFonts w:ascii="Arial" w:hAnsi="Arial" w:cs="Arial"/>
                <w:bCs/>
                <w:sz w:val="16"/>
                <w:szCs w:val="16"/>
              </w:rPr>
              <w:t>ЈЛС оснива и делом или у потпуности финансира или контролише</w:t>
            </w:r>
            <w:r w:rsidRPr="00CF7908">
              <w:rPr>
                <w:rFonts w:ascii="Arial" w:hAnsi="Arial" w:cs="Arial"/>
                <w:sz w:val="16"/>
                <w:szCs w:val="16"/>
              </w:rPr>
              <w:t xml:space="preserve">. </w:t>
            </w:r>
          </w:p>
          <w:p w:rsidR="006B4895" w:rsidRPr="00CF7908" w:rsidRDefault="006B4895" w:rsidP="006B4895">
            <w:pPr>
              <w:pStyle w:val="TableContents"/>
              <w:rPr>
                <w:rFonts w:ascii="Arial" w:hAnsi="Arial" w:cs="Arial"/>
                <w:sz w:val="16"/>
                <w:szCs w:val="16"/>
              </w:rPr>
            </w:pP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На интернет презентацији ЈЛС објављен регистар свих јавних служби, јавних предузећа и других организација које </w:t>
            </w:r>
            <w:r w:rsidRPr="00CF7908">
              <w:rPr>
                <w:rFonts w:ascii="Arial" w:hAnsi="Arial" w:cs="Arial"/>
                <w:bCs/>
                <w:sz w:val="16"/>
                <w:szCs w:val="16"/>
              </w:rPr>
              <w:t>ЈЛС оснива и делом или у потпуности финансира или контролише</w:t>
            </w:r>
            <w:r w:rsidRPr="00CF7908">
              <w:rPr>
                <w:rFonts w:ascii="Arial" w:hAnsi="Arial" w:cs="Arial"/>
                <w:sz w:val="16"/>
                <w:szCs w:val="16"/>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Успостављена обавеза редовног ажурирања регистра. </w:t>
            </w:r>
          </w:p>
        </w:tc>
        <w:tc>
          <w:tcPr>
            <w:tcW w:w="1837" w:type="dxa"/>
          </w:tcPr>
          <w:p w:rsidR="006B4895" w:rsidRPr="00CF7908" w:rsidRDefault="006B4895" w:rsidP="006B4895">
            <w:pPr>
              <w:pStyle w:val="TableContents"/>
              <w:jc w:val="both"/>
              <w:rPr>
                <w:rFonts w:ascii="Arial" w:hAnsi="Arial" w:cs="Arial"/>
                <w:sz w:val="16"/>
                <w:szCs w:val="16"/>
              </w:rPr>
            </w:pPr>
            <w:r w:rsidRPr="00CF7908">
              <w:rPr>
                <w:rFonts w:ascii="Arial" w:hAnsi="Arial" w:cs="Arial"/>
                <w:sz w:val="16"/>
                <w:szCs w:val="16"/>
              </w:rPr>
              <w:t>Израдити и стално ажурирати регистар о јавним службама,јавним предузећима и другим организацијама које оснива или финансира Општина Ражањ</w:t>
            </w:r>
          </w:p>
        </w:tc>
        <w:tc>
          <w:tcPr>
            <w:tcW w:w="1559"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Израђен регистар и постављање регистра на интернет презентацији општине Ражањ</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Начелник општинске управе</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31.12.2018</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ресурсима</w:t>
            </w:r>
          </w:p>
        </w:tc>
        <w:tc>
          <w:tcPr>
            <w:tcW w:w="1631" w:type="dxa"/>
          </w:tcPr>
          <w:p w:rsidR="006B4895" w:rsidRPr="00CF7908" w:rsidRDefault="006B4895" w:rsidP="006B4895">
            <w:pPr>
              <w:pStyle w:val="TableContents"/>
              <w:jc w:val="center"/>
              <w:rPr>
                <w:rFonts w:ascii="Arial" w:hAnsi="Arial" w:cs="Arial"/>
                <w:sz w:val="16"/>
                <w:szCs w:val="16"/>
              </w:rPr>
            </w:pPr>
          </w:p>
          <w:p w:rsidR="006B4895" w:rsidRPr="00CF7908" w:rsidRDefault="006B4895" w:rsidP="006B4895">
            <w:pPr>
              <w:pStyle w:val="TableContents"/>
              <w:rPr>
                <w:rFonts w:ascii="Arial" w:hAnsi="Arial" w:cs="Arial"/>
                <w:sz w:val="16"/>
                <w:szCs w:val="16"/>
              </w:rPr>
            </w:pP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4.2.2</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обавезу </w:t>
            </w:r>
            <w:r w:rsidRPr="00CF7908">
              <w:rPr>
                <w:rFonts w:ascii="Arial" w:hAnsi="Arial" w:cs="Arial"/>
                <w:sz w:val="16"/>
                <w:szCs w:val="16"/>
              </w:rPr>
              <w:lastRenderedPageBreak/>
              <w:t xml:space="preserve">спровођења јавног конкурса за избор руководилаца свих јавних служби, јавних предузећа и других организација за које је надлежна ЈЛС.  </w:t>
            </w: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lastRenderedPageBreak/>
              <w:t xml:space="preserve">Усвојен интерни акт </w:t>
            </w:r>
            <w:r w:rsidRPr="00CF7908">
              <w:rPr>
                <w:rFonts w:ascii="Arial" w:hAnsi="Arial" w:cs="Arial"/>
                <w:sz w:val="16"/>
                <w:szCs w:val="16"/>
              </w:rPr>
              <w:lastRenderedPageBreak/>
              <w:t>којим се регулише поступак јавног конкурса за избор руководилаца свих јавних служби, јавних предузећа и других организацијаза које је надлежна ЈЛС, са свим елементима рада комисије за спровођење конкурса датим у мерама 5, 6 и 7 у циљу 4.2.</w:t>
            </w:r>
          </w:p>
        </w:tc>
        <w:tc>
          <w:tcPr>
            <w:tcW w:w="1837" w:type="dxa"/>
          </w:tcPr>
          <w:p w:rsidR="006B4895" w:rsidRPr="00CF7908" w:rsidRDefault="006B4895" w:rsidP="006B4895">
            <w:pPr>
              <w:pStyle w:val="Default"/>
              <w:jc w:val="both"/>
              <w:rPr>
                <w:sz w:val="16"/>
                <w:szCs w:val="16"/>
              </w:rPr>
            </w:pPr>
            <w:r w:rsidRPr="00CF7908">
              <w:rPr>
                <w:iCs/>
                <w:sz w:val="16"/>
                <w:szCs w:val="16"/>
              </w:rPr>
              <w:lastRenderedPageBreak/>
              <w:t xml:space="preserve">Донешење Одлука о </w:t>
            </w:r>
            <w:r w:rsidRPr="00CF7908">
              <w:rPr>
                <w:iCs/>
                <w:sz w:val="16"/>
                <w:szCs w:val="16"/>
              </w:rPr>
              <w:lastRenderedPageBreak/>
              <w:t xml:space="preserve">измени и допуни Одлука о оснивању и Одлука о измени и допуни Статута предузећа и установа тако да садрже елементе наведене у индикатору испуњености (квалитета)мере </w:t>
            </w:r>
          </w:p>
          <w:p w:rsidR="006B4895" w:rsidRPr="00CF7908" w:rsidRDefault="006B4895" w:rsidP="006B4895">
            <w:pPr>
              <w:pStyle w:val="TableContents"/>
              <w:jc w:val="both"/>
              <w:rPr>
                <w:rFonts w:ascii="Arial" w:hAnsi="Arial" w:cs="Arial"/>
                <w:sz w:val="16"/>
                <w:szCs w:val="16"/>
              </w:rPr>
            </w:pPr>
          </w:p>
        </w:tc>
        <w:tc>
          <w:tcPr>
            <w:tcW w:w="1559" w:type="dxa"/>
          </w:tcPr>
          <w:p w:rsidR="006B4895" w:rsidRPr="00CF7908" w:rsidRDefault="006B4895" w:rsidP="006B4895">
            <w:pPr>
              <w:pStyle w:val="Default"/>
              <w:rPr>
                <w:sz w:val="16"/>
                <w:szCs w:val="16"/>
              </w:rPr>
            </w:pPr>
            <w:r w:rsidRPr="00CF7908">
              <w:rPr>
                <w:iCs/>
                <w:sz w:val="16"/>
                <w:szCs w:val="16"/>
              </w:rPr>
              <w:lastRenderedPageBreak/>
              <w:t xml:space="preserve">Донете Одлуке о </w:t>
            </w:r>
            <w:r w:rsidRPr="00CF7908">
              <w:rPr>
                <w:iCs/>
                <w:sz w:val="16"/>
                <w:szCs w:val="16"/>
              </w:rPr>
              <w:lastRenderedPageBreak/>
              <w:t xml:space="preserve">измени и допуни Одлука о оснивању и Одлука о измени и допуни Статута предузећа и </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 xml:space="preserve">Скупштина </w:t>
            </w:r>
            <w:r w:rsidRPr="00CF7908">
              <w:rPr>
                <w:rFonts w:ascii="Arial" w:hAnsi="Arial" w:cs="Arial"/>
                <w:sz w:val="16"/>
                <w:szCs w:val="16"/>
              </w:rPr>
              <w:lastRenderedPageBreak/>
              <w:t>општине Ражањ</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 xml:space="preserve">Нема потребе за </w:t>
            </w:r>
            <w:r w:rsidRPr="00CF7908">
              <w:rPr>
                <w:rFonts w:ascii="Arial" w:hAnsi="Arial" w:cs="Arial"/>
                <w:sz w:val="16"/>
                <w:szCs w:val="16"/>
              </w:rPr>
              <w:lastRenderedPageBreak/>
              <w:t>додатним ресурсима</w:t>
            </w:r>
          </w:p>
        </w:tc>
        <w:tc>
          <w:tcPr>
            <w:tcW w:w="1631" w:type="dxa"/>
          </w:tcPr>
          <w:p w:rsidR="006B4895" w:rsidRPr="00CF7908" w:rsidRDefault="006B4895" w:rsidP="006B4895">
            <w:pPr>
              <w:pStyle w:val="TableContents"/>
              <w:rPr>
                <w:rFonts w:ascii="Arial" w:hAnsi="Arial" w:cs="Arial"/>
                <w:sz w:val="16"/>
                <w:szCs w:val="16"/>
              </w:rPr>
            </w:pP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4.2.3</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обавезу да се сви конкурси за избор органа управљања и чланова надзорних тела код којих ЈЛС о томе одлучује спроводе уз примену јасних и прецизних услова и критеријума. </w:t>
            </w: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интерни акт којим се дефинишу јасни и прецизни услови критеријуми и процедура за избор. </w:t>
            </w:r>
          </w:p>
          <w:p w:rsidR="006B4895" w:rsidRPr="00CF7908" w:rsidRDefault="006B4895" w:rsidP="006B4895">
            <w:pPr>
              <w:pStyle w:val="TableContents"/>
              <w:rPr>
                <w:rFonts w:ascii="Arial" w:hAnsi="Arial" w:cs="Arial"/>
                <w:sz w:val="16"/>
                <w:szCs w:val="16"/>
              </w:rPr>
            </w:pPr>
          </w:p>
        </w:tc>
        <w:tc>
          <w:tcPr>
            <w:tcW w:w="1837" w:type="dxa"/>
          </w:tcPr>
          <w:p w:rsidR="006B4895" w:rsidRPr="00CF7908" w:rsidRDefault="006B4895" w:rsidP="006B4895">
            <w:pPr>
              <w:pStyle w:val="TableContents"/>
              <w:rPr>
                <w:rFonts w:ascii="Arial" w:hAnsi="Arial" w:cs="Arial"/>
                <w:sz w:val="16"/>
                <w:szCs w:val="16"/>
              </w:rPr>
            </w:pPr>
          </w:p>
        </w:tc>
        <w:tc>
          <w:tcPr>
            <w:tcW w:w="1559" w:type="dxa"/>
          </w:tcPr>
          <w:p w:rsidR="006B4895" w:rsidRPr="00CF7908" w:rsidRDefault="006B4895" w:rsidP="006B4895">
            <w:pPr>
              <w:pStyle w:val="Default"/>
              <w:rPr>
                <w:sz w:val="16"/>
                <w:szCs w:val="16"/>
              </w:rPr>
            </w:pPr>
          </w:p>
        </w:tc>
        <w:tc>
          <w:tcPr>
            <w:tcW w:w="1560" w:type="dxa"/>
          </w:tcPr>
          <w:p w:rsidR="006B4895" w:rsidRPr="00CF7908" w:rsidRDefault="006B4895" w:rsidP="006B4895">
            <w:pPr>
              <w:pStyle w:val="TableContents"/>
              <w:jc w:val="center"/>
              <w:rPr>
                <w:rFonts w:ascii="Arial" w:hAnsi="Arial" w:cs="Arial"/>
                <w:sz w:val="16"/>
                <w:szCs w:val="16"/>
              </w:rPr>
            </w:pPr>
          </w:p>
        </w:tc>
        <w:tc>
          <w:tcPr>
            <w:tcW w:w="1420" w:type="dxa"/>
          </w:tcPr>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TableContents"/>
              <w:jc w:val="center"/>
              <w:rPr>
                <w:rFonts w:ascii="Arial" w:hAnsi="Arial" w:cs="Arial"/>
                <w:sz w:val="16"/>
                <w:szCs w:val="16"/>
              </w:rPr>
            </w:pPr>
          </w:p>
        </w:tc>
        <w:tc>
          <w:tcPr>
            <w:tcW w:w="1631"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Регулисано је законима за поједине области (Закон о култури, Закон о Здравству, Закон о образовању и сл.)</w:t>
            </w: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4.2.4</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Успостављена пракса објављивања закључака са </w:t>
            </w:r>
            <w:r w:rsidRPr="00CF7908">
              <w:rPr>
                <w:rFonts w:ascii="Arial" w:hAnsi="Arial" w:cs="Arial"/>
                <w:sz w:val="16"/>
                <w:szCs w:val="16"/>
              </w:rPr>
              <w:lastRenderedPageBreak/>
              <w:t xml:space="preserve">јавних расправа. </w:t>
            </w:r>
          </w:p>
        </w:tc>
        <w:tc>
          <w:tcPr>
            <w:tcW w:w="1837" w:type="dxa"/>
          </w:tcPr>
          <w:p w:rsidR="006B4895" w:rsidRPr="00CF7908" w:rsidRDefault="006B4895" w:rsidP="006B4895">
            <w:pPr>
              <w:pStyle w:val="Default"/>
              <w:rPr>
                <w:sz w:val="16"/>
                <w:szCs w:val="16"/>
              </w:rPr>
            </w:pPr>
            <w:r w:rsidRPr="00CF7908">
              <w:rPr>
                <w:iCs/>
                <w:sz w:val="16"/>
                <w:szCs w:val="16"/>
              </w:rPr>
              <w:lastRenderedPageBreak/>
              <w:t xml:space="preserve">Разматрање, усвајње и објављивање периодичних и годишњих извештаја предузећа и установа који садрже елементе наведене у индикатору испуњености (квалитета)мере </w:t>
            </w:r>
          </w:p>
          <w:p w:rsidR="006B4895" w:rsidRPr="00CF7908" w:rsidRDefault="006B4895" w:rsidP="006B4895">
            <w:pPr>
              <w:pStyle w:val="TableContents"/>
              <w:rPr>
                <w:rFonts w:ascii="Arial" w:hAnsi="Arial" w:cs="Arial"/>
                <w:sz w:val="16"/>
                <w:szCs w:val="16"/>
              </w:rPr>
            </w:pPr>
          </w:p>
        </w:tc>
        <w:tc>
          <w:tcPr>
            <w:tcW w:w="1559" w:type="dxa"/>
          </w:tcPr>
          <w:p w:rsidR="006B4895" w:rsidRPr="00CF7908" w:rsidRDefault="006B4895" w:rsidP="006B4895">
            <w:pPr>
              <w:pStyle w:val="Default"/>
              <w:jc w:val="center"/>
              <w:rPr>
                <w:sz w:val="16"/>
                <w:szCs w:val="16"/>
              </w:rPr>
            </w:pPr>
            <w:r w:rsidRPr="00CF7908">
              <w:rPr>
                <w:iCs/>
                <w:sz w:val="16"/>
                <w:szCs w:val="16"/>
              </w:rPr>
              <w:t xml:space="preserve">Усвојени и објављени извештаји ЈП и установа </w:t>
            </w:r>
          </w:p>
          <w:p w:rsidR="006B4895" w:rsidRPr="00CF7908" w:rsidRDefault="006B4895" w:rsidP="006B4895">
            <w:pPr>
              <w:pStyle w:val="TableContents"/>
              <w:jc w:val="center"/>
              <w:rPr>
                <w:rFonts w:ascii="Arial" w:hAnsi="Arial" w:cs="Arial"/>
                <w:sz w:val="16"/>
                <w:szCs w:val="16"/>
              </w:rPr>
            </w:pPr>
          </w:p>
        </w:tc>
        <w:tc>
          <w:tcPr>
            <w:tcW w:w="1560" w:type="dxa"/>
          </w:tcPr>
          <w:p w:rsidR="006B4895" w:rsidRPr="00CF7908" w:rsidRDefault="006B4895" w:rsidP="006B4895">
            <w:pPr>
              <w:pStyle w:val="Default"/>
              <w:jc w:val="center"/>
              <w:rPr>
                <w:sz w:val="16"/>
                <w:szCs w:val="16"/>
              </w:rPr>
            </w:pPr>
            <w:r w:rsidRPr="00CF7908">
              <w:rPr>
                <w:iCs/>
                <w:sz w:val="16"/>
                <w:szCs w:val="16"/>
              </w:rPr>
              <w:t xml:space="preserve">Руководиоци ЈП и установа </w:t>
            </w:r>
          </w:p>
          <w:p w:rsidR="006B4895" w:rsidRPr="00CF7908" w:rsidRDefault="006B4895" w:rsidP="006B4895">
            <w:pPr>
              <w:pStyle w:val="TableContents"/>
              <w:jc w:val="center"/>
              <w:rPr>
                <w:rFonts w:ascii="Arial" w:hAnsi="Arial" w:cs="Arial"/>
                <w:sz w:val="16"/>
                <w:szCs w:val="16"/>
              </w:rPr>
            </w:pPr>
          </w:p>
        </w:tc>
        <w:tc>
          <w:tcPr>
            <w:tcW w:w="1420" w:type="dxa"/>
          </w:tcPr>
          <w:p w:rsidR="006B4895" w:rsidRPr="00CF7908" w:rsidRDefault="006B4895" w:rsidP="006B4895">
            <w:pPr>
              <w:pStyle w:val="Default"/>
              <w:jc w:val="center"/>
              <w:rPr>
                <w:sz w:val="16"/>
                <w:szCs w:val="16"/>
              </w:rPr>
            </w:pPr>
            <w:r w:rsidRPr="00CF7908">
              <w:rPr>
                <w:iCs/>
                <w:sz w:val="16"/>
                <w:szCs w:val="16"/>
              </w:rPr>
              <w:t xml:space="preserve">Најмање једном годишње почев од 01.01.2018. </w:t>
            </w:r>
          </w:p>
          <w:p w:rsidR="006B4895" w:rsidRPr="00CF7908" w:rsidRDefault="006B4895" w:rsidP="006B4895">
            <w:pPr>
              <w:pStyle w:val="TableContents"/>
              <w:jc w:val="center"/>
              <w:rPr>
                <w:rFonts w:ascii="Arial" w:hAnsi="Arial" w:cs="Arial"/>
                <w:sz w:val="16"/>
                <w:szCs w:val="16"/>
              </w:rPr>
            </w:pPr>
          </w:p>
        </w:tc>
        <w:tc>
          <w:tcPr>
            <w:tcW w:w="1984" w:type="dxa"/>
          </w:tcPr>
          <w:p w:rsidR="006B4895" w:rsidRPr="00CF7908" w:rsidRDefault="006B4895" w:rsidP="006B4895">
            <w:pPr>
              <w:pStyle w:val="Default"/>
              <w:jc w:val="center"/>
              <w:rPr>
                <w:sz w:val="16"/>
                <w:szCs w:val="16"/>
              </w:rPr>
            </w:pPr>
            <w:r w:rsidRPr="00CF7908">
              <w:rPr>
                <w:iCs/>
                <w:sz w:val="16"/>
                <w:szCs w:val="16"/>
              </w:rPr>
              <w:t xml:space="preserve">За спровођење ове активности нису потребни додатни ресурси </w:t>
            </w:r>
          </w:p>
          <w:p w:rsidR="006B4895" w:rsidRPr="00CF7908" w:rsidRDefault="006B4895" w:rsidP="006B4895">
            <w:pPr>
              <w:pStyle w:val="TableContents"/>
              <w:jc w:val="center"/>
              <w:rPr>
                <w:rFonts w:ascii="Arial" w:hAnsi="Arial" w:cs="Arial"/>
                <w:sz w:val="16"/>
                <w:szCs w:val="16"/>
              </w:rPr>
            </w:pP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4.2.5</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дефинишу: 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1837" w:type="dxa"/>
          </w:tcPr>
          <w:p w:rsidR="006B4895" w:rsidRPr="00CF7908" w:rsidRDefault="006B4895" w:rsidP="006B4895">
            <w:pPr>
              <w:pStyle w:val="Default"/>
              <w:rPr>
                <w:sz w:val="16"/>
                <w:szCs w:val="16"/>
              </w:rPr>
            </w:pPr>
            <w:r w:rsidRPr="00CF7908">
              <w:rPr>
                <w:iCs/>
                <w:sz w:val="16"/>
                <w:szCs w:val="16"/>
              </w:rPr>
              <w:t xml:space="preserve">Доношење Упутства за припрему буџета које садржи елементе наведене у индикатору испуњености (квалитета)мере </w:t>
            </w:r>
          </w:p>
        </w:tc>
        <w:tc>
          <w:tcPr>
            <w:tcW w:w="1559" w:type="dxa"/>
          </w:tcPr>
          <w:p w:rsidR="006B4895" w:rsidRPr="00CF7908" w:rsidRDefault="006B4895" w:rsidP="006B4895">
            <w:pPr>
              <w:pStyle w:val="Default"/>
              <w:rPr>
                <w:sz w:val="16"/>
                <w:szCs w:val="16"/>
              </w:rPr>
            </w:pPr>
            <w:r w:rsidRPr="00CF7908">
              <w:rPr>
                <w:iCs/>
                <w:sz w:val="16"/>
                <w:szCs w:val="16"/>
              </w:rPr>
              <w:t xml:space="preserve">Донето Упутство за припрему буџета </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Одељење за буџет и финансије</w:t>
            </w:r>
          </w:p>
        </w:tc>
        <w:tc>
          <w:tcPr>
            <w:tcW w:w="1420" w:type="dxa"/>
          </w:tcPr>
          <w:p w:rsidR="006B4895" w:rsidRPr="00CF7908" w:rsidRDefault="006B4895" w:rsidP="006B4895">
            <w:pPr>
              <w:pStyle w:val="Default"/>
              <w:rPr>
                <w:sz w:val="16"/>
                <w:szCs w:val="16"/>
              </w:rPr>
            </w:pPr>
            <w:r w:rsidRPr="00CF7908">
              <w:rPr>
                <w:iCs/>
                <w:sz w:val="16"/>
                <w:szCs w:val="16"/>
              </w:rPr>
              <w:t xml:space="preserve">Годишње –до 01.08. у години(већ је устаљена пракса по Закону)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4.2.6</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w:t>
            </w: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Усвојен интерни акт којим се регулише објављивање свих докумената који се односе на управљање финансијама јавних предузећа, установа, органа и организација које оснива ЈЛС; </w:t>
            </w:r>
          </w:p>
        </w:tc>
        <w:tc>
          <w:tcPr>
            <w:tcW w:w="1837" w:type="dxa"/>
          </w:tcPr>
          <w:p w:rsidR="006B4895" w:rsidRPr="00CF7908" w:rsidRDefault="006B4895" w:rsidP="006B4895">
            <w:pPr>
              <w:pStyle w:val="Default"/>
              <w:rPr>
                <w:sz w:val="16"/>
                <w:szCs w:val="16"/>
              </w:rPr>
            </w:pPr>
            <w:r w:rsidRPr="00CF7908">
              <w:rPr>
                <w:iCs/>
                <w:sz w:val="16"/>
                <w:szCs w:val="16"/>
              </w:rPr>
              <w:t xml:space="preserve">Доношење акта којим се налаже обавезно објављивање докумената предузећа и установа </w:t>
            </w:r>
          </w:p>
        </w:tc>
        <w:tc>
          <w:tcPr>
            <w:tcW w:w="1559" w:type="dxa"/>
          </w:tcPr>
          <w:p w:rsidR="006B4895" w:rsidRPr="00CF7908" w:rsidRDefault="006B4895" w:rsidP="006B4895">
            <w:pPr>
              <w:pStyle w:val="Default"/>
              <w:rPr>
                <w:sz w:val="16"/>
                <w:szCs w:val="16"/>
              </w:rPr>
            </w:pPr>
            <w:r w:rsidRPr="00CF7908">
              <w:rPr>
                <w:iCs/>
                <w:sz w:val="16"/>
                <w:szCs w:val="16"/>
              </w:rPr>
              <w:t xml:space="preserve">Донет акт о обавезном објављивању докумената предузећа и установа </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Општинско веће</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средствима</w:t>
            </w:r>
          </w:p>
        </w:tc>
        <w:tc>
          <w:tcPr>
            <w:tcW w:w="1631" w:type="dxa"/>
          </w:tcPr>
          <w:p w:rsidR="006B4895" w:rsidRPr="00CF7908" w:rsidRDefault="006B4895" w:rsidP="006B4895">
            <w:pPr>
              <w:pStyle w:val="TableContents"/>
              <w:jc w:val="center"/>
              <w:rPr>
                <w:rFonts w:ascii="Arial" w:hAnsi="Arial" w:cs="Arial"/>
                <w:sz w:val="16"/>
                <w:szCs w:val="16"/>
              </w:rPr>
            </w:pPr>
          </w:p>
        </w:tc>
      </w:tr>
      <w:tr w:rsidR="006B4895" w:rsidRPr="00CF7908" w:rsidTr="00CF7908">
        <w:tc>
          <w:tcPr>
            <w:tcW w:w="81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4.2.7</w:t>
            </w:r>
          </w:p>
        </w:tc>
        <w:tc>
          <w:tcPr>
            <w:tcW w:w="2120"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механизам грађанске контроле над управљањем финансијама органа јавне власти које оснива ЈЛС. </w:t>
            </w:r>
          </w:p>
        </w:tc>
        <w:tc>
          <w:tcPr>
            <w:tcW w:w="1708"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Установљена пракса израде и објављивања „грађанског буџета“, односно документа који на разумљив начин објашњава планирање, извршење и контролу над </w:t>
            </w:r>
            <w:r w:rsidRPr="00CF7908">
              <w:rPr>
                <w:rFonts w:ascii="Arial" w:hAnsi="Arial" w:cs="Arial"/>
                <w:sz w:val="16"/>
                <w:szCs w:val="16"/>
              </w:rPr>
              <w:lastRenderedPageBreak/>
              <w:t xml:space="preserve">извршењем буџета свих јавних служби, јавних предузећа и других организација које оснива ЈЛС. </w:t>
            </w:r>
          </w:p>
        </w:tc>
        <w:tc>
          <w:tcPr>
            <w:tcW w:w="1837" w:type="dxa"/>
          </w:tcPr>
          <w:p w:rsidR="006B4895" w:rsidRPr="00CF7908" w:rsidRDefault="006B4895" w:rsidP="006B4895">
            <w:pPr>
              <w:pStyle w:val="TableContents"/>
              <w:jc w:val="both"/>
              <w:rPr>
                <w:rFonts w:ascii="Arial" w:hAnsi="Arial" w:cs="Arial"/>
                <w:sz w:val="16"/>
                <w:szCs w:val="16"/>
              </w:rPr>
            </w:pPr>
            <w:r w:rsidRPr="00CF7908">
              <w:rPr>
                <w:rFonts w:ascii="Arial" w:hAnsi="Arial" w:cs="Arial"/>
                <w:sz w:val="16"/>
                <w:szCs w:val="16"/>
              </w:rPr>
              <w:lastRenderedPageBreak/>
              <w:t>Дефинисати обавезу израде „Грађанског буџета“ и његовог објављивања и образложења појединис ставки</w:t>
            </w:r>
          </w:p>
        </w:tc>
        <w:tc>
          <w:tcPr>
            <w:tcW w:w="1559"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Израђен „Грађански буџет“</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Општинско веће</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31.12.2018.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средствима</w:t>
            </w:r>
          </w:p>
        </w:tc>
        <w:tc>
          <w:tcPr>
            <w:tcW w:w="1631" w:type="dxa"/>
          </w:tcPr>
          <w:p w:rsidR="006B4895" w:rsidRPr="00CF7908" w:rsidRDefault="006B4895" w:rsidP="006B4895">
            <w:pPr>
              <w:pStyle w:val="TableContents"/>
              <w:jc w:val="center"/>
              <w:rPr>
                <w:rFonts w:ascii="Arial" w:hAnsi="Arial" w:cs="Arial"/>
                <w:sz w:val="16"/>
                <w:szCs w:val="16"/>
              </w:rPr>
            </w:pPr>
          </w:p>
        </w:tc>
      </w:tr>
    </w:tbl>
    <w:tbl>
      <w:tblPr>
        <w:tblpPr w:leftFromText="180" w:rightFromText="180" w:vertAnchor="text" w:horzAnchor="margin" w:tblpX="110" w:tblpY="2076"/>
        <w:tblW w:w="4937" w:type="pct"/>
        <w:tblCellMar>
          <w:top w:w="55" w:type="dxa"/>
          <w:left w:w="55" w:type="dxa"/>
          <w:bottom w:w="55" w:type="dxa"/>
          <w:right w:w="55" w:type="dxa"/>
        </w:tblCellMar>
        <w:tblLook w:val="0000"/>
      </w:tblPr>
      <w:tblGrid>
        <w:gridCol w:w="15223"/>
      </w:tblGrid>
      <w:tr w:rsidR="006B4895" w:rsidRPr="00CF7908" w:rsidTr="00CF7908">
        <w:tc>
          <w:tcPr>
            <w:tcW w:w="5000" w:type="pct"/>
            <w:tcBorders>
              <w:top w:val="single" w:sz="2" w:space="0" w:color="000000"/>
              <w:left w:val="single" w:sz="2" w:space="0" w:color="000000"/>
              <w:bottom w:val="single" w:sz="2" w:space="0" w:color="000000"/>
              <w:right w:val="single" w:sz="2" w:space="0" w:color="000000"/>
            </w:tcBorders>
            <w:shd w:val="clear" w:color="auto" w:fill="auto"/>
          </w:tcPr>
          <w:p w:rsidR="006B4895" w:rsidRPr="00CF7908" w:rsidRDefault="006B4895" w:rsidP="00CF7908">
            <w:pPr>
              <w:pStyle w:val="Heading1"/>
              <w:spacing w:before="0" w:after="0"/>
              <w:rPr>
                <w:rFonts w:ascii="Arial" w:hAnsi="Arial" w:cs="Arial"/>
                <w:sz w:val="16"/>
                <w:szCs w:val="16"/>
              </w:rPr>
            </w:pPr>
            <w:bookmarkStart w:id="14" w:name="_Toc479078843"/>
            <w:r w:rsidRPr="00CF7908">
              <w:rPr>
                <w:rFonts w:ascii="Arial" w:hAnsi="Arial" w:cs="Arial"/>
                <w:sz w:val="16"/>
                <w:szCs w:val="16"/>
              </w:rPr>
              <w:lastRenderedPageBreak/>
              <w:t>Област 5: Јавно-приватна партнерства и концесије</w:t>
            </w:r>
            <w:r w:rsidRPr="00CF7908">
              <w:rPr>
                <w:rStyle w:val="FootnoteCharacters"/>
                <w:rFonts w:ascii="Arial" w:hAnsi="Arial" w:cs="Arial"/>
                <w:sz w:val="16"/>
                <w:szCs w:val="16"/>
              </w:rPr>
              <w:footnoteReference w:id="9"/>
            </w:r>
            <w:bookmarkEnd w:id="14"/>
          </w:p>
        </w:tc>
      </w:tr>
      <w:tr w:rsidR="006B4895" w:rsidRPr="00CF7908" w:rsidTr="00CF7908">
        <w:trPr>
          <w:trHeight w:val="773"/>
        </w:trPr>
        <w:tc>
          <w:tcPr>
            <w:tcW w:w="5000" w:type="pct"/>
            <w:tcBorders>
              <w:left w:val="single" w:sz="2" w:space="0" w:color="000000"/>
              <w:bottom w:val="single" w:sz="2" w:space="0" w:color="000000"/>
              <w:right w:val="single" w:sz="2" w:space="0" w:color="000000"/>
            </w:tcBorders>
            <w:shd w:val="clear" w:color="auto" w:fill="auto"/>
          </w:tcPr>
          <w:p w:rsidR="006B4895" w:rsidRPr="00CF7908" w:rsidRDefault="006B4895" w:rsidP="00CF7908">
            <w:pPr>
              <w:jc w:val="both"/>
              <w:rPr>
                <w:rFonts w:ascii="Arial" w:hAnsi="Arial" w:cs="Arial"/>
                <w:sz w:val="16"/>
                <w:szCs w:val="16"/>
              </w:rPr>
            </w:pPr>
            <w:r w:rsidRPr="00CF7908">
              <w:rPr>
                <w:rFonts w:ascii="Arial" w:hAnsi="Arial" w:cs="Arial"/>
                <w:b/>
                <w:bCs/>
                <w:sz w:val="16"/>
                <w:szCs w:val="16"/>
              </w:rPr>
              <w:t>Опис области:</w:t>
            </w:r>
            <w:r w:rsidRPr="00CF7908">
              <w:rPr>
                <w:rFonts w:ascii="Arial" w:hAnsi="Arial" w:cs="Arial"/>
                <w:sz w:val="16"/>
                <w:szCs w:val="16"/>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6B4895" w:rsidRPr="00CF7908" w:rsidRDefault="006B4895" w:rsidP="00CF7908">
            <w:pPr>
              <w:jc w:val="both"/>
              <w:rPr>
                <w:rFonts w:ascii="Arial" w:hAnsi="Arial" w:cs="Arial"/>
                <w:sz w:val="16"/>
                <w:szCs w:val="16"/>
              </w:rPr>
            </w:pPr>
            <w:r w:rsidRPr="00CF7908">
              <w:rPr>
                <w:rFonts w:ascii="Arial" w:hAnsi="Arial" w:cs="Arial"/>
                <w:sz w:val="16"/>
                <w:szCs w:val="16"/>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спровођење</w:t>
            </w:r>
            <w:r w:rsidRPr="00CF7908">
              <w:rPr>
                <w:rStyle w:val="FootnoteCharacters"/>
                <w:rFonts w:ascii="Arial" w:hAnsi="Arial" w:cs="Arial"/>
                <w:sz w:val="16"/>
                <w:szCs w:val="16"/>
              </w:rPr>
              <w:footnoteReference w:id="10"/>
            </w:r>
            <w:r w:rsidRPr="00CF7908">
              <w:rPr>
                <w:rFonts w:ascii="Arial" w:hAnsi="Arial" w:cs="Arial"/>
                <w:sz w:val="16"/>
                <w:szCs w:val="16"/>
              </w:rPr>
              <w:t xml:space="preserve">. </w:t>
            </w:r>
          </w:p>
          <w:p w:rsidR="006B4895" w:rsidRPr="00CF7908" w:rsidRDefault="006B4895" w:rsidP="00CF7908">
            <w:pPr>
              <w:jc w:val="both"/>
              <w:rPr>
                <w:rFonts w:ascii="Arial" w:hAnsi="Arial" w:cs="Arial"/>
                <w:sz w:val="16"/>
                <w:szCs w:val="16"/>
              </w:rPr>
            </w:pPr>
            <w:r w:rsidRPr="00CF7908">
              <w:rPr>
                <w:rFonts w:ascii="Arial" w:hAnsi="Arial" w:cs="Arial"/>
                <w:sz w:val="16"/>
                <w:szCs w:val="16"/>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6B4895" w:rsidRPr="00CF7908" w:rsidRDefault="006B4895" w:rsidP="00CF7908">
            <w:pPr>
              <w:jc w:val="both"/>
              <w:rPr>
                <w:rFonts w:ascii="Arial" w:hAnsi="Arial" w:cs="Arial"/>
                <w:sz w:val="16"/>
                <w:szCs w:val="16"/>
              </w:rPr>
            </w:pPr>
            <w:r w:rsidRPr="00CF7908">
              <w:rPr>
                <w:rFonts w:ascii="Arial" w:hAnsi="Arial" w:cs="Arial"/>
                <w:sz w:val="16"/>
                <w:szCs w:val="16"/>
              </w:rPr>
              <w:t>Имајући у виду чињеницу да ЈЛС као јавна тела могу бити партнери у ЈПП, као и да се највећи број до сада поднетих предлога или остварених ЈПП спроводи на локалном нивоу</w:t>
            </w:r>
            <w:r w:rsidRPr="00CF7908">
              <w:rPr>
                <w:rStyle w:val="FootnoteCharacters"/>
                <w:rFonts w:ascii="Arial" w:hAnsi="Arial" w:cs="Arial"/>
                <w:sz w:val="16"/>
                <w:szCs w:val="16"/>
              </w:rPr>
              <w:footnoteReference w:id="11"/>
            </w:r>
            <w:r w:rsidRPr="00CF7908">
              <w:rPr>
                <w:rFonts w:ascii="Arial" w:hAnsi="Arial" w:cs="Arial"/>
                <w:sz w:val="16"/>
                <w:szCs w:val="16"/>
              </w:rPr>
              <w:t xml:space="preserve">,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 </w:t>
            </w:r>
          </w:p>
        </w:tc>
      </w:tr>
    </w:tbl>
    <w:tbl>
      <w:tblPr>
        <w:tblStyle w:val="TableGrid"/>
        <w:tblpPr w:leftFromText="180" w:rightFromText="180" w:vertAnchor="text" w:horzAnchor="margin" w:tblpXSpec="center" w:tblpY="-230"/>
        <w:tblW w:w="14635" w:type="dxa"/>
        <w:tblLayout w:type="fixed"/>
        <w:tblLook w:val="04A0"/>
      </w:tblPr>
      <w:tblGrid>
        <w:gridCol w:w="817"/>
        <w:gridCol w:w="1843"/>
        <w:gridCol w:w="2126"/>
        <w:gridCol w:w="1695"/>
        <w:gridCol w:w="1559"/>
        <w:gridCol w:w="1560"/>
        <w:gridCol w:w="1420"/>
        <w:gridCol w:w="1984"/>
        <w:gridCol w:w="1631"/>
      </w:tblGrid>
      <w:tr w:rsidR="006B4895" w:rsidRPr="00CF7908" w:rsidTr="006B4895">
        <w:tc>
          <w:tcPr>
            <w:tcW w:w="14635" w:type="dxa"/>
            <w:gridSpan w:val="9"/>
          </w:tcPr>
          <w:p w:rsidR="006B4895" w:rsidRPr="00CF7908" w:rsidRDefault="006B4895" w:rsidP="006B4895">
            <w:pPr>
              <w:pStyle w:val="TableContents"/>
              <w:rPr>
                <w:rFonts w:ascii="Arial" w:hAnsi="Arial" w:cs="Arial"/>
                <w:b/>
                <w:bCs/>
                <w:sz w:val="16"/>
                <w:szCs w:val="16"/>
              </w:rPr>
            </w:pPr>
            <w:bookmarkStart w:id="15" w:name="__RefHeading__49_374347326"/>
            <w:bookmarkStart w:id="16" w:name="__RefHeading__24_850278665"/>
            <w:bookmarkEnd w:id="15"/>
            <w:bookmarkEnd w:id="16"/>
            <w:r w:rsidRPr="00CF7908">
              <w:rPr>
                <w:rFonts w:ascii="Arial" w:hAnsi="Arial" w:cs="Arial"/>
                <w:b/>
                <w:bCs/>
                <w:sz w:val="16"/>
                <w:szCs w:val="16"/>
              </w:rPr>
              <w:lastRenderedPageBreak/>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6B4895" w:rsidRPr="00CF7908" w:rsidTr="006B4895">
        <w:trPr>
          <w:trHeight w:val="422"/>
        </w:trPr>
        <w:tc>
          <w:tcPr>
            <w:tcW w:w="8040" w:type="dxa"/>
            <w:gridSpan w:val="5"/>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Индикатори циља</w:t>
            </w:r>
          </w:p>
        </w:tc>
        <w:tc>
          <w:tcPr>
            <w:tcW w:w="2980"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Базна вредност индикатора</w:t>
            </w:r>
          </w:p>
        </w:tc>
        <w:tc>
          <w:tcPr>
            <w:tcW w:w="3615" w:type="dxa"/>
            <w:gridSpan w:val="2"/>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 xml:space="preserve">Циљана (пројектована) </w:t>
            </w:r>
          </w:p>
          <w:p w:rsidR="006B4895" w:rsidRPr="00CF7908" w:rsidRDefault="006B4895" w:rsidP="006B4895">
            <w:pPr>
              <w:pStyle w:val="TableContents"/>
              <w:jc w:val="center"/>
              <w:rPr>
                <w:rFonts w:ascii="Arial" w:hAnsi="Arial" w:cs="Arial"/>
                <w:sz w:val="16"/>
                <w:szCs w:val="16"/>
                <w:highlight w:val="yellow"/>
              </w:rPr>
            </w:pPr>
            <w:r w:rsidRPr="00CF7908">
              <w:rPr>
                <w:rFonts w:ascii="Arial" w:hAnsi="Arial" w:cs="Arial"/>
                <w:b/>
                <w:bCs/>
                <w:sz w:val="16"/>
                <w:szCs w:val="16"/>
              </w:rPr>
              <w:t>вредност индикатора</w:t>
            </w:r>
          </w:p>
        </w:tc>
      </w:tr>
      <w:tr w:rsidR="006B4895" w:rsidRPr="00CF7908" w:rsidTr="006B4895">
        <w:trPr>
          <w:trHeight w:val="341"/>
        </w:trPr>
        <w:tc>
          <w:tcPr>
            <w:tcW w:w="8040" w:type="dxa"/>
            <w:gridSpan w:val="5"/>
          </w:tcPr>
          <w:p w:rsidR="006B4895" w:rsidRPr="00CF7908" w:rsidRDefault="006B4895" w:rsidP="006B4895">
            <w:pPr>
              <w:pStyle w:val="TableContents"/>
              <w:snapToGrid w:val="0"/>
              <w:rPr>
                <w:rFonts w:ascii="Arial" w:hAnsi="Arial" w:cs="Arial"/>
                <w:sz w:val="16"/>
                <w:szCs w:val="16"/>
              </w:rPr>
            </w:pPr>
            <w:r w:rsidRPr="00CF7908">
              <w:rPr>
                <w:rFonts w:ascii="Arial" w:hAnsi="Arial" w:cs="Arial"/>
                <w:sz w:val="16"/>
                <w:szCs w:val="16"/>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2980" w:type="dxa"/>
            <w:gridSpan w:val="2"/>
          </w:tcPr>
          <w:p w:rsidR="006B4895" w:rsidRPr="00CF7908" w:rsidRDefault="006B4895" w:rsidP="006B4895">
            <w:pPr>
              <w:pStyle w:val="Default"/>
              <w:rPr>
                <w:sz w:val="16"/>
                <w:szCs w:val="16"/>
              </w:rPr>
            </w:pPr>
            <w:r w:rsidRPr="00CF7908">
              <w:rPr>
                <w:iCs/>
                <w:sz w:val="16"/>
                <w:szCs w:val="16"/>
              </w:rPr>
              <w:t xml:space="preserve">У тренутку израде ЛАП-а  не постоји ни један акт којим се регулише отклањање ризика од корупције у примени прописа у области јавно приватних партнерства </w:t>
            </w:r>
          </w:p>
        </w:tc>
        <w:tc>
          <w:tcPr>
            <w:tcW w:w="3615" w:type="dxa"/>
            <w:gridSpan w:val="2"/>
          </w:tcPr>
          <w:p w:rsidR="006B4895" w:rsidRPr="00CF7908" w:rsidRDefault="006B4895" w:rsidP="006B4895">
            <w:pPr>
              <w:pStyle w:val="Default"/>
              <w:rPr>
                <w:sz w:val="16"/>
                <w:szCs w:val="16"/>
              </w:rPr>
            </w:pPr>
            <w:r w:rsidRPr="00CF7908">
              <w:rPr>
                <w:iCs/>
                <w:sz w:val="16"/>
                <w:szCs w:val="16"/>
              </w:rPr>
              <w:t xml:space="preserve">Донети општи акт о процени утицаја ЈПП на начело конкурентности и Одлуку о условима и критеријумима у погледу именовања и начина </w:t>
            </w:r>
          </w:p>
          <w:p w:rsidR="006B4895" w:rsidRPr="00CF7908" w:rsidRDefault="006B4895" w:rsidP="006B4895">
            <w:pPr>
              <w:pStyle w:val="Default"/>
              <w:rPr>
                <w:sz w:val="16"/>
                <w:szCs w:val="16"/>
              </w:rPr>
            </w:pPr>
            <w:r w:rsidRPr="00CF7908">
              <w:rPr>
                <w:iCs/>
                <w:sz w:val="16"/>
                <w:szCs w:val="16"/>
              </w:rPr>
              <w:t xml:space="preserve">рада лица која чине стручни тим којима се ближе уређује област ЈПП. </w:t>
            </w:r>
          </w:p>
          <w:p w:rsidR="006B4895" w:rsidRPr="00CF7908" w:rsidRDefault="006B4895" w:rsidP="006B4895">
            <w:pPr>
              <w:pStyle w:val="Default"/>
              <w:rPr>
                <w:sz w:val="16"/>
                <w:szCs w:val="16"/>
              </w:rPr>
            </w:pPr>
          </w:p>
        </w:tc>
      </w:tr>
      <w:tr w:rsidR="006B4895" w:rsidRPr="00CF7908" w:rsidTr="006B4895">
        <w:tc>
          <w:tcPr>
            <w:tcW w:w="817"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Р. бр. мере</w:t>
            </w:r>
          </w:p>
        </w:tc>
        <w:tc>
          <w:tcPr>
            <w:tcW w:w="1843" w:type="dxa"/>
          </w:tcPr>
          <w:p w:rsidR="006B4895" w:rsidRPr="00CF7908" w:rsidRDefault="006B4895" w:rsidP="006B4895">
            <w:pPr>
              <w:pStyle w:val="TableContents"/>
              <w:jc w:val="center"/>
              <w:rPr>
                <w:rFonts w:ascii="Arial" w:hAnsi="Arial" w:cs="Arial"/>
                <w:b/>
                <w:bCs/>
                <w:sz w:val="16"/>
                <w:szCs w:val="16"/>
              </w:rPr>
            </w:pPr>
            <w:r w:rsidRPr="00CF7908">
              <w:rPr>
                <w:rFonts w:ascii="Arial" w:hAnsi="Arial" w:cs="Arial"/>
                <w:b/>
                <w:bCs/>
                <w:sz w:val="16"/>
                <w:szCs w:val="16"/>
              </w:rPr>
              <w:t>Назив мере</w:t>
            </w:r>
          </w:p>
        </w:tc>
        <w:tc>
          <w:tcPr>
            <w:tcW w:w="2126"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b/>
                <w:bCs/>
                <w:sz w:val="16"/>
                <w:szCs w:val="16"/>
              </w:rPr>
              <w:t>Индикатор испуњености (квалитета) мере</w:t>
            </w:r>
          </w:p>
        </w:tc>
        <w:tc>
          <w:tcPr>
            <w:tcW w:w="1695"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Активности</w:t>
            </w:r>
          </w:p>
        </w:tc>
        <w:tc>
          <w:tcPr>
            <w:tcW w:w="1559"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Индикатори активности</w:t>
            </w:r>
          </w:p>
        </w:tc>
        <w:tc>
          <w:tcPr>
            <w:tcW w:w="156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Одговорни субјект</w:t>
            </w:r>
          </w:p>
        </w:tc>
        <w:tc>
          <w:tcPr>
            <w:tcW w:w="1420"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рок</w:t>
            </w:r>
          </w:p>
        </w:tc>
        <w:tc>
          <w:tcPr>
            <w:tcW w:w="1984"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Потребни ресурси</w:t>
            </w:r>
          </w:p>
        </w:tc>
        <w:tc>
          <w:tcPr>
            <w:tcW w:w="1631" w:type="dxa"/>
          </w:tcPr>
          <w:p w:rsidR="006B4895" w:rsidRPr="00CF7908" w:rsidRDefault="006B4895" w:rsidP="006B4895">
            <w:pPr>
              <w:pStyle w:val="BodyText"/>
              <w:spacing w:after="0"/>
              <w:jc w:val="center"/>
              <w:rPr>
                <w:rFonts w:ascii="Arial" w:hAnsi="Arial" w:cs="Arial"/>
                <w:sz w:val="16"/>
                <w:szCs w:val="16"/>
              </w:rPr>
            </w:pPr>
            <w:r w:rsidRPr="00CF7908">
              <w:rPr>
                <w:rFonts w:ascii="Arial" w:hAnsi="Arial" w:cs="Arial"/>
                <w:sz w:val="16"/>
                <w:szCs w:val="16"/>
              </w:rPr>
              <w:t>напомене</w:t>
            </w: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5.1.1</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Дефинисати локално специфичне области које могу бити предмет концесије</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695" w:type="dxa"/>
          </w:tcPr>
          <w:p w:rsidR="006B4895" w:rsidRPr="00CF7908" w:rsidRDefault="006B4895" w:rsidP="006B4895">
            <w:pPr>
              <w:pStyle w:val="Default"/>
              <w:jc w:val="both"/>
              <w:rPr>
                <w:sz w:val="16"/>
                <w:szCs w:val="16"/>
              </w:rPr>
            </w:pPr>
            <w:r w:rsidRPr="00CF7908">
              <w:rPr>
                <w:iCs/>
                <w:sz w:val="16"/>
                <w:szCs w:val="16"/>
              </w:rPr>
              <w:t xml:space="preserve">Доношење посебних аката о областима које могу бити предмет концесије </w:t>
            </w:r>
          </w:p>
          <w:p w:rsidR="006B4895" w:rsidRPr="00CF7908" w:rsidRDefault="006B4895" w:rsidP="006B4895">
            <w:pPr>
              <w:pStyle w:val="TableContents"/>
              <w:jc w:val="both"/>
              <w:rPr>
                <w:rFonts w:ascii="Arial" w:hAnsi="Arial" w:cs="Arial"/>
                <w:sz w:val="16"/>
                <w:szCs w:val="16"/>
              </w:rPr>
            </w:pPr>
          </w:p>
        </w:tc>
        <w:tc>
          <w:tcPr>
            <w:tcW w:w="1559" w:type="dxa"/>
          </w:tcPr>
          <w:p w:rsidR="006B4895" w:rsidRPr="00CF7908" w:rsidRDefault="006B4895" w:rsidP="006B4895">
            <w:pPr>
              <w:pStyle w:val="Default"/>
              <w:rPr>
                <w:sz w:val="16"/>
                <w:szCs w:val="16"/>
              </w:rPr>
            </w:pPr>
            <w:r w:rsidRPr="00CF7908">
              <w:rPr>
                <w:iCs/>
                <w:sz w:val="16"/>
                <w:szCs w:val="16"/>
              </w:rPr>
              <w:t xml:space="preserve">Донета Одлука о поверавању обављања делатности путем концесије </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Скупштина општине РАжањ</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ресурсима</w:t>
            </w:r>
          </w:p>
        </w:tc>
        <w:tc>
          <w:tcPr>
            <w:tcW w:w="1631" w:type="dxa"/>
          </w:tcPr>
          <w:p w:rsidR="006B4895" w:rsidRPr="00CF7908" w:rsidRDefault="006B4895" w:rsidP="006B4895">
            <w:pPr>
              <w:pStyle w:val="TableContents"/>
              <w:jc w:val="center"/>
              <w:rPr>
                <w:rFonts w:ascii="Arial" w:hAnsi="Arial" w:cs="Arial"/>
                <w:sz w:val="16"/>
                <w:szCs w:val="16"/>
                <w:highlight w:val="yellow"/>
              </w:rPr>
            </w:pPr>
          </w:p>
          <w:p w:rsidR="006B4895" w:rsidRPr="00CF7908" w:rsidRDefault="006B4895" w:rsidP="006B4895">
            <w:pPr>
              <w:pStyle w:val="TableContents"/>
              <w:rPr>
                <w:rFonts w:ascii="Arial" w:hAnsi="Arial" w:cs="Arial"/>
                <w:sz w:val="16"/>
                <w:szCs w:val="16"/>
                <w:highlight w:val="yellow"/>
              </w:rPr>
            </w:pP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5.1.2</w:t>
            </w:r>
          </w:p>
        </w:tc>
        <w:tc>
          <w:tcPr>
            <w:tcW w:w="1843" w:type="dxa"/>
          </w:tcPr>
          <w:p w:rsidR="006B4895" w:rsidRPr="00CF7908" w:rsidRDefault="006B4895" w:rsidP="006B4895">
            <w:pPr>
              <w:jc w:val="both"/>
              <w:rPr>
                <w:rFonts w:ascii="Arial" w:hAnsi="Arial" w:cs="Arial"/>
                <w:sz w:val="16"/>
                <w:szCs w:val="16"/>
              </w:rPr>
            </w:pPr>
            <w:r w:rsidRPr="00CF7908">
              <w:rPr>
                <w:rFonts w:ascii="Arial" w:hAnsi="Arial" w:cs="Arial"/>
                <w:sz w:val="16"/>
                <w:szCs w:val="16"/>
              </w:rPr>
              <w:t xml:space="preserve">Успоставити 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 </w:t>
            </w:r>
          </w:p>
        </w:tc>
        <w:tc>
          <w:tcPr>
            <w:tcW w:w="2126" w:type="dxa"/>
          </w:tcPr>
          <w:p w:rsidR="006B4895" w:rsidRPr="00CF7908" w:rsidRDefault="006B4895" w:rsidP="006B4895">
            <w:pPr>
              <w:pStyle w:val="TableContents"/>
              <w:ind w:left="35"/>
              <w:rPr>
                <w:rFonts w:ascii="Arial" w:hAnsi="Arial" w:cs="Arial"/>
                <w:sz w:val="16"/>
                <w:szCs w:val="16"/>
              </w:rPr>
            </w:pPr>
            <w:r w:rsidRPr="00CF7908">
              <w:rPr>
                <w:rFonts w:ascii="Arial" w:hAnsi="Arial" w:cs="Arial"/>
                <w:sz w:val="16"/>
                <w:szCs w:val="16"/>
              </w:rPr>
              <w:t>Усвојен интерни акт којим се:</w:t>
            </w:r>
          </w:p>
          <w:p w:rsidR="006B4895" w:rsidRPr="00CF7908" w:rsidRDefault="006B4895" w:rsidP="006B4895">
            <w:pPr>
              <w:pStyle w:val="TableContents"/>
              <w:ind w:left="35"/>
              <w:rPr>
                <w:rFonts w:ascii="Arial" w:hAnsi="Arial" w:cs="Arial"/>
                <w:sz w:val="16"/>
                <w:szCs w:val="16"/>
              </w:rPr>
            </w:pPr>
            <w:r w:rsidRPr="00CF7908">
              <w:rPr>
                <w:rFonts w:ascii="Arial" w:hAnsi="Arial" w:cs="Arial"/>
                <w:sz w:val="16"/>
                <w:szCs w:val="16"/>
              </w:rPr>
              <w:t>Успоставља обавеза израде студије оправданости и/или изводљивости успостављања ЈПП;</w:t>
            </w:r>
          </w:p>
          <w:p w:rsidR="006B4895" w:rsidRPr="00CF7908" w:rsidRDefault="006B4895" w:rsidP="006B4895">
            <w:pPr>
              <w:pStyle w:val="TableContents"/>
              <w:ind w:left="35"/>
              <w:rPr>
                <w:rFonts w:ascii="Arial" w:hAnsi="Arial" w:cs="Arial"/>
                <w:sz w:val="16"/>
                <w:szCs w:val="16"/>
              </w:rPr>
            </w:pPr>
            <w:r w:rsidRPr="00CF7908">
              <w:rPr>
                <w:rFonts w:ascii="Arial" w:hAnsi="Arial" w:cs="Arial"/>
                <w:sz w:val="16"/>
                <w:szCs w:val="16"/>
              </w:rPr>
              <w:t xml:space="preserve">Успоставља процедура и дефинишу критеријуми за давање сагласности на предлог пројекта ЈПП без елемената концесије; </w:t>
            </w:r>
          </w:p>
          <w:p w:rsidR="006B4895" w:rsidRPr="00CF7908" w:rsidRDefault="006B4895" w:rsidP="006B4895">
            <w:pPr>
              <w:pStyle w:val="TableContents"/>
              <w:ind w:left="35"/>
              <w:rPr>
                <w:rFonts w:ascii="Arial" w:hAnsi="Arial" w:cs="Arial"/>
                <w:sz w:val="16"/>
                <w:szCs w:val="16"/>
              </w:rPr>
            </w:pPr>
            <w:r w:rsidRPr="00CF7908">
              <w:rPr>
                <w:rFonts w:ascii="Arial" w:hAnsi="Arial" w:cs="Arial"/>
                <w:sz w:val="16"/>
                <w:szCs w:val="16"/>
              </w:rPr>
              <w:t>Успоставља процедура за усвајање предлога за доношење концесионог акта који припреми надлежно јавно тело;</w:t>
            </w:r>
          </w:p>
          <w:p w:rsidR="006B4895" w:rsidRPr="00CF7908" w:rsidRDefault="006B4895" w:rsidP="006B4895">
            <w:pPr>
              <w:pStyle w:val="TableContents"/>
              <w:ind w:left="35"/>
              <w:rPr>
                <w:rFonts w:ascii="Arial" w:hAnsi="Arial" w:cs="Arial"/>
                <w:sz w:val="16"/>
                <w:szCs w:val="16"/>
              </w:rPr>
            </w:pPr>
            <w:r w:rsidRPr="00CF7908">
              <w:rPr>
                <w:rFonts w:ascii="Arial" w:hAnsi="Arial" w:cs="Arial"/>
                <w:sz w:val="16"/>
                <w:szCs w:val="16"/>
              </w:rPr>
              <w:t>Успоставља процедура за давање сагласност на коначни нацрт јавног уговора.</w:t>
            </w:r>
          </w:p>
        </w:tc>
        <w:tc>
          <w:tcPr>
            <w:tcW w:w="1695" w:type="dxa"/>
          </w:tcPr>
          <w:p w:rsidR="006B4895" w:rsidRPr="00CF7908" w:rsidRDefault="006B4895" w:rsidP="006B4895">
            <w:pPr>
              <w:pStyle w:val="TableContents"/>
              <w:jc w:val="both"/>
              <w:rPr>
                <w:rFonts w:ascii="Arial" w:hAnsi="Arial" w:cs="Arial"/>
                <w:sz w:val="16"/>
                <w:szCs w:val="16"/>
              </w:rPr>
            </w:pPr>
            <w:r w:rsidRPr="00CF7908">
              <w:rPr>
                <w:rFonts w:ascii="Arial" w:hAnsi="Arial" w:cs="Arial"/>
                <w:sz w:val="16"/>
                <w:szCs w:val="16"/>
              </w:rPr>
              <w:t>Доношење правилника по коме се врши процена оправданости успостављања ЈПП тј. дефинише се процедура и критеријуми за давање сагласности</w:t>
            </w:r>
          </w:p>
        </w:tc>
        <w:tc>
          <w:tcPr>
            <w:tcW w:w="1559"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Усвојен правилник</w:t>
            </w:r>
          </w:p>
        </w:tc>
        <w:tc>
          <w:tcPr>
            <w:tcW w:w="156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Општинско веће</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 године</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Нема потребе за додатним ресурсима</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5.1.3</w:t>
            </w:r>
          </w:p>
        </w:tc>
        <w:tc>
          <w:tcPr>
            <w:tcW w:w="1843" w:type="dxa"/>
          </w:tcPr>
          <w:p w:rsidR="006B4895" w:rsidRPr="00CF7908" w:rsidRDefault="006B4895" w:rsidP="006B4895">
            <w:pPr>
              <w:jc w:val="both"/>
              <w:rPr>
                <w:rFonts w:ascii="Arial" w:hAnsi="Arial" w:cs="Arial"/>
                <w:sz w:val="16"/>
                <w:szCs w:val="16"/>
              </w:rPr>
            </w:pPr>
            <w:r w:rsidRPr="00CF7908">
              <w:rPr>
                <w:rFonts w:ascii="Arial" w:hAnsi="Arial" w:cs="Arial"/>
                <w:sz w:val="16"/>
                <w:szCs w:val="16"/>
              </w:rPr>
              <w:t xml:space="preserve">Дефинисати шта су објективни разлози за ограничавање одговорности </w:t>
            </w:r>
            <w:r w:rsidRPr="00CF7908">
              <w:rPr>
                <w:rFonts w:ascii="Arial" w:hAnsi="Arial" w:cs="Arial"/>
                <w:sz w:val="16"/>
                <w:szCs w:val="16"/>
              </w:rPr>
              <w:lastRenderedPageBreak/>
              <w:t xml:space="preserve">чланова конзорцијума који се појављује као приватни партнер у ЈПП.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lastRenderedPageBreak/>
              <w:t xml:space="preserve">Усвојен интерни акт којим се дефинише шта су објективни разлози за ограничавање </w:t>
            </w:r>
            <w:r w:rsidRPr="00CF7908">
              <w:rPr>
                <w:rFonts w:ascii="Arial" w:hAnsi="Arial" w:cs="Arial"/>
                <w:sz w:val="16"/>
                <w:szCs w:val="16"/>
              </w:rPr>
              <w:lastRenderedPageBreak/>
              <w:t>одговорности чланова конзорцијума који се појављује као приватни партнер у ЈПП.</w:t>
            </w:r>
          </w:p>
        </w:tc>
        <w:tc>
          <w:tcPr>
            <w:tcW w:w="1695" w:type="dxa"/>
          </w:tcPr>
          <w:p w:rsidR="006B4895" w:rsidRPr="00CF7908" w:rsidRDefault="006B4895" w:rsidP="006B4895">
            <w:pPr>
              <w:pStyle w:val="Default"/>
              <w:jc w:val="both"/>
              <w:rPr>
                <w:sz w:val="16"/>
                <w:szCs w:val="16"/>
              </w:rPr>
            </w:pPr>
            <w:r w:rsidRPr="00CF7908">
              <w:rPr>
                <w:iCs/>
                <w:sz w:val="16"/>
                <w:szCs w:val="16"/>
              </w:rPr>
              <w:lastRenderedPageBreak/>
              <w:t xml:space="preserve">Доношење </w:t>
            </w:r>
          </w:p>
          <w:p w:rsidR="006B4895" w:rsidRPr="00CF7908" w:rsidRDefault="006B4895" w:rsidP="006B4895">
            <w:pPr>
              <w:pStyle w:val="Default"/>
              <w:jc w:val="both"/>
              <w:rPr>
                <w:sz w:val="16"/>
                <w:szCs w:val="16"/>
              </w:rPr>
            </w:pPr>
            <w:r w:rsidRPr="00CF7908">
              <w:rPr>
                <w:iCs/>
                <w:sz w:val="16"/>
                <w:szCs w:val="16"/>
              </w:rPr>
              <w:t xml:space="preserve">Концесионог акта који </w:t>
            </w:r>
          </w:p>
          <w:p w:rsidR="006B4895" w:rsidRPr="00CF7908" w:rsidRDefault="006B4895" w:rsidP="006B4895">
            <w:pPr>
              <w:pStyle w:val="TableContents"/>
              <w:jc w:val="both"/>
              <w:rPr>
                <w:rFonts w:ascii="Arial" w:hAnsi="Arial" w:cs="Arial"/>
                <w:sz w:val="16"/>
                <w:szCs w:val="16"/>
              </w:rPr>
            </w:pPr>
            <w:r w:rsidRPr="00CF7908">
              <w:rPr>
                <w:iCs/>
                <w:sz w:val="16"/>
                <w:szCs w:val="16"/>
              </w:rPr>
              <w:t xml:space="preserve">садржи елементе </w:t>
            </w:r>
            <w:r w:rsidRPr="00CF7908">
              <w:rPr>
                <w:iCs/>
                <w:sz w:val="16"/>
                <w:szCs w:val="16"/>
              </w:rPr>
              <w:lastRenderedPageBreak/>
              <w:t xml:space="preserve">наведене у </w:t>
            </w:r>
          </w:p>
          <w:p w:rsidR="006B4895" w:rsidRPr="00CF7908" w:rsidRDefault="006B4895" w:rsidP="006B4895">
            <w:pPr>
              <w:pStyle w:val="Default"/>
              <w:jc w:val="both"/>
              <w:rPr>
                <w:sz w:val="16"/>
                <w:szCs w:val="16"/>
              </w:rPr>
            </w:pPr>
            <w:r w:rsidRPr="00CF7908">
              <w:rPr>
                <w:iCs/>
                <w:sz w:val="16"/>
                <w:szCs w:val="16"/>
              </w:rPr>
              <w:t xml:space="preserve">индикатору испуњености (квалитета)мере </w:t>
            </w:r>
          </w:p>
          <w:p w:rsidR="006B4895" w:rsidRPr="00CF7908" w:rsidRDefault="006B4895" w:rsidP="006B4895">
            <w:pPr>
              <w:pStyle w:val="TableContents"/>
              <w:jc w:val="both"/>
              <w:rPr>
                <w:rFonts w:ascii="Arial" w:hAnsi="Arial" w:cs="Arial"/>
                <w:sz w:val="16"/>
                <w:szCs w:val="16"/>
              </w:rPr>
            </w:pPr>
          </w:p>
        </w:tc>
        <w:tc>
          <w:tcPr>
            <w:tcW w:w="1559" w:type="dxa"/>
          </w:tcPr>
          <w:p w:rsidR="006B4895" w:rsidRPr="00CF7908" w:rsidRDefault="006B4895" w:rsidP="006B4895">
            <w:pPr>
              <w:pStyle w:val="Default"/>
              <w:rPr>
                <w:sz w:val="16"/>
                <w:szCs w:val="16"/>
              </w:rPr>
            </w:pPr>
            <w:r w:rsidRPr="00CF7908">
              <w:rPr>
                <w:iCs/>
                <w:sz w:val="16"/>
                <w:szCs w:val="16"/>
              </w:rPr>
              <w:lastRenderedPageBreak/>
              <w:t xml:space="preserve">Донет </w:t>
            </w:r>
          </w:p>
          <w:p w:rsidR="006B4895" w:rsidRPr="00CF7908" w:rsidRDefault="006B4895" w:rsidP="006B4895">
            <w:pPr>
              <w:pStyle w:val="Default"/>
              <w:rPr>
                <w:sz w:val="16"/>
                <w:szCs w:val="16"/>
              </w:rPr>
            </w:pPr>
            <w:r w:rsidRPr="00CF7908">
              <w:rPr>
                <w:iCs/>
                <w:sz w:val="16"/>
                <w:szCs w:val="16"/>
              </w:rPr>
              <w:t xml:space="preserve">Концесиони акт </w:t>
            </w:r>
          </w:p>
        </w:tc>
        <w:tc>
          <w:tcPr>
            <w:tcW w:w="1560" w:type="dxa"/>
          </w:tcPr>
          <w:p w:rsidR="006B4895" w:rsidRPr="00CF7908" w:rsidRDefault="006B4895" w:rsidP="006B4895">
            <w:pPr>
              <w:pStyle w:val="Default"/>
              <w:rPr>
                <w:sz w:val="16"/>
                <w:szCs w:val="16"/>
              </w:rPr>
            </w:pPr>
            <w:r w:rsidRPr="00CF7908">
              <w:rPr>
                <w:iCs/>
                <w:sz w:val="16"/>
                <w:szCs w:val="16"/>
              </w:rPr>
              <w:t xml:space="preserve">Радно тело за израду Концесионог акта </w:t>
            </w:r>
          </w:p>
        </w:tc>
        <w:tc>
          <w:tcPr>
            <w:tcW w:w="1420"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31.12.2019</w:t>
            </w:r>
          </w:p>
        </w:tc>
        <w:tc>
          <w:tcPr>
            <w:tcW w:w="1984"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Нису потребни додатни ресурси</w:t>
            </w:r>
          </w:p>
        </w:tc>
        <w:tc>
          <w:tcPr>
            <w:tcW w:w="1631" w:type="dxa"/>
          </w:tcPr>
          <w:p w:rsidR="006B4895" w:rsidRPr="00CF7908" w:rsidRDefault="006B4895" w:rsidP="006B4895">
            <w:pPr>
              <w:pStyle w:val="TableContents"/>
              <w:jc w:val="center"/>
              <w:rPr>
                <w:rFonts w:ascii="Arial" w:hAnsi="Arial" w:cs="Arial"/>
                <w:color w:val="FF0000"/>
                <w:sz w:val="16"/>
                <w:szCs w:val="16"/>
                <w:highlight w:val="yellow"/>
              </w:rPr>
            </w:pP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5.1.4</w:t>
            </w:r>
          </w:p>
        </w:tc>
        <w:tc>
          <w:tcPr>
            <w:tcW w:w="1843" w:type="dxa"/>
          </w:tcPr>
          <w:p w:rsidR="006B4895" w:rsidRPr="00CF7908" w:rsidRDefault="006B4895" w:rsidP="006B4895">
            <w:pPr>
              <w:jc w:val="both"/>
              <w:rPr>
                <w:rFonts w:ascii="Arial" w:hAnsi="Arial" w:cs="Arial"/>
                <w:sz w:val="16"/>
                <w:szCs w:val="16"/>
              </w:rPr>
            </w:pPr>
            <w:r w:rsidRPr="00CF7908">
              <w:rPr>
                <w:rFonts w:ascii="Arial" w:hAnsi="Arial" w:cs="Arial"/>
                <w:sz w:val="16"/>
                <w:szCs w:val="16"/>
              </w:rPr>
              <w:t xml:space="preserve">Успоставити обавезу додатног образложења за избор конкретног рока на који се закључује јавни уговор.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уводи обавеза додатног образложења за избор конкретног рока на који се закључује јавни уговор.</w:t>
            </w:r>
          </w:p>
        </w:tc>
        <w:tc>
          <w:tcPr>
            <w:tcW w:w="1695" w:type="dxa"/>
          </w:tcPr>
          <w:p w:rsidR="006B4895" w:rsidRPr="00CF7908" w:rsidRDefault="006B4895" w:rsidP="006B4895">
            <w:pPr>
              <w:pStyle w:val="Default"/>
              <w:rPr>
                <w:sz w:val="16"/>
                <w:szCs w:val="16"/>
              </w:rPr>
            </w:pPr>
            <w:r w:rsidRPr="00CF7908">
              <w:rPr>
                <w:iCs/>
                <w:sz w:val="16"/>
                <w:szCs w:val="16"/>
              </w:rPr>
              <w:t xml:space="preserve">Доношење Концесионог акта који садржи елементе наведене у индикатору испуњености (квалитета)мере </w:t>
            </w:r>
          </w:p>
        </w:tc>
        <w:tc>
          <w:tcPr>
            <w:tcW w:w="1559" w:type="dxa"/>
          </w:tcPr>
          <w:p w:rsidR="006B4895" w:rsidRPr="00CF7908" w:rsidRDefault="006B4895" w:rsidP="006B4895">
            <w:pPr>
              <w:pStyle w:val="Default"/>
              <w:rPr>
                <w:sz w:val="16"/>
                <w:szCs w:val="16"/>
              </w:rPr>
            </w:pPr>
            <w:r w:rsidRPr="00CF7908">
              <w:rPr>
                <w:iCs/>
                <w:sz w:val="16"/>
                <w:szCs w:val="16"/>
              </w:rPr>
              <w:t xml:space="preserve">Донет Концесиони акт </w:t>
            </w:r>
          </w:p>
        </w:tc>
        <w:tc>
          <w:tcPr>
            <w:tcW w:w="1560" w:type="dxa"/>
          </w:tcPr>
          <w:p w:rsidR="006B4895" w:rsidRPr="00CF7908" w:rsidRDefault="006B4895" w:rsidP="006B4895">
            <w:pPr>
              <w:pStyle w:val="Default"/>
              <w:rPr>
                <w:sz w:val="16"/>
                <w:szCs w:val="16"/>
              </w:rPr>
            </w:pPr>
            <w:r w:rsidRPr="00CF7908">
              <w:rPr>
                <w:iCs/>
                <w:sz w:val="16"/>
                <w:szCs w:val="16"/>
              </w:rPr>
              <w:t xml:space="preserve">Скупштина Општине </w:t>
            </w:r>
          </w:p>
        </w:tc>
        <w:tc>
          <w:tcPr>
            <w:tcW w:w="1420" w:type="dxa"/>
          </w:tcPr>
          <w:p w:rsidR="006B4895" w:rsidRPr="00CF7908" w:rsidRDefault="006B4895" w:rsidP="006B4895">
            <w:pPr>
              <w:pStyle w:val="Default"/>
              <w:rPr>
                <w:sz w:val="16"/>
                <w:szCs w:val="16"/>
              </w:rPr>
            </w:pPr>
            <w:r w:rsidRPr="00CF7908">
              <w:rPr>
                <w:iCs/>
                <w:sz w:val="16"/>
                <w:szCs w:val="16"/>
              </w:rPr>
              <w:t xml:space="preserve">31.12.2020.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Default"/>
              <w:rPr>
                <w:sz w:val="16"/>
                <w:szCs w:val="16"/>
              </w:rPr>
            </w:pPr>
            <w:r w:rsidRPr="00CF7908">
              <w:rPr>
                <w:iCs/>
                <w:sz w:val="16"/>
                <w:szCs w:val="16"/>
              </w:rPr>
              <w:t xml:space="preserve">Предлог Концесионог акта израђује Радно тело а доноси га Скупштина </w:t>
            </w: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5.1.5</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Прописати обавезу ЈЛС да врши процену утицаја ЈПП на начело конкурентности.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прописује:</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Начин на који ће ЈЛС процењивати да ли се учешћем предлагача у припреми предлога пројекта нарушава конкуренција;</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Дефинисање корака који су потребни да се евентуална конкурентска предност неутралише;</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Начин доношења закључка да се конкурентска предност не може неутралисати;</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Начин на који се обезбеђују капацитети ЈЛС за овакве процене.</w:t>
            </w:r>
          </w:p>
        </w:tc>
        <w:tc>
          <w:tcPr>
            <w:tcW w:w="1695" w:type="dxa"/>
          </w:tcPr>
          <w:p w:rsidR="006B4895" w:rsidRPr="00CF7908" w:rsidRDefault="006B4895" w:rsidP="006B4895">
            <w:pPr>
              <w:pStyle w:val="Default"/>
              <w:rPr>
                <w:sz w:val="16"/>
                <w:szCs w:val="16"/>
              </w:rPr>
            </w:pPr>
            <w:r w:rsidRPr="00CF7908">
              <w:rPr>
                <w:iCs/>
                <w:sz w:val="16"/>
                <w:szCs w:val="16"/>
              </w:rPr>
              <w:t xml:space="preserve">Одлука о процени утицаја ЈПП на начело конкурентности. која садржи елементе наведене у индикатору испуњености (квалитета)мере </w:t>
            </w:r>
          </w:p>
        </w:tc>
        <w:tc>
          <w:tcPr>
            <w:tcW w:w="1559" w:type="dxa"/>
          </w:tcPr>
          <w:p w:rsidR="006B4895" w:rsidRPr="00CF7908" w:rsidRDefault="006B4895" w:rsidP="006B4895">
            <w:pPr>
              <w:pStyle w:val="Default"/>
              <w:rPr>
                <w:sz w:val="16"/>
                <w:szCs w:val="16"/>
              </w:rPr>
            </w:pPr>
            <w:r w:rsidRPr="00CF7908">
              <w:rPr>
                <w:iCs/>
                <w:sz w:val="16"/>
                <w:szCs w:val="16"/>
              </w:rPr>
              <w:t xml:space="preserve">Донета Одлука о процени утицаја ЈПП на начело конкурентности. </w:t>
            </w:r>
          </w:p>
        </w:tc>
        <w:tc>
          <w:tcPr>
            <w:tcW w:w="1560" w:type="dxa"/>
          </w:tcPr>
          <w:p w:rsidR="006B4895" w:rsidRPr="00CF7908" w:rsidRDefault="006B4895" w:rsidP="006B4895">
            <w:pPr>
              <w:pStyle w:val="Default"/>
              <w:rPr>
                <w:sz w:val="16"/>
                <w:szCs w:val="16"/>
              </w:rPr>
            </w:pPr>
            <w:r w:rsidRPr="00CF7908">
              <w:rPr>
                <w:iCs/>
                <w:sz w:val="16"/>
                <w:szCs w:val="16"/>
              </w:rPr>
              <w:t xml:space="preserve">Скупштина општине </w:t>
            </w:r>
          </w:p>
        </w:tc>
        <w:tc>
          <w:tcPr>
            <w:tcW w:w="1420" w:type="dxa"/>
          </w:tcPr>
          <w:p w:rsidR="006B4895" w:rsidRPr="00CF7908" w:rsidRDefault="006B4895" w:rsidP="006B4895">
            <w:pPr>
              <w:pStyle w:val="Default"/>
              <w:rPr>
                <w:sz w:val="16"/>
                <w:szCs w:val="16"/>
              </w:rPr>
            </w:pPr>
            <w:r w:rsidRPr="00CF7908">
              <w:rPr>
                <w:sz w:val="16"/>
                <w:szCs w:val="16"/>
              </w:rPr>
              <w:t xml:space="preserve">31.12.2020.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rPr>
            </w:pP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5.1.6</w:t>
            </w:r>
          </w:p>
        </w:tc>
        <w:tc>
          <w:tcPr>
            <w:tcW w:w="1843" w:type="dxa"/>
          </w:tcPr>
          <w:p w:rsidR="006B4895" w:rsidRPr="00CF7908" w:rsidRDefault="006B4895" w:rsidP="006B4895">
            <w:pPr>
              <w:jc w:val="both"/>
              <w:rPr>
                <w:rFonts w:ascii="Arial" w:hAnsi="Arial" w:cs="Arial"/>
                <w:sz w:val="16"/>
                <w:szCs w:val="16"/>
              </w:rPr>
            </w:pPr>
            <w:r w:rsidRPr="00CF7908">
              <w:rPr>
                <w:rFonts w:ascii="Arial" w:hAnsi="Arial" w:cs="Arial"/>
                <w:sz w:val="16"/>
                <w:szCs w:val="16"/>
              </w:rPr>
              <w:t xml:space="preserve">Дефинисати услове и критеријуме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прописују услови и критеријуми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1695" w:type="dxa"/>
          </w:tcPr>
          <w:p w:rsidR="006B4895" w:rsidRPr="00CF7908" w:rsidRDefault="006B4895" w:rsidP="006B4895">
            <w:pPr>
              <w:pStyle w:val="Default"/>
              <w:rPr>
                <w:sz w:val="16"/>
                <w:szCs w:val="16"/>
              </w:rPr>
            </w:pPr>
            <w:r w:rsidRPr="00CF7908">
              <w:rPr>
                <w:iCs/>
                <w:sz w:val="16"/>
                <w:szCs w:val="16"/>
              </w:rPr>
              <w:t xml:space="preserve">Одлука о условима и критеријуми у погледу именовања и начина рада лица која чине стручни тим а која садржи и елементе наведене у индикатору испуњености (квалитета)мере </w:t>
            </w:r>
          </w:p>
        </w:tc>
        <w:tc>
          <w:tcPr>
            <w:tcW w:w="1559" w:type="dxa"/>
          </w:tcPr>
          <w:p w:rsidR="006B4895" w:rsidRPr="00CF7908" w:rsidRDefault="006B4895" w:rsidP="006B4895">
            <w:pPr>
              <w:pStyle w:val="Default"/>
              <w:rPr>
                <w:sz w:val="16"/>
                <w:szCs w:val="16"/>
              </w:rPr>
            </w:pPr>
            <w:r w:rsidRPr="00CF7908">
              <w:rPr>
                <w:iCs/>
                <w:sz w:val="16"/>
                <w:szCs w:val="16"/>
              </w:rPr>
              <w:t xml:space="preserve">Донета Одлука о условима и критеријуми у погледу именовања и начина рада лица која чине стручни тим </w:t>
            </w:r>
          </w:p>
        </w:tc>
        <w:tc>
          <w:tcPr>
            <w:tcW w:w="1560" w:type="dxa"/>
          </w:tcPr>
          <w:p w:rsidR="006B4895" w:rsidRPr="00CF7908" w:rsidRDefault="006B4895" w:rsidP="006B4895">
            <w:pPr>
              <w:pStyle w:val="Default"/>
              <w:rPr>
                <w:sz w:val="16"/>
                <w:szCs w:val="16"/>
              </w:rPr>
            </w:pPr>
            <w:r w:rsidRPr="00CF7908">
              <w:rPr>
                <w:iCs/>
                <w:sz w:val="16"/>
                <w:szCs w:val="16"/>
              </w:rPr>
              <w:t xml:space="preserve">Скупштина општине </w:t>
            </w:r>
          </w:p>
        </w:tc>
        <w:tc>
          <w:tcPr>
            <w:tcW w:w="1420" w:type="dxa"/>
          </w:tcPr>
          <w:p w:rsidR="006B4895" w:rsidRPr="00CF7908" w:rsidRDefault="006B4895" w:rsidP="006B4895">
            <w:pPr>
              <w:pStyle w:val="Default"/>
              <w:rPr>
                <w:sz w:val="16"/>
                <w:szCs w:val="16"/>
              </w:rPr>
            </w:pPr>
            <w:r w:rsidRPr="00CF7908">
              <w:rPr>
                <w:iCs/>
                <w:sz w:val="16"/>
                <w:szCs w:val="16"/>
              </w:rPr>
              <w:t xml:space="preserve">30.06.2019.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t>5.1.7</w:t>
            </w:r>
          </w:p>
        </w:tc>
        <w:tc>
          <w:tcPr>
            <w:tcW w:w="1843"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Успоставити елементе управљања сукобом интереса лица која </w:t>
            </w:r>
            <w:r w:rsidRPr="00CF7908">
              <w:rPr>
                <w:rFonts w:ascii="Arial" w:hAnsi="Arial" w:cs="Arial"/>
                <w:sz w:val="16"/>
                <w:szCs w:val="16"/>
              </w:rPr>
              <w:lastRenderedPageBreak/>
              <w:t xml:space="preserve">чине стручни тим описан у претходној мери.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lastRenderedPageBreak/>
              <w:t xml:space="preserve">Елементи управљања сукобом интереса подразумевају најмање следеће: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lastRenderedPageBreak/>
              <w:t xml:space="preserve">Потписивање изјаве о непостојању приватног интереса у вези са партнером;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Успостављање института изузећа у случају постојања приватног интереса;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Прописивање одговорности за члана стручног тима за кога се утврди да је био у сукобу интереса; </w:t>
            </w:r>
          </w:p>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 xml:space="preserve">Успостављање института поништавања одлука за које се утврди да су донете у околностима сукоба интереса. </w:t>
            </w:r>
          </w:p>
        </w:tc>
        <w:tc>
          <w:tcPr>
            <w:tcW w:w="1695" w:type="dxa"/>
          </w:tcPr>
          <w:p w:rsidR="006B4895" w:rsidRPr="00CF7908" w:rsidRDefault="006B4895" w:rsidP="006B4895">
            <w:pPr>
              <w:pStyle w:val="Default"/>
              <w:rPr>
                <w:sz w:val="16"/>
                <w:szCs w:val="16"/>
              </w:rPr>
            </w:pPr>
            <w:r w:rsidRPr="00CF7908">
              <w:rPr>
                <w:iCs/>
                <w:sz w:val="16"/>
                <w:szCs w:val="16"/>
              </w:rPr>
              <w:lastRenderedPageBreak/>
              <w:t xml:space="preserve">Доношење правилника о условима и критеријумима у </w:t>
            </w:r>
            <w:r w:rsidRPr="00CF7908">
              <w:rPr>
                <w:iCs/>
                <w:sz w:val="16"/>
                <w:szCs w:val="16"/>
              </w:rPr>
              <w:lastRenderedPageBreak/>
              <w:t xml:space="preserve">погледу именовања и начина рада лица која чине стручни тим а која садржи и елементе наведене у индикатору испуњености (квалитета)мере </w:t>
            </w:r>
          </w:p>
        </w:tc>
        <w:tc>
          <w:tcPr>
            <w:tcW w:w="1559" w:type="dxa"/>
          </w:tcPr>
          <w:p w:rsidR="006B4895" w:rsidRPr="00CF7908" w:rsidRDefault="006B4895" w:rsidP="006B4895">
            <w:pPr>
              <w:pStyle w:val="Default"/>
              <w:rPr>
                <w:sz w:val="16"/>
                <w:szCs w:val="16"/>
              </w:rPr>
            </w:pPr>
            <w:r w:rsidRPr="00CF7908">
              <w:rPr>
                <w:iCs/>
                <w:sz w:val="16"/>
                <w:szCs w:val="16"/>
              </w:rPr>
              <w:lastRenderedPageBreak/>
              <w:t xml:space="preserve">Донета Одлука о условима и критеријуми у погледу </w:t>
            </w:r>
            <w:r w:rsidRPr="00CF7908">
              <w:rPr>
                <w:iCs/>
                <w:sz w:val="16"/>
                <w:szCs w:val="16"/>
              </w:rPr>
              <w:lastRenderedPageBreak/>
              <w:t xml:space="preserve">именовања и начина рада лица која чине стручни тим </w:t>
            </w:r>
          </w:p>
        </w:tc>
        <w:tc>
          <w:tcPr>
            <w:tcW w:w="1560" w:type="dxa"/>
          </w:tcPr>
          <w:p w:rsidR="006B4895" w:rsidRPr="00CF7908" w:rsidRDefault="006B4895" w:rsidP="006B4895">
            <w:pPr>
              <w:pStyle w:val="Default"/>
              <w:rPr>
                <w:sz w:val="16"/>
                <w:szCs w:val="16"/>
              </w:rPr>
            </w:pPr>
            <w:r w:rsidRPr="00CF7908">
              <w:rPr>
                <w:iCs/>
                <w:sz w:val="16"/>
                <w:szCs w:val="16"/>
              </w:rPr>
              <w:lastRenderedPageBreak/>
              <w:t xml:space="preserve">Скупштина општине </w:t>
            </w:r>
          </w:p>
        </w:tc>
        <w:tc>
          <w:tcPr>
            <w:tcW w:w="1420" w:type="dxa"/>
          </w:tcPr>
          <w:p w:rsidR="006B4895" w:rsidRPr="00CF7908" w:rsidRDefault="006B4895" w:rsidP="006B4895">
            <w:pPr>
              <w:pStyle w:val="Default"/>
              <w:rPr>
                <w:sz w:val="16"/>
                <w:szCs w:val="16"/>
              </w:rPr>
            </w:pPr>
            <w:r w:rsidRPr="00CF7908">
              <w:rPr>
                <w:iCs/>
                <w:sz w:val="16"/>
                <w:szCs w:val="16"/>
              </w:rPr>
              <w:t xml:space="preserve">30.06.2019.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r w:rsidR="006B4895" w:rsidRPr="00CF7908" w:rsidTr="006B4895">
        <w:tc>
          <w:tcPr>
            <w:tcW w:w="817" w:type="dxa"/>
          </w:tcPr>
          <w:p w:rsidR="006B4895" w:rsidRPr="00CF7908" w:rsidRDefault="006B4895" w:rsidP="006B4895">
            <w:pPr>
              <w:pStyle w:val="TableContents"/>
              <w:jc w:val="center"/>
              <w:rPr>
                <w:rFonts w:ascii="Arial" w:hAnsi="Arial" w:cs="Arial"/>
                <w:sz w:val="16"/>
                <w:szCs w:val="16"/>
              </w:rPr>
            </w:pPr>
            <w:r w:rsidRPr="00CF7908">
              <w:rPr>
                <w:rFonts w:ascii="Arial" w:hAnsi="Arial" w:cs="Arial"/>
                <w:sz w:val="16"/>
                <w:szCs w:val="16"/>
              </w:rPr>
              <w:lastRenderedPageBreak/>
              <w:t>5.1.8</w:t>
            </w:r>
          </w:p>
        </w:tc>
        <w:tc>
          <w:tcPr>
            <w:tcW w:w="1843" w:type="dxa"/>
          </w:tcPr>
          <w:p w:rsidR="006B4895" w:rsidRPr="00CF7908" w:rsidRDefault="006B4895" w:rsidP="006B4895">
            <w:pPr>
              <w:jc w:val="both"/>
              <w:rPr>
                <w:rFonts w:ascii="Arial" w:hAnsi="Arial" w:cs="Arial"/>
                <w:sz w:val="16"/>
                <w:szCs w:val="16"/>
              </w:rPr>
            </w:pPr>
            <w:r w:rsidRPr="00CF7908">
              <w:rPr>
                <w:rFonts w:ascii="Arial" w:hAnsi="Arial" w:cs="Arial"/>
                <w:sz w:val="16"/>
                <w:szCs w:val="16"/>
              </w:rPr>
              <w:t xml:space="preserve">Прописати интерну организациону процедуру спровођења надзора над реализацијом јавних уговора. </w:t>
            </w:r>
          </w:p>
        </w:tc>
        <w:tc>
          <w:tcPr>
            <w:tcW w:w="2126" w:type="dxa"/>
          </w:tcPr>
          <w:p w:rsidR="006B4895" w:rsidRPr="00CF7908" w:rsidRDefault="006B4895" w:rsidP="006B4895">
            <w:pPr>
              <w:pStyle w:val="TableContents"/>
              <w:rPr>
                <w:rFonts w:ascii="Arial" w:hAnsi="Arial" w:cs="Arial"/>
                <w:sz w:val="16"/>
                <w:szCs w:val="16"/>
              </w:rPr>
            </w:pPr>
            <w:r w:rsidRPr="00CF7908">
              <w:rPr>
                <w:rFonts w:ascii="Arial" w:hAnsi="Arial" w:cs="Arial"/>
                <w:sz w:val="16"/>
                <w:szCs w:val="16"/>
              </w:rPr>
              <w:t>Усвојен интерни акт којим се прописује интерна организациона процедура спровођења надзора над реализацијом јавних уговора.</w:t>
            </w:r>
          </w:p>
        </w:tc>
        <w:tc>
          <w:tcPr>
            <w:tcW w:w="1695" w:type="dxa"/>
          </w:tcPr>
          <w:p w:rsidR="006B4895" w:rsidRPr="00CF7908" w:rsidRDefault="006B4895" w:rsidP="006B4895">
            <w:pPr>
              <w:pStyle w:val="Default"/>
              <w:rPr>
                <w:sz w:val="16"/>
                <w:szCs w:val="16"/>
              </w:rPr>
            </w:pPr>
            <w:r w:rsidRPr="00CF7908">
              <w:rPr>
                <w:iCs/>
                <w:sz w:val="16"/>
                <w:szCs w:val="16"/>
              </w:rPr>
              <w:t xml:space="preserve">Доношење прописа о спровођењу надзора над реализацијом јавних уговора за обављање делатности </w:t>
            </w:r>
          </w:p>
          <w:p w:rsidR="006B4895" w:rsidRPr="00CF7908" w:rsidRDefault="006B4895" w:rsidP="006B4895">
            <w:pPr>
              <w:pStyle w:val="Default"/>
              <w:rPr>
                <w:sz w:val="16"/>
                <w:szCs w:val="16"/>
              </w:rPr>
            </w:pPr>
            <w:r w:rsidRPr="00CF7908">
              <w:rPr>
                <w:iCs/>
                <w:sz w:val="16"/>
                <w:szCs w:val="16"/>
              </w:rPr>
              <w:t xml:space="preserve">путем концесије и о ЈПП без елемената концесије </w:t>
            </w:r>
          </w:p>
          <w:p w:rsidR="006B4895" w:rsidRPr="00CF7908" w:rsidRDefault="006B4895" w:rsidP="006B4895">
            <w:pPr>
              <w:pStyle w:val="Default"/>
              <w:rPr>
                <w:sz w:val="16"/>
                <w:szCs w:val="16"/>
              </w:rPr>
            </w:pPr>
          </w:p>
        </w:tc>
        <w:tc>
          <w:tcPr>
            <w:tcW w:w="1559" w:type="dxa"/>
          </w:tcPr>
          <w:p w:rsidR="006B4895" w:rsidRPr="00CF7908" w:rsidRDefault="006B4895" w:rsidP="006B4895">
            <w:pPr>
              <w:pStyle w:val="Default"/>
              <w:rPr>
                <w:sz w:val="16"/>
                <w:szCs w:val="16"/>
              </w:rPr>
            </w:pPr>
            <w:r w:rsidRPr="00CF7908">
              <w:rPr>
                <w:iCs/>
                <w:sz w:val="16"/>
                <w:szCs w:val="16"/>
              </w:rPr>
              <w:t xml:space="preserve">Донета  пропис о спровођењу надзора над реализацијом јавних уговора путем концесије  </w:t>
            </w:r>
          </w:p>
        </w:tc>
        <w:tc>
          <w:tcPr>
            <w:tcW w:w="1560" w:type="dxa"/>
          </w:tcPr>
          <w:p w:rsidR="006B4895" w:rsidRPr="00CF7908" w:rsidRDefault="006B4895" w:rsidP="006B4895">
            <w:pPr>
              <w:pStyle w:val="Default"/>
              <w:rPr>
                <w:sz w:val="16"/>
                <w:szCs w:val="16"/>
              </w:rPr>
            </w:pPr>
            <w:r w:rsidRPr="00CF7908">
              <w:rPr>
                <w:iCs/>
                <w:sz w:val="16"/>
                <w:szCs w:val="16"/>
              </w:rPr>
              <w:t xml:space="preserve">Скупштина општине </w:t>
            </w:r>
          </w:p>
        </w:tc>
        <w:tc>
          <w:tcPr>
            <w:tcW w:w="1420" w:type="dxa"/>
          </w:tcPr>
          <w:p w:rsidR="006B4895" w:rsidRPr="00CF7908" w:rsidRDefault="006B4895" w:rsidP="006B4895">
            <w:pPr>
              <w:pStyle w:val="Default"/>
              <w:rPr>
                <w:sz w:val="16"/>
                <w:szCs w:val="16"/>
              </w:rPr>
            </w:pPr>
            <w:r w:rsidRPr="00CF7908">
              <w:rPr>
                <w:iCs/>
                <w:sz w:val="16"/>
                <w:szCs w:val="16"/>
              </w:rPr>
              <w:t xml:space="preserve">31.12.2020. </w:t>
            </w:r>
          </w:p>
        </w:tc>
        <w:tc>
          <w:tcPr>
            <w:tcW w:w="1984" w:type="dxa"/>
          </w:tcPr>
          <w:p w:rsidR="006B4895" w:rsidRPr="00CF7908" w:rsidRDefault="006B4895" w:rsidP="006B4895">
            <w:pPr>
              <w:pStyle w:val="Default"/>
              <w:rPr>
                <w:sz w:val="16"/>
                <w:szCs w:val="16"/>
              </w:rPr>
            </w:pPr>
            <w:r w:rsidRPr="00CF7908">
              <w:rPr>
                <w:iCs/>
                <w:sz w:val="16"/>
                <w:szCs w:val="16"/>
              </w:rPr>
              <w:t xml:space="preserve">За спровођење ове активности нису потребни додатни ресурси </w:t>
            </w:r>
          </w:p>
        </w:tc>
        <w:tc>
          <w:tcPr>
            <w:tcW w:w="1631" w:type="dxa"/>
          </w:tcPr>
          <w:p w:rsidR="006B4895" w:rsidRPr="00CF7908" w:rsidRDefault="006B4895" w:rsidP="006B4895">
            <w:pPr>
              <w:pStyle w:val="TableContents"/>
              <w:jc w:val="center"/>
              <w:rPr>
                <w:rFonts w:ascii="Arial" w:hAnsi="Arial" w:cs="Arial"/>
                <w:sz w:val="16"/>
                <w:szCs w:val="16"/>
                <w:highlight w:val="yellow"/>
              </w:rPr>
            </w:pPr>
          </w:p>
        </w:tc>
      </w:tr>
    </w:tbl>
    <w:p w:rsidR="006B4895" w:rsidRDefault="006B4895"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Default="008A7F43" w:rsidP="006B4895">
      <w:pPr>
        <w:spacing w:after="120"/>
        <w:rPr>
          <w:rFonts w:ascii="Arial" w:hAnsi="Arial" w:cs="Arial"/>
          <w:sz w:val="20"/>
          <w:szCs w:val="20"/>
          <w:highlight w:val="yellow"/>
        </w:rPr>
      </w:pPr>
    </w:p>
    <w:p w:rsidR="008A7F43" w:rsidRPr="003E732C" w:rsidRDefault="008A7F43" w:rsidP="006B4895">
      <w:pPr>
        <w:spacing w:after="120"/>
        <w:rPr>
          <w:rFonts w:ascii="Arial" w:hAnsi="Arial" w:cs="Arial"/>
          <w:sz w:val="20"/>
          <w:szCs w:val="20"/>
          <w:highlight w:val="yellow"/>
        </w:rPr>
      </w:pPr>
    </w:p>
    <w:tbl>
      <w:tblPr>
        <w:tblW w:w="5000" w:type="pct"/>
        <w:tblCellMar>
          <w:top w:w="55" w:type="dxa"/>
          <w:left w:w="55" w:type="dxa"/>
          <w:bottom w:w="55" w:type="dxa"/>
          <w:right w:w="55" w:type="dxa"/>
        </w:tblCellMar>
        <w:tblLook w:val="0000"/>
      </w:tblPr>
      <w:tblGrid>
        <w:gridCol w:w="15417"/>
      </w:tblGrid>
      <w:tr w:rsidR="006B4895" w:rsidRPr="003E732C" w:rsidTr="00CF7908">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8A7F43" w:rsidRDefault="006B4895" w:rsidP="006B4895">
            <w:pPr>
              <w:pStyle w:val="Heading1"/>
              <w:spacing w:before="0" w:after="0"/>
              <w:rPr>
                <w:rFonts w:ascii="Arial" w:hAnsi="Arial" w:cs="Arial"/>
                <w:sz w:val="16"/>
                <w:szCs w:val="16"/>
                <w:highlight w:val="yellow"/>
              </w:rPr>
            </w:pPr>
            <w:bookmarkStart w:id="17" w:name="__RefHeading__51_374347326"/>
            <w:bookmarkStart w:id="18" w:name="__RefHeading__26_850278665"/>
            <w:bookmarkStart w:id="19" w:name="_Toc479078844"/>
            <w:bookmarkEnd w:id="17"/>
            <w:bookmarkEnd w:id="18"/>
            <w:r w:rsidRPr="008A7F43">
              <w:rPr>
                <w:rFonts w:ascii="Arial" w:hAnsi="Arial" w:cs="Arial"/>
                <w:sz w:val="16"/>
                <w:szCs w:val="16"/>
              </w:rPr>
              <w:lastRenderedPageBreak/>
              <w:t>Област 6: Управљање јавном својином ЈЛС</w:t>
            </w:r>
            <w:bookmarkEnd w:id="19"/>
          </w:p>
        </w:tc>
      </w:tr>
      <w:tr w:rsidR="006B4895" w:rsidRPr="003E732C" w:rsidTr="00CF7908">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8A7F43" w:rsidRDefault="006B4895" w:rsidP="006B4895">
            <w:pPr>
              <w:pStyle w:val="TableContents"/>
              <w:jc w:val="both"/>
              <w:rPr>
                <w:rFonts w:ascii="Arial" w:hAnsi="Arial" w:cs="Arial"/>
                <w:bCs/>
                <w:sz w:val="16"/>
                <w:szCs w:val="16"/>
              </w:rPr>
            </w:pPr>
            <w:r w:rsidRPr="008A7F43">
              <w:rPr>
                <w:rFonts w:ascii="Arial" w:hAnsi="Arial" w:cs="Arial"/>
                <w:b/>
                <w:bCs/>
                <w:sz w:val="16"/>
                <w:szCs w:val="16"/>
              </w:rPr>
              <w:t xml:space="preserve">Опис области: </w:t>
            </w:r>
            <w:r w:rsidRPr="008A7F43">
              <w:rPr>
                <w:rFonts w:ascii="Arial" w:hAnsi="Arial" w:cs="Arial"/>
                <w:bCs/>
                <w:sz w:val="16"/>
                <w:szCs w:val="16"/>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6B4895" w:rsidRPr="008A7F43" w:rsidRDefault="006B4895" w:rsidP="006B4895">
            <w:pPr>
              <w:pStyle w:val="TableContents"/>
              <w:jc w:val="both"/>
              <w:rPr>
                <w:rFonts w:ascii="Arial" w:hAnsi="Arial" w:cs="Arial"/>
                <w:bCs/>
                <w:sz w:val="16"/>
                <w:szCs w:val="16"/>
              </w:rPr>
            </w:pPr>
          </w:p>
          <w:p w:rsidR="006B4895" w:rsidRPr="008A7F43" w:rsidRDefault="006B4895" w:rsidP="006B4895">
            <w:pPr>
              <w:pStyle w:val="TableContents"/>
              <w:jc w:val="both"/>
              <w:rPr>
                <w:rFonts w:ascii="Arial" w:hAnsi="Arial" w:cs="Arial"/>
                <w:bCs/>
                <w:sz w:val="16"/>
                <w:szCs w:val="16"/>
              </w:rPr>
            </w:pPr>
            <w:r w:rsidRPr="008A7F43">
              <w:rPr>
                <w:rFonts w:ascii="Arial" w:hAnsi="Arial" w:cs="Arial"/>
                <w:bCs/>
                <w:sz w:val="16"/>
                <w:szCs w:val="16"/>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6B4895" w:rsidRPr="008A7F43" w:rsidRDefault="006B4895" w:rsidP="006B4895">
            <w:pPr>
              <w:pStyle w:val="TableContents"/>
              <w:jc w:val="both"/>
              <w:rPr>
                <w:rFonts w:ascii="Arial" w:hAnsi="Arial" w:cs="Arial"/>
                <w:bCs/>
                <w:sz w:val="16"/>
                <w:szCs w:val="16"/>
              </w:rPr>
            </w:pPr>
          </w:p>
          <w:p w:rsidR="006B4895" w:rsidRPr="008A7F43" w:rsidRDefault="006B4895" w:rsidP="006B4895">
            <w:pPr>
              <w:pStyle w:val="TableContents"/>
              <w:jc w:val="both"/>
              <w:rPr>
                <w:rFonts w:ascii="Arial" w:hAnsi="Arial" w:cs="Arial"/>
                <w:bCs/>
                <w:sz w:val="16"/>
                <w:szCs w:val="16"/>
              </w:rPr>
            </w:pPr>
            <w:r w:rsidRPr="008A7F43">
              <w:rPr>
                <w:rFonts w:ascii="Arial" w:hAnsi="Arial" w:cs="Arial"/>
                <w:bCs/>
                <w:sz w:val="16"/>
                <w:szCs w:val="16"/>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6B4895" w:rsidRPr="008A7F43" w:rsidRDefault="006B4895" w:rsidP="006B4895">
            <w:pPr>
              <w:pStyle w:val="TableContents"/>
              <w:jc w:val="both"/>
              <w:rPr>
                <w:rFonts w:ascii="Arial" w:hAnsi="Arial" w:cs="Arial"/>
                <w:bCs/>
                <w:sz w:val="16"/>
                <w:szCs w:val="16"/>
              </w:rPr>
            </w:pPr>
          </w:p>
          <w:p w:rsidR="006B4895" w:rsidRPr="008A7F43" w:rsidRDefault="006B4895" w:rsidP="006B4895">
            <w:pPr>
              <w:pStyle w:val="TableContents"/>
              <w:jc w:val="both"/>
              <w:rPr>
                <w:rFonts w:ascii="Arial" w:hAnsi="Arial" w:cs="Arial"/>
                <w:sz w:val="16"/>
                <w:szCs w:val="16"/>
              </w:rPr>
            </w:pPr>
            <w:r w:rsidRPr="008A7F43">
              <w:rPr>
                <w:rFonts w:ascii="Arial" w:hAnsi="Arial" w:cs="Arial"/>
                <w:bCs/>
                <w:sz w:val="16"/>
                <w:szCs w:val="16"/>
              </w:rPr>
              <w:t xml:space="preserve">Према Закону о локалној самоуправи, ЈЛС имају надлежност да оснивају и управљају сопственим </w:t>
            </w:r>
            <w:r w:rsidRPr="008A7F43">
              <w:rPr>
                <w:rFonts w:ascii="Arial" w:hAnsi="Arial" w:cs="Arial"/>
                <w:b/>
                <w:bCs/>
                <w:sz w:val="16"/>
                <w:szCs w:val="16"/>
              </w:rPr>
              <w:t>робним резервама</w:t>
            </w:r>
            <w:r w:rsidRPr="008A7F43">
              <w:rPr>
                <w:rFonts w:ascii="Arial" w:hAnsi="Arial" w:cs="Arial"/>
                <w:bCs/>
                <w:sz w:val="16"/>
                <w:szCs w:val="16"/>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tbl>
      <w:tblPr>
        <w:tblStyle w:val="TableGrid"/>
        <w:tblpPr w:leftFromText="180" w:rightFromText="180" w:vertAnchor="text" w:horzAnchor="margin" w:tblpXSpec="center" w:tblpY="-230"/>
        <w:tblW w:w="14635" w:type="dxa"/>
        <w:tblLayout w:type="fixed"/>
        <w:tblLook w:val="04A0"/>
      </w:tblPr>
      <w:tblGrid>
        <w:gridCol w:w="817"/>
        <w:gridCol w:w="1843"/>
        <w:gridCol w:w="1838"/>
        <w:gridCol w:w="1703"/>
        <w:gridCol w:w="1559"/>
        <w:gridCol w:w="1840"/>
        <w:gridCol w:w="1420"/>
        <w:gridCol w:w="1984"/>
        <w:gridCol w:w="1631"/>
      </w:tblGrid>
      <w:tr w:rsidR="006B4895" w:rsidRPr="008A7F43" w:rsidTr="006B4895">
        <w:tc>
          <w:tcPr>
            <w:tcW w:w="14635" w:type="dxa"/>
            <w:gridSpan w:val="9"/>
          </w:tcPr>
          <w:p w:rsidR="006B4895" w:rsidRPr="008A7F43" w:rsidRDefault="006B4895" w:rsidP="006B4895">
            <w:pPr>
              <w:pStyle w:val="TableContents"/>
              <w:rPr>
                <w:rFonts w:ascii="Arial" w:hAnsi="Arial" w:cs="Arial"/>
                <w:b/>
                <w:bCs/>
                <w:sz w:val="16"/>
                <w:szCs w:val="16"/>
              </w:rPr>
            </w:pPr>
            <w:r w:rsidRPr="008A7F43">
              <w:rPr>
                <w:rFonts w:ascii="Arial" w:hAnsi="Arial" w:cs="Arial"/>
                <w:b/>
                <w:bCs/>
                <w:sz w:val="16"/>
                <w:szCs w:val="16"/>
              </w:rPr>
              <w:lastRenderedPageBreak/>
              <w:t>Циљ 6.1.</w:t>
            </w:r>
            <w:r w:rsidRPr="008A7F43">
              <w:rPr>
                <w:rFonts w:ascii="Arial" w:eastAsia="ABCDEE+Cambria" w:hAnsi="Arial" w:cs="Arial"/>
                <w:b/>
                <w:bCs/>
                <w:sz w:val="16"/>
                <w:szCs w:val="16"/>
              </w:rPr>
              <w:t xml:space="preserve"> Успостављени механизми за управљање имовином у својини ЈЛС</w:t>
            </w:r>
          </w:p>
        </w:tc>
      </w:tr>
      <w:tr w:rsidR="006B4895" w:rsidRPr="008A7F43" w:rsidTr="006B4895">
        <w:trPr>
          <w:trHeight w:val="422"/>
        </w:trPr>
        <w:tc>
          <w:tcPr>
            <w:tcW w:w="7760" w:type="dxa"/>
            <w:gridSpan w:val="5"/>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Индикатори циља</w:t>
            </w:r>
          </w:p>
        </w:tc>
        <w:tc>
          <w:tcPr>
            <w:tcW w:w="3260"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Базна вредност индикатора</w:t>
            </w:r>
          </w:p>
        </w:tc>
        <w:tc>
          <w:tcPr>
            <w:tcW w:w="3615"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 xml:space="preserve">Циљана (пројектована) </w:t>
            </w:r>
          </w:p>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вредност индикатора</w:t>
            </w:r>
          </w:p>
        </w:tc>
      </w:tr>
      <w:tr w:rsidR="006B4895" w:rsidRPr="008A7F43" w:rsidTr="006B4895">
        <w:trPr>
          <w:trHeight w:val="341"/>
        </w:trPr>
        <w:tc>
          <w:tcPr>
            <w:tcW w:w="7760" w:type="dxa"/>
            <w:gridSpan w:val="5"/>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Усвојене јавне политике на нивоу ЈЛС које обезбеђују одговорно управљање јавном својином ЈЛС</w:t>
            </w:r>
          </w:p>
        </w:tc>
        <w:tc>
          <w:tcPr>
            <w:tcW w:w="3260" w:type="dxa"/>
            <w:gridSpan w:val="2"/>
          </w:tcPr>
          <w:p w:rsidR="006B4895" w:rsidRPr="008A7F43" w:rsidRDefault="006B4895" w:rsidP="006B4895">
            <w:pPr>
              <w:pStyle w:val="Default"/>
              <w:rPr>
                <w:sz w:val="16"/>
                <w:szCs w:val="16"/>
              </w:rPr>
            </w:pPr>
            <w:r w:rsidRPr="008A7F43">
              <w:rPr>
                <w:iCs/>
                <w:sz w:val="16"/>
                <w:szCs w:val="16"/>
              </w:rPr>
              <w:t>У тренутку израде ЛАП-а постоји Одлука о прибављању коришћењу, управљању и располагању стварима у својини Општине Ражањ</w:t>
            </w:r>
          </w:p>
        </w:tc>
        <w:tc>
          <w:tcPr>
            <w:tcW w:w="3615" w:type="dxa"/>
            <w:gridSpan w:val="2"/>
          </w:tcPr>
          <w:p w:rsidR="006B4895" w:rsidRPr="008A7F43" w:rsidRDefault="006B4895" w:rsidP="006B4895">
            <w:pPr>
              <w:pStyle w:val="Default"/>
              <w:rPr>
                <w:sz w:val="16"/>
                <w:szCs w:val="16"/>
              </w:rPr>
            </w:pPr>
            <w:r w:rsidRPr="008A7F43">
              <w:rPr>
                <w:iCs/>
                <w:sz w:val="16"/>
                <w:szCs w:val="16"/>
              </w:rPr>
              <w:t xml:space="preserve">У периоду спровођења ЛАП-а потребно је донети Одлуку о измени и допуни Одлуке о прибављању коришћењу, управљању и располагању стварима у својини Општине Ражањ; успоставити Регистар јавне својине Општине Ражањ проширењем постојеће базе података из евиденције непокретности са подациима о имовини у својини Општине Ражањ која је дата на располагање другим лицима и исти јавно објавити и редовно ажурирати, као и то да се донесе Одлука о располагању грађевинским земљиштем. </w:t>
            </w:r>
          </w:p>
        </w:tc>
      </w:tr>
      <w:tr w:rsidR="006B4895" w:rsidRPr="008A7F43" w:rsidTr="006B4895">
        <w:tc>
          <w:tcPr>
            <w:tcW w:w="817"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Р. бр. мере</w:t>
            </w:r>
          </w:p>
        </w:tc>
        <w:tc>
          <w:tcPr>
            <w:tcW w:w="1843"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Назив мере</w:t>
            </w:r>
          </w:p>
        </w:tc>
        <w:tc>
          <w:tcPr>
            <w:tcW w:w="1838"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Индикатор испуњености (квалитета) мере</w:t>
            </w:r>
          </w:p>
        </w:tc>
        <w:tc>
          <w:tcPr>
            <w:tcW w:w="1703"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Активности</w:t>
            </w:r>
          </w:p>
        </w:tc>
        <w:tc>
          <w:tcPr>
            <w:tcW w:w="1559"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Индикатори активности</w:t>
            </w:r>
          </w:p>
        </w:tc>
        <w:tc>
          <w:tcPr>
            <w:tcW w:w="184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Одговорни субјект</w:t>
            </w:r>
          </w:p>
        </w:tc>
        <w:tc>
          <w:tcPr>
            <w:tcW w:w="142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рок</w:t>
            </w:r>
          </w:p>
        </w:tc>
        <w:tc>
          <w:tcPr>
            <w:tcW w:w="1984"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Потребни ресурси</w:t>
            </w:r>
          </w:p>
        </w:tc>
        <w:tc>
          <w:tcPr>
            <w:tcW w:w="1631"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напомене</w:t>
            </w: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6.1.1</w:t>
            </w:r>
          </w:p>
        </w:tc>
        <w:tc>
          <w:tcPr>
            <w:tcW w:w="1843"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Општим актима регулисати процедуре стицања и располагања имовином у својини ЈЛС.</w:t>
            </w:r>
          </w:p>
        </w:tc>
        <w:tc>
          <w:tcPr>
            <w:tcW w:w="1838"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Општи акти треба да садрже: </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Обавезу и начин објављивања јавних позива за стицање и располагање имовином у јавној својини; </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Прописивање услова, критеријума и процедуре за отуђење или давање јавне својине на коришћење другим лицима; </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Прописивање механизма контроле стања јавне својине; </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Прописивање одговорности и санкција за кршење одредаба из општег акта.</w:t>
            </w:r>
          </w:p>
        </w:tc>
        <w:tc>
          <w:tcPr>
            <w:tcW w:w="1703" w:type="dxa"/>
          </w:tcPr>
          <w:p w:rsidR="006B4895" w:rsidRPr="008A7F43" w:rsidRDefault="006B4895" w:rsidP="006B4895">
            <w:pPr>
              <w:pStyle w:val="Default"/>
              <w:rPr>
                <w:sz w:val="16"/>
                <w:szCs w:val="16"/>
              </w:rPr>
            </w:pPr>
            <w:r w:rsidRPr="008A7F43">
              <w:rPr>
                <w:iCs/>
                <w:sz w:val="16"/>
                <w:szCs w:val="16"/>
              </w:rPr>
              <w:t xml:space="preserve">Доношење Одлуке о измени и допуни Одлуке о прибављању </w:t>
            </w:r>
          </w:p>
          <w:p w:rsidR="006B4895" w:rsidRPr="008A7F43" w:rsidRDefault="006B4895" w:rsidP="006B4895">
            <w:pPr>
              <w:pStyle w:val="Default"/>
              <w:rPr>
                <w:sz w:val="16"/>
                <w:szCs w:val="16"/>
              </w:rPr>
            </w:pPr>
            <w:r w:rsidRPr="008A7F43">
              <w:rPr>
                <w:iCs/>
                <w:sz w:val="16"/>
                <w:szCs w:val="16"/>
              </w:rPr>
              <w:t xml:space="preserve">коришћењу, управљању и располагању стварима у својини Општине Ражањ и Одлуке о располагању грађевинским земљиштем општине Ражањ које садрже елементе наведене у индикатору испуњености (квалитета) мере </w:t>
            </w:r>
          </w:p>
          <w:p w:rsidR="006B4895" w:rsidRPr="008A7F43" w:rsidRDefault="006B4895" w:rsidP="006B4895">
            <w:pPr>
              <w:pStyle w:val="Default"/>
              <w:rPr>
                <w:sz w:val="16"/>
                <w:szCs w:val="16"/>
              </w:rPr>
            </w:pPr>
          </w:p>
        </w:tc>
        <w:tc>
          <w:tcPr>
            <w:tcW w:w="1559" w:type="dxa"/>
          </w:tcPr>
          <w:p w:rsidR="006B4895" w:rsidRPr="008A7F43" w:rsidRDefault="006B4895" w:rsidP="006B4895">
            <w:pPr>
              <w:pStyle w:val="Default"/>
              <w:rPr>
                <w:iCs/>
                <w:sz w:val="16"/>
                <w:szCs w:val="16"/>
              </w:rPr>
            </w:pPr>
            <w:r w:rsidRPr="008A7F43">
              <w:rPr>
                <w:iCs/>
                <w:sz w:val="16"/>
                <w:szCs w:val="16"/>
              </w:rPr>
              <w:t xml:space="preserve">Донете Одлуке </w:t>
            </w:r>
          </w:p>
          <w:p w:rsidR="006B4895" w:rsidRPr="008A7F43" w:rsidRDefault="006B4895" w:rsidP="006B4895">
            <w:pPr>
              <w:pStyle w:val="Default"/>
              <w:rPr>
                <w:sz w:val="16"/>
                <w:szCs w:val="16"/>
              </w:rPr>
            </w:pPr>
          </w:p>
        </w:tc>
        <w:tc>
          <w:tcPr>
            <w:tcW w:w="1840" w:type="dxa"/>
          </w:tcPr>
          <w:p w:rsidR="006B4895" w:rsidRPr="008A7F43" w:rsidRDefault="006B4895" w:rsidP="006B4895">
            <w:pPr>
              <w:pStyle w:val="Default"/>
              <w:rPr>
                <w:sz w:val="16"/>
                <w:szCs w:val="16"/>
              </w:rPr>
            </w:pPr>
            <w:r w:rsidRPr="008A7F43">
              <w:rPr>
                <w:iCs/>
                <w:sz w:val="16"/>
                <w:szCs w:val="16"/>
              </w:rPr>
              <w:t xml:space="preserve">Скупштина општине </w:t>
            </w:r>
          </w:p>
        </w:tc>
        <w:tc>
          <w:tcPr>
            <w:tcW w:w="1420" w:type="dxa"/>
          </w:tcPr>
          <w:p w:rsidR="006B4895" w:rsidRPr="008A7F43" w:rsidRDefault="006B4895" w:rsidP="006B4895">
            <w:pPr>
              <w:pStyle w:val="Default"/>
              <w:rPr>
                <w:sz w:val="16"/>
                <w:szCs w:val="16"/>
              </w:rPr>
            </w:pPr>
            <w:r w:rsidRPr="008A7F43">
              <w:rPr>
                <w:iCs/>
                <w:sz w:val="16"/>
                <w:szCs w:val="16"/>
              </w:rPr>
              <w:t xml:space="preserve">До краја 2018. године </w:t>
            </w:r>
          </w:p>
        </w:tc>
        <w:tc>
          <w:tcPr>
            <w:tcW w:w="1984" w:type="dxa"/>
          </w:tcPr>
          <w:p w:rsidR="006B4895" w:rsidRPr="008A7F43" w:rsidRDefault="006B4895" w:rsidP="006B4895">
            <w:pPr>
              <w:pStyle w:val="Default"/>
              <w:rPr>
                <w:sz w:val="16"/>
                <w:szCs w:val="16"/>
              </w:rPr>
            </w:pPr>
            <w:r w:rsidRPr="008A7F43">
              <w:rPr>
                <w:iCs/>
                <w:sz w:val="16"/>
                <w:szCs w:val="16"/>
              </w:rPr>
              <w:t>За спровођење ове активности нису потребни ресурси</w:t>
            </w:r>
          </w:p>
        </w:tc>
        <w:tc>
          <w:tcPr>
            <w:tcW w:w="1631" w:type="dxa"/>
          </w:tcPr>
          <w:p w:rsidR="006B4895" w:rsidRPr="008A7F43" w:rsidRDefault="006B4895" w:rsidP="006B4895">
            <w:pPr>
              <w:pStyle w:val="TableContents"/>
              <w:jc w:val="center"/>
              <w:rPr>
                <w:rFonts w:ascii="Arial" w:hAnsi="Arial" w:cs="Arial"/>
                <w:sz w:val="16"/>
                <w:szCs w:val="16"/>
                <w:highlight w:val="yellow"/>
              </w:rPr>
            </w:pPr>
          </w:p>
          <w:p w:rsidR="006B4895" w:rsidRPr="008A7F43" w:rsidRDefault="006B4895" w:rsidP="006B4895">
            <w:pPr>
              <w:pStyle w:val="TableContents"/>
              <w:rPr>
                <w:rFonts w:ascii="Arial" w:hAnsi="Arial" w:cs="Arial"/>
                <w:sz w:val="16"/>
                <w:szCs w:val="16"/>
                <w:highlight w:val="yellow"/>
              </w:rPr>
            </w:pP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6.1.2</w:t>
            </w:r>
          </w:p>
        </w:tc>
        <w:tc>
          <w:tcPr>
            <w:tcW w:w="1843"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Успоставити регистар јавне својине ЈЛС</w:t>
            </w:r>
            <w:r w:rsidRPr="008A7F43">
              <w:rPr>
                <w:rStyle w:val="FootnoteCharacters"/>
                <w:rFonts w:ascii="Arial" w:hAnsi="Arial" w:cs="Arial"/>
                <w:sz w:val="16"/>
                <w:szCs w:val="16"/>
              </w:rPr>
              <w:footnoteReference w:id="12"/>
            </w:r>
            <w:r w:rsidRPr="008A7F43">
              <w:rPr>
                <w:rFonts w:ascii="Arial" w:hAnsi="Arial" w:cs="Arial"/>
                <w:sz w:val="16"/>
                <w:szCs w:val="16"/>
              </w:rPr>
              <w:t>.</w:t>
            </w:r>
          </w:p>
        </w:tc>
        <w:tc>
          <w:tcPr>
            <w:tcW w:w="1838"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Осим регистра јавне својине, потребно је одредити тело/службу или лице које је одговорно за вођење </w:t>
            </w:r>
            <w:r w:rsidRPr="008A7F43">
              <w:rPr>
                <w:rFonts w:ascii="Arial" w:hAnsi="Arial" w:cs="Arial"/>
                <w:sz w:val="16"/>
                <w:szCs w:val="16"/>
              </w:rPr>
              <w:lastRenderedPageBreak/>
              <w:t xml:space="preserve">регистра јавне својине, процедуру вођења регистра, као и обавезу његовог редовног ажурирања. </w:t>
            </w:r>
          </w:p>
        </w:tc>
        <w:tc>
          <w:tcPr>
            <w:tcW w:w="1703" w:type="dxa"/>
          </w:tcPr>
          <w:p w:rsidR="006B4895" w:rsidRPr="008A7F43" w:rsidRDefault="006B4895" w:rsidP="006B4895">
            <w:pPr>
              <w:pStyle w:val="Default"/>
              <w:rPr>
                <w:sz w:val="16"/>
                <w:szCs w:val="16"/>
              </w:rPr>
            </w:pPr>
            <w:r w:rsidRPr="008A7F43">
              <w:rPr>
                <w:iCs/>
                <w:sz w:val="16"/>
                <w:szCs w:val="16"/>
              </w:rPr>
              <w:lastRenderedPageBreak/>
              <w:t xml:space="preserve">Успостављње Регистра јавне својине Општине Ражањ који садржи елементе наведене у индикатору </w:t>
            </w:r>
            <w:r w:rsidRPr="008A7F43">
              <w:rPr>
                <w:iCs/>
                <w:sz w:val="16"/>
                <w:szCs w:val="16"/>
              </w:rPr>
              <w:lastRenderedPageBreak/>
              <w:t xml:space="preserve">испуњености (квалитета)мере </w:t>
            </w:r>
          </w:p>
        </w:tc>
        <w:tc>
          <w:tcPr>
            <w:tcW w:w="1559" w:type="dxa"/>
          </w:tcPr>
          <w:p w:rsidR="006B4895" w:rsidRPr="008A7F43" w:rsidRDefault="006B4895" w:rsidP="006B4895">
            <w:pPr>
              <w:pStyle w:val="Default"/>
              <w:rPr>
                <w:sz w:val="16"/>
                <w:szCs w:val="16"/>
              </w:rPr>
            </w:pPr>
            <w:r w:rsidRPr="008A7F43">
              <w:rPr>
                <w:iCs/>
                <w:sz w:val="16"/>
                <w:szCs w:val="16"/>
              </w:rPr>
              <w:lastRenderedPageBreak/>
              <w:t>Успостављен Регистар јавне својине Општине Ражањ</w:t>
            </w:r>
          </w:p>
        </w:tc>
        <w:tc>
          <w:tcPr>
            <w:tcW w:w="1840" w:type="dxa"/>
          </w:tcPr>
          <w:p w:rsidR="006B4895" w:rsidRPr="008A7F43" w:rsidRDefault="006B4895" w:rsidP="006B4895">
            <w:pPr>
              <w:pStyle w:val="Default"/>
              <w:rPr>
                <w:sz w:val="16"/>
                <w:szCs w:val="16"/>
              </w:rPr>
            </w:pPr>
            <w:r w:rsidRPr="008A7F43">
              <w:rPr>
                <w:iCs/>
                <w:sz w:val="16"/>
                <w:szCs w:val="16"/>
              </w:rPr>
              <w:t xml:space="preserve">Начелник Општинске управе </w:t>
            </w:r>
          </w:p>
        </w:tc>
        <w:tc>
          <w:tcPr>
            <w:tcW w:w="1420" w:type="dxa"/>
          </w:tcPr>
          <w:p w:rsidR="006B4895" w:rsidRPr="008A7F43" w:rsidRDefault="006B4895" w:rsidP="006B4895">
            <w:pPr>
              <w:pStyle w:val="Default"/>
              <w:rPr>
                <w:sz w:val="16"/>
                <w:szCs w:val="16"/>
              </w:rPr>
            </w:pPr>
            <w:r w:rsidRPr="008A7F43">
              <w:rPr>
                <w:iCs/>
                <w:sz w:val="16"/>
                <w:szCs w:val="16"/>
              </w:rPr>
              <w:t xml:space="preserve">31.12.2019. </w:t>
            </w:r>
          </w:p>
        </w:tc>
        <w:tc>
          <w:tcPr>
            <w:tcW w:w="1984" w:type="dxa"/>
          </w:tcPr>
          <w:p w:rsidR="006B4895" w:rsidRPr="008A7F43" w:rsidRDefault="006B4895" w:rsidP="006B4895">
            <w:pPr>
              <w:pStyle w:val="Default"/>
              <w:rPr>
                <w:sz w:val="16"/>
                <w:szCs w:val="16"/>
              </w:rPr>
            </w:pPr>
            <w:r w:rsidRPr="008A7F43">
              <w:rPr>
                <w:iCs/>
                <w:sz w:val="16"/>
                <w:szCs w:val="16"/>
              </w:rPr>
              <w:t xml:space="preserve">За спровођење ове активности потребни су додатни технички ресурси и финансијска средства </w:t>
            </w:r>
          </w:p>
        </w:tc>
        <w:tc>
          <w:tcPr>
            <w:tcW w:w="1631"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Ради се на уређењу базе података</w:t>
            </w: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lastRenderedPageBreak/>
              <w:t>6.1.3</w:t>
            </w:r>
          </w:p>
        </w:tc>
        <w:tc>
          <w:tcPr>
            <w:tcW w:w="1843"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Обезбедити јавност регистра јавне својине ЈЛС.  </w:t>
            </w:r>
          </w:p>
        </w:tc>
        <w:tc>
          <w:tcPr>
            <w:tcW w:w="1838"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Објављен регистар јавне својине ЈЛС на интернет презентацији; </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Регистар треба да садржи и информације о </w:t>
            </w:r>
            <w:r w:rsidRPr="008A7F43">
              <w:rPr>
                <w:rFonts w:ascii="Arial" w:hAnsi="Arial" w:cs="Arial"/>
                <w:bCs/>
                <w:sz w:val="16"/>
                <w:szCs w:val="16"/>
              </w:rPr>
              <w:t xml:space="preserve">јавној 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 тако даље. </w:t>
            </w:r>
          </w:p>
        </w:tc>
        <w:tc>
          <w:tcPr>
            <w:tcW w:w="170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Објавити регистар јавне својине на интернет страници општине Ражањ као и његово ажурирање</w:t>
            </w:r>
          </w:p>
        </w:tc>
        <w:tc>
          <w:tcPr>
            <w:tcW w:w="1559"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Објављен регистар на интернет презентацији</w:t>
            </w:r>
          </w:p>
        </w:tc>
        <w:tc>
          <w:tcPr>
            <w:tcW w:w="184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Руководилац јединице за имовинско правне послове</w:t>
            </w:r>
          </w:p>
        </w:tc>
        <w:tc>
          <w:tcPr>
            <w:tcW w:w="142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31.01.2020</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Нису потребни додатни ресурси</w:t>
            </w:r>
          </w:p>
        </w:tc>
        <w:tc>
          <w:tcPr>
            <w:tcW w:w="1631" w:type="dxa"/>
          </w:tcPr>
          <w:p w:rsidR="006B4895" w:rsidRPr="008A7F43" w:rsidRDefault="006B4895" w:rsidP="006B4895">
            <w:pPr>
              <w:pStyle w:val="TableContents"/>
              <w:jc w:val="center"/>
              <w:rPr>
                <w:rFonts w:ascii="Arial" w:hAnsi="Arial" w:cs="Arial"/>
                <w:sz w:val="16"/>
                <w:szCs w:val="16"/>
              </w:rPr>
            </w:pP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6.1.4</w:t>
            </w:r>
          </w:p>
        </w:tc>
        <w:tc>
          <w:tcPr>
            <w:tcW w:w="1843"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Успоставити правни оквир (односно унапредити постојећи тамо где он већ постоји) који се односи на управљање робним резервама. </w:t>
            </w:r>
          </w:p>
        </w:tc>
        <w:tc>
          <w:tcPr>
            <w:tcW w:w="1838" w:type="dxa"/>
          </w:tcPr>
          <w:p w:rsidR="006B4895" w:rsidRPr="008A7F43" w:rsidRDefault="006B4895" w:rsidP="006B4895">
            <w:pPr>
              <w:pStyle w:val="TableContents"/>
              <w:snapToGrid w:val="0"/>
              <w:rPr>
                <w:rFonts w:ascii="Arial" w:hAnsi="Arial" w:cs="Arial"/>
                <w:bCs/>
                <w:sz w:val="16"/>
                <w:szCs w:val="16"/>
              </w:rPr>
            </w:pPr>
            <w:r w:rsidRPr="008A7F43">
              <w:rPr>
                <w:rFonts w:ascii="Arial" w:hAnsi="Arial" w:cs="Arial"/>
                <w:sz w:val="16"/>
                <w:szCs w:val="16"/>
              </w:rPr>
              <w:t>Правни оквир за управљање робним резервама треба да садржи следеће елементе</w:t>
            </w:r>
            <w:r w:rsidRPr="008A7F43">
              <w:rPr>
                <w:rFonts w:ascii="Arial" w:hAnsi="Arial" w:cs="Arial"/>
                <w:bCs/>
                <w:sz w:val="16"/>
                <w:szCs w:val="16"/>
              </w:rPr>
              <w:t xml:space="preserve">: </w:t>
            </w:r>
          </w:p>
          <w:p w:rsidR="006B4895" w:rsidRPr="008A7F43" w:rsidRDefault="006B4895" w:rsidP="006B4895">
            <w:pPr>
              <w:pStyle w:val="TableContents"/>
              <w:snapToGrid w:val="0"/>
              <w:rPr>
                <w:rFonts w:ascii="Arial" w:hAnsi="Arial" w:cs="Arial"/>
                <w:bCs/>
                <w:sz w:val="16"/>
                <w:szCs w:val="16"/>
              </w:rPr>
            </w:pPr>
            <w:r w:rsidRPr="008A7F43">
              <w:rPr>
                <w:rFonts w:ascii="Arial" w:hAnsi="Arial" w:cs="Arial"/>
                <w:bCs/>
                <w:sz w:val="16"/>
                <w:szCs w:val="16"/>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ЈЛС); </w:t>
            </w:r>
          </w:p>
          <w:p w:rsidR="006B4895" w:rsidRPr="008A7F43" w:rsidRDefault="006B4895" w:rsidP="006B4895">
            <w:pPr>
              <w:pStyle w:val="TableContents"/>
              <w:snapToGrid w:val="0"/>
              <w:rPr>
                <w:rFonts w:ascii="Arial" w:hAnsi="Arial" w:cs="Arial"/>
                <w:bCs/>
                <w:sz w:val="16"/>
                <w:szCs w:val="16"/>
              </w:rPr>
            </w:pPr>
            <w:r w:rsidRPr="008A7F43">
              <w:rPr>
                <w:rFonts w:ascii="Arial" w:hAnsi="Arial" w:cs="Arial"/>
                <w:bCs/>
                <w:sz w:val="16"/>
                <w:szCs w:val="16"/>
              </w:rPr>
              <w:t xml:space="preserve">Процедуру, услове и критеријуме расподеле робе из робних резерви; </w:t>
            </w:r>
          </w:p>
          <w:p w:rsidR="006B4895" w:rsidRPr="008A7F43" w:rsidRDefault="006B4895" w:rsidP="006B4895">
            <w:pPr>
              <w:pStyle w:val="TableContents"/>
              <w:snapToGrid w:val="0"/>
              <w:rPr>
                <w:rFonts w:ascii="Arial" w:hAnsi="Arial" w:cs="Arial"/>
                <w:sz w:val="16"/>
                <w:szCs w:val="16"/>
              </w:rPr>
            </w:pPr>
            <w:r w:rsidRPr="008A7F43">
              <w:rPr>
                <w:rFonts w:ascii="Arial" w:hAnsi="Arial" w:cs="Arial"/>
                <w:bCs/>
                <w:sz w:val="16"/>
                <w:szCs w:val="16"/>
              </w:rPr>
              <w:t>Систем контроле робних резерви.</w:t>
            </w:r>
          </w:p>
        </w:tc>
        <w:tc>
          <w:tcPr>
            <w:tcW w:w="1703" w:type="dxa"/>
          </w:tcPr>
          <w:p w:rsidR="006B4895" w:rsidRPr="008A7F43" w:rsidRDefault="006B4895" w:rsidP="006B4895">
            <w:pPr>
              <w:pStyle w:val="TableContents"/>
              <w:jc w:val="both"/>
              <w:rPr>
                <w:rFonts w:ascii="Arial" w:hAnsi="Arial" w:cs="Arial"/>
                <w:sz w:val="16"/>
                <w:szCs w:val="16"/>
              </w:rPr>
            </w:pPr>
          </w:p>
        </w:tc>
        <w:tc>
          <w:tcPr>
            <w:tcW w:w="1559" w:type="dxa"/>
          </w:tcPr>
          <w:p w:rsidR="006B4895" w:rsidRPr="008A7F43" w:rsidRDefault="006B4895" w:rsidP="006B4895">
            <w:pPr>
              <w:pStyle w:val="TableContents"/>
              <w:jc w:val="center"/>
              <w:rPr>
                <w:rFonts w:ascii="Arial" w:hAnsi="Arial" w:cs="Arial"/>
                <w:sz w:val="16"/>
                <w:szCs w:val="16"/>
              </w:rPr>
            </w:pPr>
          </w:p>
        </w:tc>
        <w:tc>
          <w:tcPr>
            <w:tcW w:w="1840" w:type="dxa"/>
          </w:tcPr>
          <w:p w:rsidR="006B4895" w:rsidRPr="008A7F43" w:rsidRDefault="006B4895" w:rsidP="006B4895">
            <w:pPr>
              <w:pStyle w:val="TableContents"/>
              <w:jc w:val="center"/>
              <w:rPr>
                <w:rFonts w:ascii="Arial" w:hAnsi="Arial" w:cs="Arial"/>
                <w:sz w:val="16"/>
                <w:szCs w:val="16"/>
              </w:rPr>
            </w:pPr>
          </w:p>
        </w:tc>
        <w:tc>
          <w:tcPr>
            <w:tcW w:w="1420" w:type="dxa"/>
          </w:tcPr>
          <w:p w:rsidR="006B4895" w:rsidRPr="008A7F43" w:rsidRDefault="006B4895" w:rsidP="006B4895">
            <w:pPr>
              <w:pStyle w:val="TableContents"/>
              <w:jc w:val="center"/>
              <w:rPr>
                <w:rFonts w:ascii="Arial" w:hAnsi="Arial" w:cs="Arial"/>
                <w:sz w:val="16"/>
                <w:szCs w:val="16"/>
              </w:rPr>
            </w:pPr>
          </w:p>
        </w:tc>
        <w:tc>
          <w:tcPr>
            <w:tcW w:w="1984" w:type="dxa"/>
          </w:tcPr>
          <w:p w:rsidR="006B4895" w:rsidRPr="008A7F43" w:rsidRDefault="006B4895" w:rsidP="006B4895">
            <w:pPr>
              <w:pStyle w:val="TableContents"/>
              <w:jc w:val="center"/>
              <w:rPr>
                <w:rFonts w:ascii="Arial" w:hAnsi="Arial" w:cs="Arial"/>
                <w:sz w:val="16"/>
                <w:szCs w:val="16"/>
              </w:rPr>
            </w:pPr>
          </w:p>
        </w:tc>
        <w:tc>
          <w:tcPr>
            <w:tcW w:w="1631"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Општина Ражањ нема формиране робне резерве</w:t>
            </w:r>
          </w:p>
        </w:tc>
      </w:tr>
    </w:tbl>
    <w:p w:rsidR="006B4895" w:rsidRPr="003E732C" w:rsidRDefault="006B4895" w:rsidP="006B4895">
      <w:pPr>
        <w:spacing w:after="120"/>
        <w:rPr>
          <w:rFonts w:ascii="Arial" w:hAnsi="Arial" w:cs="Arial"/>
          <w:sz w:val="20"/>
          <w:szCs w:val="20"/>
          <w:highlight w:val="yellow"/>
        </w:rPr>
      </w:pPr>
    </w:p>
    <w:p w:rsidR="006B4895" w:rsidRPr="003E732C" w:rsidRDefault="006B4895" w:rsidP="006B4895">
      <w:pPr>
        <w:jc w:val="center"/>
        <w:rPr>
          <w:rFonts w:ascii="Arial" w:hAnsi="Arial" w:cs="Arial"/>
          <w:sz w:val="20"/>
          <w:szCs w:val="20"/>
          <w:highlight w:val="yellow"/>
        </w:rPr>
      </w:pPr>
      <w:bookmarkStart w:id="20" w:name="__RefHeading__53_374347326"/>
      <w:bookmarkStart w:id="21" w:name="__RefHeading__28_850278665"/>
      <w:bookmarkEnd w:id="20"/>
      <w:bookmarkEnd w:id="21"/>
    </w:p>
    <w:tbl>
      <w:tblPr>
        <w:tblW w:w="5000" w:type="pct"/>
        <w:tblCellMar>
          <w:top w:w="55" w:type="dxa"/>
          <w:left w:w="55" w:type="dxa"/>
          <w:bottom w:w="55" w:type="dxa"/>
          <w:right w:w="55" w:type="dxa"/>
        </w:tblCellMar>
        <w:tblLook w:val="0000"/>
      </w:tblPr>
      <w:tblGrid>
        <w:gridCol w:w="15417"/>
      </w:tblGrid>
      <w:tr w:rsidR="006B4895" w:rsidRPr="003E732C" w:rsidTr="008A7F43">
        <w:trPr>
          <w:cantSplit/>
          <w:trHeight w:val="288"/>
        </w:trPr>
        <w:tc>
          <w:tcPr>
            <w:tcW w:w="5000" w:type="pct"/>
            <w:tcBorders>
              <w:top w:val="single" w:sz="2" w:space="0" w:color="000000"/>
              <w:left w:val="single" w:sz="2" w:space="0" w:color="000000"/>
              <w:bottom w:val="single" w:sz="2" w:space="0" w:color="000000"/>
              <w:right w:val="single" w:sz="2" w:space="0" w:color="000000"/>
            </w:tcBorders>
            <w:shd w:val="clear" w:color="auto" w:fill="auto"/>
          </w:tcPr>
          <w:p w:rsidR="006B4895" w:rsidRPr="003E732C" w:rsidRDefault="006B4895" w:rsidP="006B4895">
            <w:pPr>
              <w:pStyle w:val="Heading1"/>
              <w:spacing w:before="0" w:after="0"/>
              <w:rPr>
                <w:rFonts w:ascii="Arial" w:hAnsi="Arial" w:cs="Arial"/>
                <w:sz w:val="20"/>
                <w:szCs w:val="20"/>
              </w:rPr>
            </w:pPr>
            <w:bookmarkStart w:id="22" w:name="_Toc479078845"/>
            <w:r w:rsidRPr="003E732C">
              <w:rPr>
                <w:rFonts w:ascii="Arial" w:hAnsi="Arial" w:cs="Arial"/>
                <w:sz w:val="20"/>
                <w:szCs w:val="20"/>
              </w:rPr>
              <w:lastRenderedPageBreak/>
              <w:t>Област 7: Управљање донацијама које прима ЈЛС</w:t>
            </w:r>
            <w:r w:rsidRPr="003E732C">
              <w:rPr>
                <w:rStyle w:val="FootnoteCharacters"/>
                <w:rFonts w:ascii="Arial" w:hAnsi="Arial" w:cs="Arial"/>
                <w:sz w:val="20"/>
                <w:szCs w:val="20"/>
              </w:rPr>
              <w:footnoteReference w:id="13"/>
            </w:r>
            <w:bookmarkEnd w:id="22"/>
          </w:p>
        </w:tc>
      </w:tr>
      <w:tr w:rsidR="006B4895" w:rsidRPr="003E732C" w:rsidTr="008A7F43">
        <w:trPr>
          <w:trHeight w:val="773"/>
        </w:trPr>
        <w:tc>
          <w:tcPr>
            <w:tcW w:w="5000" w:type="pct"/>
            <w:tcBorders>
              <w:left w:val="single" w:sz="2" w:space="0" w:color="000000"/>
              <w:bottom w:val="single" w:sz="2" w:space="0" w:color="000000"/>
              <w:right w:val="single" w:sz="2" w:space="0" w:color="000000"/>
            </w:tcBorders>
            <w:shd w:val="clear" w:color="auto" w:fill="auto"/>
          </w:tcPr>
          <w:p w:rsidR="006B4895" w:rsidRPr="00334B99" w:rsidRDefault="006B4895" w:rsidP="006B4895">
            <w:pPr>
              <w:jc w:val="both"/>
              <w:rPr>
                <w:rFonts w:ascii="Arial" w:eastAsia="Calibri" w:hAnsi="Arial" w:cs="Arial"/>
                <w:sz w:val="20"/>
                <w:szCs w:val="20"/>
              </w:rPr>
            </w:pPr>
            <w:r w:rsidRPr="00334B99">
              <w:rPr>
                <w:rFonts w:ascii="Arial" w:eastAsia="Calibri" w:hAnsi="Arial" w:cs="Arial"/>
                <w:b/>
                <w:bCs/>
                <w:sz w:val="20"/>
                <w:szCs w:val="20"/>
              </w:rPr>
              <w:t xml:space="preserve">Опис области: </w:t>
            </w:r>
            <w:r w:rsidRPr="00334B99">
              <w:rPr>
                <w:rFonts w:ascii="Arial" w:eastAsia="Calibri" w:hAnsi="Arial" w:cs="Arial"/>
                <w:sz w:val="20"/>
                <w:szCs w:val="20"/>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6B4895" w:rsidRPr="00334B99" w:rsidRDefault="006B4895" w:rsidP="006B4895">
            <w:pPr>
              <w:jc w:val="both"/>
              <w:rPr>
                <w:rFonts w:ascii="Arial" w:hAnsi="Arial" w:cs="Arial"/>
                <w:sz w:val="20"/>
                <w:szCs w:val="20"/>
              </w:rPr>
            </w:pPr>
            <w:r w:rsidRPr="00334B99">
              <w:rPr>
                <w:rFonts w:ascii="Arial" w:eastAsia="Calibri" w:hAnsi="Arial" w:cs="Arial"/>
                <w:sz w:val="20"/>
                <w:szCs w:val="20"/>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334B99">
              <w:rPr>
                <w:rStyle w:val="FootnoteCharacters"/>
                <w:rFonts w:ascii="Arial" w:eastAsia="Calibri" w:hAnsi="Arial" w:cs="Arial"/>
                <w:sz w:val="20"/>
                <w:szCs w:val="20"/>
              </w:rPr>
              <w:footnoteReference w:id="14"/>
            </w:r>
            <w:r w:rsidRPr="00334B99">
              <w:rPr>
                <w:rFonts w:ascii="Arial" w:eastAsia="Calibri" w:hAnsi="Arial" w:cs="Arial"/>
                <w:sz w:val="20"/>
                <w:szCs w:val="20"/>
              </w:rPr>
              <w:t>,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w:t>
            </w:r>
          </w:p>
        </w:tc>
      </w:tr>
    </w:tbl>
    <w:tbl>
      <w:tblPr>
        <w:tblStyle w:val="TableGrid"/>
        <w:tblpPr w:leftFromText="180" w:rightFromText="180" w:vertAnchor="text" w:horzAnchor="margin" w:tblpXSpec="center" w:tblpY="-230"/>
        <w:tblW w:w="14635" w:type="dxa"/>
        <w:tblLayout w:type="fixed"/>
        <w:tblLook w:val="04A0"/>
      </w:tblPr>
      <w:tblGrid>
        <w:gridCol w:w="817"/>
        <w:gridCol w:w="1985"/>
        <w:gridCol w:w="1696"/>
        <w:gridCol w:w="1983"/>
        <w:gridCol w:w="1559"/>
        <w:gridCol w:w="1560"/>
        <w:gridCol w:w="1420"/>
        <w:gridCol w:w="1984"/>
        <w:gridCol w:w="1631"/>
      </w:tblGrid>
      <w:tr w:rsidR="006B4895" w:rsidRPr="008A7F43" w:rsidTr="006B4895">
        <w:tc>
          <w:tcPr>
            <w:tcW w:w="14635" w:type="dxa"/>
            <w:gridSpan w:val="9"/>
          </w:tcPr>
          <w:p w:rsidR="006B4895" w:rsidRPr="008A7F43" w:rsidRDefault="006B4895" w:rsidP="006B4895">
            <w:pPr>
              <w:pStyle w:val="TableContents"/>
              <w:rPr>
                <w:rFonts w:ascii="Arial" w:hAnsi="Arial" w:cs="Arial"/>
                <w:b/>
                <w:bCs/>
                <w:sz w:val="16"/>
                <w:szCs w:val="16"/>
              </w:rPr>
            </w:pPr>
            <w:r w:rsidRPr="008A7F43">
              <w:rPr>
                <w:rFonts w:ascii="Arial" w:hAnsi="Arial" w:cs="Arial"/>
                <w:b/>
                <w:bCs/>
                <w:sz w:val="16"/>
                <w:szCs w:val="16"/>
              </w:rPr>
              <w:lastRenderedPageBreak/>
              <w:t>Циљ 7.1 Отклоњене околности и могућност утицаја на рад органа ЈЛС кроз давање донација</w:t>
            </w:r>
          </w:p>
        </w:tc>
      </w:tr>
      <w:tr w:rsidR="006B4895" w:rsidRPr="008A7F43" w:rsidTr="006B4895">
        <w:trPr>
          <w:trHeight w:val="422"/>
        </w:trPr>
        <w:tc>
          <w:tcPr>
            <w:tcW w:w="8040" w:type="dxa"/>
            <w:gridSpan w:val="5"/>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Индикатори циља</w:t>
            </w:r>
          </w:p>
        </w:tc>
        <w:tc>
          <w:tcPr>
            <w:tcW w:w="2980"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Базна вредност индикатора</w:t>
            </w:r>
          </w:p>
        </w:tc>
        <w:tc>
          <w:tcPr>
            <w:tcW w:w="3615"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 xml:space="preserve">Циљана (пројектована) </w:t>
            </w:r>
          </w:p>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вредност индикатора</w:t>
            </w:r>
          </w:p>
        </w:tc>
      </w:tr>
      <w:tr w:rsidR="006B4895" w:rsidRPr="008A7F43" w:rsidTr="006B4895">
        <w:trPr>
          <w:trHeight w:val="341"/>
        </w:trPr>
        <w:tc>
          <w:tcPr>
            <w:tcW w:w="8040" w:type="dxa"/>
            <w:gridSpan w:val="5"/>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2980" w:type="dxa"/>
            <w:gridSpan w:val="2"/>
          </w:tcPr>
          <w:p w:rsidR="006B4895" w:rsidRPr="008A7F43" w:rsidRDefault="006B4895" w:rsidP="006B4895">
            <w:pPr>
              <w:pStyle w:val="Default"/>
              <w:rPr>
                <w:sz w:val="16"/>
                <w:szCs w:val="16"/>
              </w:rPr>
            </w:pPr>
            <w:r w:rsidRPr="008A7F43">
              <w:rPr>
                <w:iCs/>
                <w:sz w:val="16"/>
                <w:szCs w:val="16"/>
              </w:rPr>
              <w:t xml:space="preserve">У тренутку израде ЛАП-не постоји ни један акт који ближе уређује област примања донација у Општини Ражањ. Извештај о примљеним донацијама саставни је део Завршног рачуна буџета општине Ражањ и исти се, у складу са Законом, уредно саставља и јавно објављује. </w:t>
            </w:r>
          </w:p>
          <w:p w:rsidR="006B4895" w:rsidRPr="008A7F43" w:rsidRDefault="006B4895" w:rsidP="006B4895">
            <w:pPr>
              <w:pStyle w:val="TableContents"/>
              <w:snapToGrid w:val="0"/>
              <w:rPr>
                <w:rFonts w:ascii="Arial" w:hAnsi="Arial" w:cs="Arial"/>
                <w:sz w:val="16"/>
                <w:szCs w:val="16"/>
              </w:rPr>
            </w:pPr>
          </w:p>
        </w:tc>
        <w:tc>
          <w:tcPr>
            <w:tcW w:w="3615" w:type="dxa"/>
            <w:gridSpan w:val="2"/>
          </w:tcPr>
          <w:p w:rsidR="006B4895" w:rsidRPr="008A7F43" w:rsidRDefault="006B4895" w:rsidP="006B4895">
            <w:pPr>
              <w:pStyle w:val="Default"/>
              <w:rPr>
                <w:sz w:val="16"/>
                <w:szCs w:val="16"/>
              </w:rPr>
            </w:pPr>
            <w:r w:rsidRPr="008A7F43">
              <w:rPr>
                <w:iCs/>
                <w:sz w:val="16"/>
                <w:szCs w:val="16"/>
              </w:rPr>
              <w:t xml:space="preserve">У периоду спровођења ЛАП –потребно је донети један акт-Правилник о донацијама које прима Општина Ражањ којим ће се предвидети успостављање контролних механизима за испитивање оправданости и исплативости донација Општини Ражањ, као и механизама за праћење наменског коришћења средстава донација и формирања и ажурирања јединственог јавног регистра примљених донација. </w:t>
            </w:r>
          </w:p>
        </w:tc>
      </w:tr>
      <w:tr w:rsidR="006B4895" w:rsidRPr="008A7F43" w:rsidTr="006B4895">
        <w:tc>
          <w:tcPr>
            <w:tcW w:w="817"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Р. бр. мере</w:t>
            </w:r>
          </w:p>
        </w:tc>
        <w:tc>
          <w:tcPr>
            <w:tcW w:w="1985"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Назив мере</w:t>
            </w:r>
          </w:p>
        </w:tc>
        <w:tc>
          <w:tcPr>
            <w:tcW w:w="1696"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Индикатор испуњености (квалитета) мере</w:t>
            </w:r>
          </w:p>
        </w:tc>
        <w:tc>
          <w:tcPr>
            <w:tcW w:w="1983"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Активности</w:t>
            </w:r>
          </w:p>
        </w:tc>
        <w:tc>
          <w:tcPr>
            <w:tcW w:w="1559"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Индикатори активности</w:t>
            </w:r>
          </w:p>
        </w:tc>
        <w:tc>
          <w:tcPr>
            <w:tcW w:w="156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Одговорни субјект</w:t>
            </w:r>
          </w:p>
        </w:tc>
        <w:tc>
          <w:tcPr>
            <w:tcW w:w="142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рок</w:t>
            </w:r>
          </w:p>
        </w:tc>
        <w:tc>
          <w:tcPr>
            <w:tcW w:w="1984"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Потребни ресурси</w:t>
            </w:r>
          </w:p>
        </w:tc>
        <w:tc>
          <w:tcPr>
            <w:tcW w:w="1631"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напомене</w:t>
            </w: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Cs/>
                <w:sz w:val="16"/>
                <w:szCs w:val="16"/>
              </w:rPr>
              <w:t>7.1.1</w:t>
            </w:r>
          </w:p>
        </w:tc>
        <w:tc>
          <w:tcPr>
            <w:tcW w:w="1985"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Прописати обавезу претходног утврђивања оправданости и исплативости донација које прима ЈЛС.</w:t>
            </w:r>
          </w:p>
        </w:tc>
        <w:tc>
          <w:tcPr>
            <w:tcW w:w="1696"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Усвојен интерни акт</w:t>
            </w:r>
            <w:r w:rsidRPr="008A7F43">
              <w:rPr>
                <w:rStyle w:val="FootnoteCharacters"/>
                <w:rFonts w:ascii="Arial" w:hAnsi="Arial" w:cs="Arial"/>
                <w:sz w:val="16"/>
                <w:szCs w:val="16"/>
              </w:rPr>
              <w:footnoteReference w:id="15"/>
            </w:r>
            <w:r w:rsidRPr="008A7F43">
              <w:rPr>
                <w:rFonts w:ascii="Arial" w:hAnsi="Arial" w:cs="Arial"/>
                <w:sz w:val="16"/>
                <w:szCs w:val="16"/>
              </w:rPr>
              <w:t xml:space="preserve">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 xml:space="preserve">Осим оправданости донације, анализа 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w:t>
            </w:r>
            <w:r w:rsidRPr="008A7F43">
              <w:rPr>
                <w:rFonts w:ascii="Arial" w:hAnsi="Arial" w:cs="Arial"/>
                <w:sz w:val="16"/>
                <w:szCs w:val="16"/>
              </w:rPr>
              <w:lastRenderedPageBreak/>
              <w:t xml:space="preserve">могу неоправдано и непотребно да повећају трошкове њеног коришћења. </w:t>
            </w:r>
          </w:p>
          <w:p w:rsidR="006B4895" w:rsidRPr="008A7F43" w:rsidRDefault="006B4895" w:rsidP="006B4895">
            <w:pPr>
              <w:pStyle w:val="TableContents"/>
              <w:rPr>
                <w:rFonts w:ascii="Arial" w:hAnsi="Arial" w:cs="Arial"/>
                <w:bCs/>
                <w:sz w:val="16"/>
                <w:szCs w:val="16"/>
              </w:rPr>
            </w:pPr>
            <w:r w:rsidRPr="008A7F43">
              <w:rPr>
                <w:rFonts w:ascii="Arial" w:hAnsi="Arial" w:cs="Arial"/>
                <w:sz w:val="16"/>
                <w:szCs w:val="16"/>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lastRenderedPageBreak/>
              <w:t>Доношење акта на основу кога се оцењује оправданост донације</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Донет правни акт</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Општинско веће</w:t>
            </w:r>
          </w:p>
        </w:tc>
        <w:tc>
          <w:tcPr>
            <w:tcW w:w="142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631" w:type="dxa"/>
          </w:tcPr>
          <w:p w:rsidR="006B4895" w:rsidRPr="008A7F43" w:rsidRDefault="006B4895" w:rsidP="006B4895">
            <w:pPr>
              <w:pStyle w:val="TableContents"/>
              <w:jc w:val="center"/>
              <w:rPr>
                <w:rFonts w:ascii="Arial" w:hAnsi="Arial" w:cs="Arial"/>
                <w:sz w:val="16"/>
                <w:szCs w:val="16"/>
                <w:highlight w:val="yellow"/>
              </w:rPr>
            </w:pPr>
          </w:p>
          <w:p w:rsidR="006B4895" w:rsidRPr="008A7F43" w:rsidRDefault="006B4895" w:rsidP="006B4895">
            <w:pPr>
              <w:pStyle w:val="TableContents"/>
              <w:rPr>
                <w:rFonts w:ascii="Arial" w:hAnsi="Arial" w:cs="Arial"/>
                <w:sz w:val="16"/>
                <w:szCs w:val="16"/>
                <w:highlight w:val="yellow"/>
              </w:rPr>
            </w:pP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Cs/>
                <w:sz w:val="16"/>
                <w:szCs w:val="16"/>
              </w:rPr>
              <w:lastRenderedPageBreak/>
              <w:t>7.1.2</w:t>
            </w:r>
          </w:p>
        </w:tc>
        <w:tc>
          <w:tcPr>
            <w:tcW w:w="1985"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 xml:space="preserve">Прописати обавезу претходног утврђивања да ли постоји потенцијални, перципирани или стварни сукоб интереса приликом пријема донације. </w:t>
            </w:r>
          </w:p>
        </w:tc>
        <w:tc>
          <w:tcPr>
            <w:tcW w:w="1696"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Усвојен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ЈЛС у смислу да:</w:t>
            </w:r>
          </w:p>
          <w:p w:rsidR="006B4895" w:rsidRPr="008A7F43" w:rsidRDefault="006B4895" w:rsidP="006B4895">
            <w:pPr>
              <w:pStyle w:val="TableContents"/>
              <w:numPr>
                <w:ilvl w:val="0"/>
                <w:numId w:val="19"/>
              </w:numPr>
              <w:ind w:left="39"/>
              <w:jc w:val="both"/>
              <w:rPr>
                <w:rFonts w:ascii="Arial" w:hAnsi="Arial" w:cs="Arial"/>
                <w:sz w:val="16"/>
                <w:szCs w:val="16"/>
              </w:rPr>
            </w:pPr>
            <w:r w:rsidRPr="008A7F43">
              <w:rPr>
                <w:rFonts w:ascii="Arial" w:hAnsi="Arial" w:cs="Arial"/>
                <w:sz w:val="16"/>
                <w:szCs w:val="16"/>
              </w:rPr>
              <w:t xml:space="preserve">ЈЛС врши контролу и надзор над радом донатора; </w:t>
            </w:r>
          </w:p>
          <w:p w:rsidR="006B4895" w:rsidRPr="008A7F43" w:rsidRDefault="006B4895" w:rsidP="006B4895">
            <w:pPr>
              <w:pStyle w:val="TableContents"/>
              <w:numPr>
                <w:ilvl w:val="0"/>
                <w:numId w:val="19"/>
              </w:numPr>
              <w:ind w:left="39"/>
              <w:jc w:val="both"/>
              <w:rPr>
                <w:rFonts w:ascii="Arial" w:hAnsi="Arial" w:cs="Arial"/>
                <w:sz w:val="16"/>
                <w:szCs w:val="16"/>
              </w:rPr>
            </w:pPr>
            <w:r w:rsidRPr="008A7F43">
              <w:rPr>
                <w:rFonts w:ascii="Arial" w:hAnsi="Arial" w:cs="Arial"/>
                <w:sz w:val="16"/>
                <w:szCs w:val="16"/>
              </w:rPr>
              <w:t xml:space="preserve">Донатор пред службама и органима ЈЛС остварује предвиђена права и испуњава прописане обавезе; </w:t>
            </w:r>
          </w:p>
          <w:p w:rsidR="006B4895" w:rsidRPr="008A7F43" w:rsidRDefault="006B4895" w:rsidP="006B4895">
            <w:pPr>
              <w:pStyle w:val="TableContents"/>
              <w:numPr>
                <w:ilvl w:val="0"/>
                <w:numId w:val="19"/>
              </w:numPr>
              <w:ind w:left="39"/>
              <w:jc w:val="both"/>
              <w:rPr>
                <w:rFonts w:ascii="Arial" w:hAnsi="Arial" w:cs="Arial"/>
                <w:sz w:val="16"/>
                <w:szCs w:val="16"/>
              </w:rPr>
            </w:pPr>
            <w:r w:rsidRPr="008A7F43">
              <w:rPr>
                <w:rFonts w:ascii="Arial" w:hAnsi="Arial" w:cs="Arial"/>
                <w:sz w:val="16"/>
                <w:szCs w:val="16"/>
              </w:rPr>
              <w:t xml:space="preserve">Донатор представља повезано лице са неким јавним функционером ЈЛС. </w:t>
            </w:r>
          </w:p>
          <w:p w:rsidR="006B4895" w:rsidRPr="008A7F43" w:rsidRDefault="006B4895" w:rsidP="006B4895">
            <w:pPr>
              <w:pStyle w:val="TableContents"/>
              <w:ind w:left="35"/>
              <w:rPr>
                <w:rFonts w:ascii="Arial" w:hAnsi="Arial" w:cs="Arial"/>
                <w:bCs/>
                <w:sz w:val="16"/>
                <w:szCs w:val="16"/>
              </w:rPr>
            </w:pPr>
            <w:r w:rsidRPr="008A7F43">
              <w:rPr>
                <w:rFonts w:ascii="Arial" w:hAnsi="Arial" w:cs="Arial"/>
                <w:sz w:val="16"/>
                <w:szCs w:val="16"/>
              </w:rPr>
              <w:t xml:space="preserve">Интерни акт треба да предвиди обавезу одбијања донације уколико се утврди да </w:t>
            </w:r>
            <w:r w:rsidRPr="008A7F43">
              <w:rPr>
                <w:rFonts w:ascii="Arial" w:hAnsi="Arial" w:cs="Arial"/>
                <w:sz w:val="16"/>
                <w:szCs w:val="16"/>
              </w:rPr>
              <w:lastRenderedPageBreak/>
              <w:t xml:space="preserve">постоје елементи сукоба интереса у односу између даваоца донације и ЈЛС.  </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lastRenderedPageBreak/>
              <w:t>Радити на изради правног акта којим ће се дефинисати шта се подразумева под сукобом интереса приликом одобравања донација (као што је наведено у идникатору испуњености (квалитета) мера</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 xml:space="preserve">Усвојен правни акт </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Општинско веће општине Ражањ</w:t>
            </w:r>
          </w:p>
        </w:tc>
        <w:tc>
          <w:tcPr>
            <w:tcW w:w="142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 године</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Нисуп потребни додатни ресурси за реализацију овог пројекта.</w:t>
            </w:r>
          </w:p>
        </w:tc>
        <w:tc>
          <w:tcPr>
            <w:tcW w:w="1631" w:type="dxa"/>
          </w:tcPr>
          <w:p w:rsidR="006B4895" w:rsidRPr="008A7F43" w:rsidRDefault="006B4895" w:rsidP="006B4895">
            <w:pPr>
              <w:pStyle w:val="TableContents"/>
              <w:jc w:val="center"/>
              <w:rPr>
                <w:rFonts w:ascii="Arial" w:hAnsi="Arial" w:cs="Arial"/>
                <w:sz w:val="16"/>
                <w:szCs w:val="16"/>
                <w:highlight w:val="yellow"/>
              </w:rPr>
            </w:pP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Cs/>
                <w:sz w:val="16"/>
                <w:szCs w:val="16"/>
              </w:rPr>
              <w:lastRenderedPageBreak/>
              <w:t>7.1.3</w:t>
            </w:r>
          </w:p>
        </w:tc>
        <w:tc>
          <w:tcPr>
            <w:tcW w:w="1985"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 xml:space="preserve">Прописати обавезу праћења наменског коришћења средстава из донација. </w:t>
            </w:r>
          </w:p>
        </w:tc>
        <w:tc>
          <w:tcPr>
            <w:tcW w:w="1696" w:type="dxa"/>
          </w:tcPr>
          <w:p w:rsidR="006B4895" w:rsidRPr="008A7F43" w:rsidRDefault="006B4895" w:rsidP="006B4895">
            <w:pPr>
              <w:pStyle w:val="TableContents"/>
              <w:rPr>
                <w:rFonts w:ascii="Arial" w:hAnsi="Arial" w:cs="Arial"/>
                <w:bCs/>
                <w:sz w:val="16"/>
                <w:szCs w:val="16"/>
              </w:rPr>
            </w:pPr>
            <w:r w:rsidRPr="008A7F43">
              <w:rPr>
                <w:rFonts w:ascii="Arial" w:hAnsi="Arial" w:cs="Arial"/>
                <w:sz w:val="16"/>
                <w:szCs w:val="16"/>
              </w:rPr>
              <w:t xml:space="preserve">Усвојен интерни акт који садржи обавезу праћења наменског коришћења средстава из донација. </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 xml:space="preserve">Усвојити правилник којим ће се дефинисати обавеза периодичног извештавања о трошењу наменских средстава (рокови и начин извештавања) </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Донет правилник</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Општинско веће општине Ражањ</w:t>
            </w:r>
          </w:p>
        </w:tc>
        <w:tc>
          <w:tcPr>
            <w:tcW w:w="142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631" w:type="dxa"/>
          </w:tcPr>
          <w:p w:rsidR="006B4895" w:rsidRPr="008A7F43" w:rsidRDefault="006B4895" w:rsidP="006B4895">
            <w:pPr>
              <w:pStyle w:val="TableContents"/>
              <w:jc w:val="center"/>
              <w:rPr>
                <w:rFonts w:ascii="Arial" w:hAnsi="Arial" w:cs="Arial"/>
                <w:sz w:val="16"/>
                <w:szCs w:val="16"/>
                <w:highlight w:val="yellow"/>
              </w:rPr>
            </w:pP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Cs/>
                <w:sz w:val="16"/>
                <w:szCs w:val="16"/>
              </w:rPr>
              <w:t>7.1.4</w:t>
            </w:r>
          </w:p>
        </w:tc>
        <w:tc>
          <w:tcPr>
            <w:tcW w:w="1985"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Прописати обавезу израде и објављивања извештаја о реализацији донације</w:t>
            </w:r>
          </w:p>
        </w:tc>
        <w:tc>
          <w:tcPr>
            <w:tcW w:w="1696"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Усвојен интерни акт који садржи обавезу израде извештаја о реализацији донације;</w:t>
            </w:r>
          </w:p>
          <w:p w:rsidR="006B4895" w:rsidRPr="008A7F43" w:rsidRDefault="006B4895" w:rsidP="006B4895">
            <w:pPr>
              <w:pStyle w:val="TableContents"/>
              <w:rPr>
                <w:rFonts w:ascii="Arial" w:hAnsi="Arial" w:cs="Arial"/>
                <w:bCs/>
                <w:sz w:val="16"/>
                <w:szCs w:val="16"/>
              </w:rPr>
            </w:pPr>
            <w:r w:rsidRPr="008A7F43">
              <w:rPr>
                <w:rFonts w:ascii="Arial" w:hAnsi="Arial" w:cs="Arial"/>
                <w:sz w:val="16"/>
                <w:szCs w:val="16"/>
              </w:rPr>
              <w:t>Извештај о реализацији донације се благовремено објављује на интернет презентацији ЈЛС.</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Прописати правилником обавезу подношења коначног извештаја о реализацији донације и његовог објављивања на интернет презентацији</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Усвојена правилник</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Општинско веће општине Ражањ</w:t>
            </w:r>
          </w:p>
        </w:tc>
        <w:tc>
          <w:tcPr>
            <w:tcW w:w="142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631" w:type="dxa"/>
          </w:tcPr>
          <w:p w:rsidR="006B4895" w:rsidRPr="008A7F43" w:rsidRDefault="006B4895" w:rsidP="006B4895">
            <w:pPr>
              <w:pStyle w:val="TableContents"/>
              <w:jc w:val="center"/>
              <w:rPr>
                <w:rFonts w:ascii="Arial" w:hAnsi="Arial" w:cs="Arial"/>
                <w:sz w:val="16"/>
                <w:szCs w:val="16"/>
                <w:highlight w:val="yellow"/>
              </w:rPr>
            </w:pPr>
          </w:p>
        </w:tc>
      </w:tr>
      <w:tr w:rsidR="006B4895" w:rsidRPr="008A7F43" w:rsidTr="006B4895">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Cs/>
                <w:sz w:val="16"/>
                <w:szCs w:val="16"/>
              </w:rPr>
              <w:t>7.1.5</w:t>
            </w:r>
          </w:p>
        </w:tc>
        <w:tc>
          <w:tcPr>
            <w:tcW w:w="1985"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Прописати обавезу формирања јединственог јавног регистра који би садржао податке о свим донацијама ЈЛС и њиховом коришћењу.</w:t>
            </w:r>
          </w:p>
        </w:tc>
        <w:tc>
          <w:tcPr>
            <w:tcW w:w="1696"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Усвојен интерни акт који садржи обавезу формирања јединственог јавног регистра, као електронске базе података, који би садржао податке о свим донацијама ЈЛС и њиховом коришћењу;</w:t>
            </w:r>
          </w:p>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 xml:space="preserve">Јединствени јавни регистар донација се редовно ажурира на интернет презентацији ЈЛС. </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 xml:space="preserve">Спровести активности на изради базе података (регистра) који би садржао све податке о одобреним донацијама, њиховим извршењима, намени и др. </w:t>
            </w:r>
          </w:p>
        </w:tc>
        <w:tc>
          <w:tcPr>
            <w:tcW w:w="1559"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Израђен регистар о одобреним донацијама</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Начелник општинске управе</w:t>
            </w:r>
          </w:p>
        </w:tc>
        <w:tc>
          <w:tcPr>
            <w:tcW w:w="142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631" w:type="dxa"/>
          </w:tcPr>
          <w:p w:rsidR="006B4895" w:rsidRPr="008A7F43" w:rsidRDefault="006B4895" w:rsidP="006B4895">
            <w:pPr>
              <w:pStyle w:val="TableContents"/>
              <w:jc w:val="center"/>
              <w:rPr>
                <w:rFonts w:ascii="Arial" w:hAnsi="Arial" w:cs="Arial"/>
                <w:sz w:val="16"/>
                <w:szCs w:val="16"/>
                <w:highlight w:val="yellow"/>
              </w:rPr>
            </w:pPr>
          </w:p>
        </w:tc>
      </w:tr>
    </w:tbl>
    <w:p w:rsidR="006B4895" w:rsidRDefault="006B4895" w:rsidP="006B4895">
      <w:pPr>
        <w:rPr>
          <w:rFonts w:ascii="Arial" w:hAnsi="Arial" w:cs="Arial"/>
          <w:sz w:val="20"/>
          <w:szCs w:val="20"/>
          <w:highlight w:val="yellow"/>
        </w:rPr>
      </w:pPr>
    </w:p>
    <w:p w:rsidR="008A7F43" w:rsidRPr="003E732C" w:rsidRDefault="008A7F43" w:rsidP="006B4895">
      <w:pPr>
        <w:rPr>
          <w:rFonts w:ascii="Arial" w:hAnsi="Arial" w:cs="Arial"/>
          <w:sz w:val="20"/>
          <w:szCs w:val="20"/>
          <w:highlight w:val="yellow"/>
        </w:rPr>
      </w:pPr>
    </w:p>
    <w:tbl>
      <w:tblPr>
        <w:tblW w:w="5000" w:type="pct"/>
        <w:tblCellMar>
          <w:top w:w="55" w:type="dxa"/>
          <w:left w:w="55" w:type="dxa"/>
          <w:bottom w:w="55" w:type="dxa"/>
          <w:right w:w="55" w:type="dxa"/>
        </w:tblCellMar>
        <w:tblLook w:val="0000"/>
      </w:tblPr>
      <w:tblGrid>
        <w:gridCol w:w="15417"/>
      </w:tblGrid>
      <w:tr w:rsidR="006B4895" w:rsidRPr="003E732C" w:rsidTr="008A7F43">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6B4895">
            <w:pPr>
              <w:pStyle w:val="Heading1"/>
              <w:spacing w:before="0" w:after="0"/>
              <w:rPr>
                <w:rFonts w:ascii="Arial" w:hAnsi="Arial" w:cs="Arial"/>
                <w:sz w:val="20"/>
                <w:szCs w:val="20"/>
                <w:highlight w:val="yellow"/>
              </w:rPr>
            </w:pPr>
            <w:bookmarkStart w:id="23" w:name="__RefHeading__30_850278665"/>
            <w:bookmarkStart w:id="24" w:name="__RefHeading__55_374347326"/>
            <w:bookmarkStart w:id="25" w:name="_Toc479078846"/>
            <w:bookmarkEnd w:id="23"/>
            <w:bookmarkEnd w:id="24"/>
            <w:r w:rsidRPr="003E732C">
              <w:rPr>
                <w:rFonts w:ascii="Arial" w:hAnsi="Arial" w:cs="Arial"/>
                <w:sz w:val="20"/>
                <w:szCs w:val="20"/>
              </w:rPr>
              <w:lastRenderedPageBreak/>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25"/>
          </w:p>
        </w:tc>
      </w:tr>
      <w:tr w:rsidR="006B4895" w:rsidRPr="003E732C" w:rsidTr="008A7F43">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6B4895">
            <w:pPr>
              <w:pStyle w:val="TableContents"/>
              <w:jc w:val="both"/>
              <w:rPr>
                <w:rFonts w:ascii="Arial" w:hAnsi="Arial" w:cs="Arial"/>
                <w:sz w:val="20"/>
                <w:szCs w:val="20"/>
              </w:rPr>
            </w:pPr>
            <w:r w:rsidRPr="003E732C">
              <w:rPr>
                <w:rFonts w:ascii="Arial" w:hAnsi="Arial" w:cs="Arial"/>
                <w:b/>
                <w:bCs/>
                <w:sz w:val="20"/>
                <w:szCs w:val="20"/>
              </w:rPr>
              <w:t xml:space="preserve">Опис области: </w:t>
            </w:r>
            <w:r w:rsidRPr="003E732C">
              <w:rPr>
                <w:rFonts w:ascii="Arial" w:hAnsi="Arial" w:cs="Arial"/>
                <w:bCs/>
                <w:sz w:val="20"/>
                <w:szCs w:val="20"/>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3E732C">
              <w:rPr>
                <w:rStyle w:val="FootnoteCharacters"/>
                <w:rFonts w:ascii="Arial" w:eastAsia="ABCDEE+Cambria" w:hAnsi="Arial" w:cs="Arial"/>
                <w:sz w:val="20"/>
                <w:szCs w:val="20"/>
              </w:rPr>
              <w:footnoteReference w:id="16"/>
            </w:r>
            <w:r w:rsidRPr="003E732C">
              <w:rPr>
                <w:rFonts w:ascii="Arial" w:hAnsi="Arial" w:cs="Arial"/>
                <w:bCs/>
                <w:sz w:val="20"/>
                <w:szCs w:val="20"/>
              </w:rPr>
              <w:t>.</w:t>
            </w:r>
          </w:p>
          <w:p w:rsidR="006B4895" w:rsidRPr="003E732C" w:rsidRDefault="006B4895" w:rsidP="006B4895">
            <w:pPr>
              <w:pStyle w:val="TableContents"/>
              <w:jc w:val="both"/>
              <w:rPr>
                <w:rFonts w:ascii="Arial" w:hAnsi="Arial" w:cs="Arial"/>
                <w:sz w:val="20"/>
                <w:szCs w:val="20"/>
              </w:rPr>
            </w:pPr>
          </w:p>
          <w:p w:rsidR="006B4895" w:rsidRPr="003E732C" w:rsidRDefault="006B4895" w:rsidP="006B4895">
            <w:pPr>
              <w:pStyle w:val="TableContents"/>
              <w:jc w:val="both"/>
              <w:rPr>
                <w:rFonts w:ascii="Arial" w:hAnsi="Arial" w:cs="Arial"/>
                <w:sz w:val="20"/>
                <w:szCs w:val="20"/>
                <w:highlight w:val="yellow"/>
              </w:rPr>
            </w:pPr>
            <w:r w:rsidRPr="003E732C">
              <w:rPr>
                <w:rFonts w:ascii="Arial" w:hAnsi="Arial" w:cs="Arial"/>
                <w:bCs/>
                <w:sz w:val="20"/>
                <w:szCs w:val="20"/>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3E732C">
              <w:rPr>
                <w:rFonts w:ascii="Arial" w:hAnsi="Arial" w:cs="Arial"/>
                <w:sz w:val="20"/>
                <w:szCs w:val="20"/>
              </w:rPr>
              <w:t>„</w:t>
            </w:r>
            <w:r w:rsidRPr="003E732C">
              <w:rPr>
                <w:rFonts w:ascii="Arial" w:hAnsi="Arial" w:cs="Arial"/>
                <w:bCs/>
                <w:sz w:val="20"/>
                <w:szCs w:val="20"/>
              </w:rPr>
              <w:t>једностраначких поступака</w:t>
            </w:r>
            <w:r w:rsidRPr="003E732C">
              <w:rPr>
                <w:rFonts w:ascii="Arial" w:hAnsi="Arial" w:cs="Arial"/>
                <w:sz w:val="20"/>
                <w:szCs w:val="20"/>
              </w:rPr>
              <w:t>“</w:t>
            </w:r>
            <w:r w:rsidRPr="003E732C">
              <w:rPr>
                <w:rFonts w:ascii="Arial" w:hAnsi="Arial" w:cs="Arial"/>
                <w:bCs/>
                <w:sz w:val="20"/>
                <w:szCs w:val="20"/>
              </w:rPr>
              <w:t xml:space="preserve">, јер не постоје друге заинтересоване стране које би 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bl>
    <w:tbl>
      <w:tblPr>
        <w:tblStyle w:val="TableGrid"/>
        <w:tblpPr w:leftFromText="180" w:rightFromText="180" w:vertAnchor="text" w:horzAnchor="margin" w:tblpXSpec="center" w:tblpY="-230"/>
        <w:tblW w:w="14635" w:type="dxa"/>
        <w:tblLayout w:type="fixed"/>
        <w:tblLook w:val="04A0"/>
      </w:tblPr>
      <w:tblGrid>
        <w:gridCol w:w="958"/>
        <w:gridCol w:w="1978"/>
        <w:gridCol w:w="1562"/>
        <w:gridCol w:w="1983"/>
        <w:gridCol w:w="1559"/>
        <w:gridCol w:w="1560"/>
        <w:gridCol w:w="1420"/>
        <w:gridCol w:w="1984"/>
        <w:gridCol w:w="1631"/>
      </w:tblGrid>
      <w:tr w:rsidR="006B4895" w:rsidRPr="008A7F43" w:rsidTr="006B4895">
        <w:tc>
          <w:tcPr>
            <w:tcW w:w="14635" w:type="dxa"/>
            <w:gridSpan w:val="9"/>
          </w:tcPr>
          <w:p w:rsidR="006B4895" w:rsidRPr="008A7F43" w:rsidRDefault="006B4895" w:rsidP="006B4895">
            <w:pPr>
              <w:pStyle w:val="TableContents"/>
              <w:rPr>
                <w:rFonts w:ascii="Arial" w:hAnsi="Arial" w:cs="Arial"/>
                <w:b/>
                <w:bCs/>
                <w:sz w:val="16"/>
                <w:szCs w:val="16"/>
              </w:rPr>
            </w:pPr>
            <w:r w:rsidRPr="008A7F43">
              <w:rPr>
                <w:rFonts w:ascii="Arial" w:hAnsi="Arial" w:cs="Arial"/>
                <w:b/>
                <w:bCs/>
                <w:sz w:val="16"/>
                <w:szCs w:val="16"/>
              </w:rPr>
              <w:lastRenderedPageBreak/>
              <w:t xml:space="preserve">Циљ 8.1. </w:t>
            </w:r>
            <w:r w:rsidRPr="008A7F43">
              <w:rPr>
                <w:rFonts w:ascii="Arial" w:eastAsia="ABCDEE+Cambria" w:hAnsi="Arial" w:cs="Arial"/>
                <w:b/>
                <w:bCs/>
                <w:sz w:val="16"/>
                <w:szCs w:val="16"/>
              </w:rPr>
              <w:t xml:space="preserve">Повећана транспарентност административних процедура </w:t>
            </w:r>
            <w:r w:rsidRPr="008A7F43">
              <w:rPr>
                <w:rFonts w:ascii="Arial" w:hAnsi="Arial" w:cs="Arial"/>
                <w:b/>
                <w:bCs/>
                <w:sz w:val="16"/>
                <w:szCs w:val="16"/>
              </w:rPr>
              <w:t>за остваривање права и регулисање обавеза корисника услуга ЈЛС</w:t>
            </w:r>
          </w:p>
        </w:tc>
      </w:tr>
      <w:tr w:rsidR="006B4895" w:rsidRPr="008A7F43" w:rsidTr="006B4895">
        <w:trPr>
          <w:trHeight w:val="422"/>
        </w:trPr>
        <w:tc>
          <w:tcPr>
            <w:tcW w:w="8043" w:type="dxa"/>
            <w:gridSpan w:val="5"/>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Индикатори циља</w:t>
            </w:r>
          </w:p>
        </w:tc>
        <w:tc>
          <w:tcPr>
            <w:tcW w:w="2980"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Базна вредност индикатора</w:t>
            </w:r>
          </w:p>
        </w:tc>
        <w:tc>
          <w:tcPr>
            <w:tcW w:w="3612"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 xml:space="preserve">Циљана (пројектована) </w:t>
            </w:r>
          </w:p>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вредност индикатора</w:t>
            </w:r>
          </w:p>
        </w:tc>
      </w:tr>
      <w:tr w:rsidR="006B4895" w:rsidRPr="008A7F43" w:rsidTr="006B4895">
        <w:trPr>
          <w:trHeight w:val="341"/>
        </w:trPr>
        <w:tc>
          <w:tcPr>
            <w:tcW w:w="8043" w:type="dxa"/>
            <w:gridSpan w:val="5"/>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Успостављен јавно доступан регистар свих административних процедура за остваривање права и обавеза корисника услуга ЈЛС</w:t>
            </w:r>
          </w:p>
        </w:tc>
        <w:tc>
          <w:tcPr>
            <w:tcW w:w="2980" w:type="dxa"/>
            <w:gridSpan w:val="2"/>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 тренутку израде ЛАПа не постоји ниједан документ којим се информишу корисници услуга ЈЛС о правима и обавезама које корисници имају у административним процедурама</w:t>
            </w:r>
          </w:p>
        </w:tc>
        <w:tc>
          <w:tcPr>
            <w:tcW w:w="3612" w:type="dxa"/>
            <w:gridSpan w:val="2"/>
          </w:tcPr>
          <w:p w:rsidR="006B4895" w:rsidRPr="008A7F43" w:rsidRDefault="006B4895" w:rsidP="006B4895">
            <w:pPr>
              <w:pStyle w:val="TableContents"/>
              <w:snapToGrid w:val="0"/>
              <w:rPr>
                <w:rFonts w:ascii="Arial" w:hAnsi="Arial" w:cs="Arial"/>
                <w:bCs/>
                <w:sz w:val="16"/>
                <w:szCs w:val="16"/>
              </w:rPr>
            </w:pPr>
            <w:r w:rsidRPr="008A7F43">
              <w:rPr>
                <w:rFonts w:ascii="Arial" w:hAnsi="Arial" w:cs="Arial"/>
                <w:bCs/>
                <w:sz w:val="16"/>
                <w:szCs w:val="16"/>
              </w:rPr>
              <w:t>Израђен водич за кориснике услуга ЈЛС</w:t>
            </w:r>
          </w:p>
        </w:tc>
      </w:tr>
      <w:tr w:rsidR="006B4895" w:rsidRPr="008A7F43" w:rsidTr="006B4895">
        <w:tc>
          <w:tcPr>
            <w:tcW w:w="959"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Р. бр. мере</w:t>
            </w:r>
          </w:p>
        </w:tc>
        <w:tc>
          <w:tcPr>
            <w:tcW w:w="1979"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Назив мере</w:t>
            </w:r>
          </w:p>
        </w:tc>
        <w:tc>
          <w:tcPr>
            <w:tcW w:w="1563"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Индикатор испуњености (квалитета) мере</w:t>
            </w:r>
          </w:p>
        </w:tc>
        <w:tc>
          <w:tcPr>
            <w:tcW w:w="1983"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Активности</w:t>
            </w:r>
          </w:p>
        </w:tc>
        <w:tc>
          <w:tcPr>
            <w:tcW w:w="1559"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Индикатори активности</w:t>
            </w:r>
          </w:p>
        </w:tc>
        <w:tc>
          <w:tcPr>
            <w:tcW w:w="156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Одговорни субјект</w:t>
            </w:r>
          </w:p>
        </w:tc>
        <w:tc>
          <w:tcPr>
            <w:tcW w:w="1417"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рок</w:t>
            </w:r>
          </w:p>
        </w:tc>
        <w:tc>
          <w:tcPr>
            <w:tcW w:w="1984"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Потребни ресурси</w:t>
            </w:r>
          </w:p>
        </w:tc>
        <w:tc>
          <w:tcPr>
            <w:tcW w:w="1631"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напомене</w:t>
            </w:r>
          </w:p>
        </w:tc>
      </w:tr>
      <w:tr w:rsidR="006B4895" w:rsidRPr="008A7F43" w:rsidTr="006B4895">
        <w:tc>
          <w:tcPr>
            <w:tcW w:w="9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8.1.1</w:t>
            </w:r>
          </w:p>
        </w:tc>
        <w:tc>
          <w:tcPr>
            <w:tcW w:w="1979"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Обезбедити потпуну доступност информација о свим административним процедурама за остваривање права и регулисање обавеза корисника услуга ЈЛС</w:t>
            </w:r>
          </w:p>
          <w:p w:rsidR="006B4895" w:rsidRPr="008A7F43" w:rsidRDefault="006B4895" w:rsidP="006B4895">
            <w:pPr>
              <w:pStyle w:val="TableContents"/>
              <w:rPr>
                <w:rFonts w:ascii="Arial" w:hAnsi="Arial" w:cs="Arial"/>
                <w:sz w:val="16"/>
                <w:szCs w:val="16"/>
              </w:rPr>
            </w:pPr>
          </w:p>
        </w:tc>
        <w:tc>
          <w:tcPr>
            <w:tcW w:w="1563" w:type="dxa"/>
          </w:tcPr>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 xml:space="preserve">Сачињен и на интернет презентацији ЈЛС објављен регистар свих административних процедура за остваривање права и обавеза корисника услуга ЈЛС (из изворних и поверених надлежности); </w:t>
            </w:r>
          </w:p>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Одређена служба/лице надлежно за вођење регистра;</w:t>
            </w:r>
          </w:p>
          <w:p w:rsidR="006B4895" w:rsidRPr="008A7F43" w:rsidRDefault="006B4895" w:rsidP="006B4895">
            <w:pPr>
              <w:pStyle w:val="TableContents"/>
              <w:rPr>
                <w:rFonts w:ascii="Arial" w:hAnsi="Arial" w:cs="Arial"/>
                <w:sz w:val="16"/>
                <w:szCs w:val="16"/>
              </w:rPr>
            </w:pPr>
            <w:r w:rsidRPr="008A7F43">
              <w:rPr>
                <w:rFonts w:ascii="Arial" w:hAnsi="Arial" w:cs="Arial"/>
                <w:sz w:val="16"/>
                <w:szCs w:val="16"/>
              </w:rPr>
              <w:t xml:space="preserve">Успостављена обавеза редовног ажурирања регистра. </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Израдити упутство којим би се олакшало остваривање права и извршавање обавеза корисника услуга општине Ражањ (везано за изворне и поверене послове). Упутство садржи процедуре за остваривање права, документа која се подносе као докази, рокови и обрасци. Неопходно је и стално ажурирање овог документа</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Усвојено упутство-Водич за кориснике услуга општинске управе</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Начелник општинске управе</w:t>
            </w:r>
          </w:p>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Руководиоци јавних установа, јавних организација, јавних предузећа</w:t>
            </w:r>
          </w:p>
        </w:tc>
        <w:tc>
          <w:tcPr>
            <w:tcW w:w="14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Нису потребна додатна средства за ове потребе</w:t>
            </w:r>
          </w:p>
        </w:tc>
        <w:tc>
          <w:tcPr>
            <w:tcW w:w="1631" w:type="dxa"/>
          </w:tcPr>
          <w:p w:rsidR="006B4895" w:rsidRPr="008A7F43" w:rsidRDefault="006B4895" w:rsidP="006B4895">
            <w:pPr>
              <w:pStyle w:val="TableContents"/>
              <w:jc w:val="center"/>
              <w:rPr>
                <w:rFonts w:ascii="Arial" w:hAnsi="Arial" w:cs="Arial"/>
                <w:sz w:val="16"/>
                <w:szCs w:val="16"/>
                <w:highlight w:val="yellow"/>
              </w:rPr>
            </w:pPr>
          </w:p>
          <w:p w:rsidR="006B4895" w:rsidRPr="008A7F43" w:rsidRDefault="006B4895" w:rsidP="006B4895">
            <w:pPr>
              <w:pStyle w:val="TableContents"/>
              <w:rPr>
                <w:rFonts w:ascii="Arial" w:hAnsi="Arial" w:cs="Arial"/>
                <w:sz w:val="16"/>
                <w:szCs w:val="16"/>
                <w:highlight w:val="yellow"/>
              </w:rPr>
            </w:pPr>
          </w:p>
        </w:tc>
      </w:tr>
    </w:tbl>
    <w:p w:rsidR="006B4895" w:rsidRPr="003E732C" w:rsidRDefault="006B4895" w:rsidP="006B4895">
      <w:pPr>
        <w:pStyle w:val="Heading1"/>
        <w:spacing w:before="0" w:after="120" w:line="276" w:lineRule="auto"/>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959"/>
        <w:gridCol w:w="1979"/>
        <w:gridCol w:w="1563"/>
        <w:gridCol w:w="1983"/>
        <w:gridCol w:w="1559"/>
        <w:gridCol w:w="1560"/>
        <w:gridCol w:w="487"/>
        <w:gridCol w:w="930"/>
        <w:gridCol w:w="1984"/>
        <w:gridCol w:w="1631"/>
      </w:tblGrid>
      <w:tr w:rsidR="006B4895" w:rsidRPr="008A7F43" w:rsidTr="006B4895">
        <w:tc>
          <w:tcPr>
            <w:tcW w:w="14635" w:type="dxa"/>
            <w:gridSpan w:val="10"/>
          </w:tcPr>
          <w:p w:rsidR="006B4895" w:rsidRPr="008A7F43" w:rsidRDefault="006B4895" w:rsidP="006B4895">
            <w:pPr>
              <w:pStyle w:val="TableContents"/>
              <w:rPr>
                <w:rFonts w:ascii="Arial" w:hAnsi="Arial" w:cs="Arial"/>
                <w:b/>
                <w:bCs/>
                <w:sz w:val="16"/>
                <w:szCs w:val="16"/>
              </w:rPr>
            </w:pPr>
            <w:r w:rsidRPr="008A7F43">
              <w:rPr>
                <w:rFonts w:ascii="Arial" w:hAnsi="Arial" w:cs="Arial"/>
                <w:b/>
                <w:bCs/>
                <w:sz w:val="16"/>
                <w:szCs w:val="16"/>
              </w:rPr>
              <w:lastRenderedPageBreak/>
              <w:t xml:space="preserve">Циљ 8.2. </w:t>
            </w:r>
            <w:r w:rsidRPr="008A7F43">
              <w:rPr>
                <w:rFonts w:ascii="Arial" w:eastAsia="ABCDEE+Cambria" w:hAnsi="Arial" w:cs="Arial"/>
                <w:b/>
                <w:bCs/>
                <w:sz w:val="16"/>
                <w:szCs w:val="16"/>
              </w:rPr>
              <w:t>Отклоњени ризици од корупције у</w:t>
            </w:r>
            <w:r w:rsidRPr="008A7F43">
              <w:rPr>
                <w:rFonts w:ascii="Arial" w:hAnsi="Arial" w:cs="Arial"/>
                <w:b/>
                <w:sz w:val="16"/>
                <w:szCs w:val="16"/>
              </w:rPr>
              <w:t xml:space="preserve"> административним процедурама чије је регулисање у надлежности ЈЛС</w:t>
            </w:r>
          </w:p>
        </w:tc>
      </w:tr>
      <w:tr w:rsidR="006B4895" w:rsidRPr="008A7F43" w:rsidTr="006B4895">
        <w:trPr>
          <w:trHeight w:val="422"/>
        </w:trPr>
        <w:tc>
          <w:tcPr>
            <w:tcW w:w="8043" w:type="dxa"/>
            <w:gridSpan w:val="5"/>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Индикатори циља</w:t>
            </w:r>
          </w:p>
        </w:tc>
        <w:tc>
          <w:tcPr>
            <w:tcW w:w="2047"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Базна вредност индикатора</w:t>
            </w:r>
          </w:p>
        </w:tc>
        <w:tc>
          <w:tcPr>
            <w:tcW w:w="4545" w:type="dxa"/>
            <w:gridSpan w:val="3"/>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 xml:space="preserve">Циљана (пројектована) </w:t>
            </w:r>
          </w:p>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вредност индикатора</w:t>
            </w:r>
          </w:p>
        </w:tc>
      </w:tr>
      <w:tr w:rsidR="006B4895" w:rsidRPr="008A7F43" w:rsidTr="006B4895">
        <w:trPr>
          <w:trHeight w:val="341"/>
        </w:trPr>
        <w:tc>
          <w:tcPr>
            <w:tcW w:w="8043" w:type="dxa"/>
            <w:gridSpan w:val="5"/>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Измењен правни оквир из надлежности ЈЛС у правцу додатног отклањања ризика од корупције у административним процедурама.</w:t>
            </w:r>
          </w:p>
        </w:tc>
        <w:tc>
          <w:tcPr>
            <w:tcW w:w="2047" w:type="dxa"/>
            <w:gridSpan w:val="2"/>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 тренутку израде ЛАП-а не постоји ни један пропис за који је одређен ризик настанка корупције у административним процедурама</w:t>
            </w:r>
          </w:p>
        </w:tc>
        <w:tc>
          <w:tcPr>
            <w:tcW w:w="4545" w:type="dxa"/>
            <w:gridSpan w:val="3"/>
          </w:tcPr>
          <w:p w:rsidR="006B4895" w:rsidRPr="008A7F43" w:rsidRDefault="006B4895" w:rsidP="006B4895">
            <w:pPr>
              <w:pStyle w:val="Default"/>
              <w:rPr>
                <w:sz w:val="16"/>
                <w:szCs w:val="16"/>
              </w:rPr>
            </w:pPr>
            <w:r w:rsidRPr="008A7F43">
              <w:rPr>
                <w:iCs/>
                <w:sz w:val="16"/>
                <w:szCs w:val="16"/>
              </w:rPr>
              <w:t xml:space="preserve">У периоду спровођења ЛАП-а биће донет један акт  у коме ће бити садржана анализа и мере за отклањања ризика од корупције у административним процедурама </w:t>
            </w:r>
          </w:p>
          <w:p w:rsidR="006B4895" w:rsidRPr="008A7F43" w:rsidRDefault="006B4895" w:rsidP="006B4895">
            <w:pPr>
              <w:pStyle w:val="TableContents"/>
              <w:snapToGrid w:val="0"/>
              <w:rPr>
                <w:rFonts w:ascii="Arial" w:hAnsi="Arial" w:cs="Arial"/>
                <w:b/>
                <w:bCs/>
                <w:sz w:val="16"/>
                <w:szCs w:val="16"/>
              </w:rPr>
            </w:pPr>
          </w:p>
        </w:tc>
      </w:tr>
      <w:tr w:rsidR="006B4895" w:rsidRPr="008A7F43" w:rsidTr="006B4895">
        <w:tc>
          <w:tcPr>
            <w:tcW w:w="959"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Р. бр. мере</w:t>
            </w:r>
          </w:p>
        </w:tc>
        <w:tc>
          <w:tcPr>
            <w:tcW w:w="1979"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Назив мере</w:t>
            </w:r>
          </w:p>
        </w:tc>
        <w:tc>
          <w:tcPr>
            <w:tcW w:w="1563"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Индикатор испуњености (квалитета) мере</w:t>
            </w:r>
          </w:p>
        </w:tc>
        <w:tc>
          <w:tcPr>
            <w:tcW w:w="1983"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Активности</w:t>
            </w:r>
          </w:p>
        </w:tc>
        <w:tc>
          <w:tcPr>
            <w:tcW w:w="1559"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Индикатори активности</w:t>
            </w:r>
          </w:p>
        </w:tc>
        <w:tc>
          <w:tcPr>
            <w:tcW w:w="156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Одговорни субјект</w:t>
            </w:r>
          </w:p>
        </w:tc>
        <w:tc>
          <w:tcPr>
            <w:tcW w:w="1417" w:type="dxa"/>
            <w:gridSpan w:val="2"/>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рок</w:t>
            </w:r>
          </w:p>
        </w:tc>
        <w:tc>
          <w:tcPr>
            <w:tcW w:w="1984"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Потребни ресурси</w:t>
            </w:r>
          </w:p>
        </w:tc>
        <w:tc>
          <w:tcPr>
            <w:tcW w:w="1631"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напомене</w:t>
            </w:r>
          </w:p>
        </w:tc>
      </w:tr>
      <w:tr w:rsidR="006B4895" w:rsidRPr="008A7F43" w:rsidTr="006B4895">
        <w:tc>
          <w:tcPr>
            <w:tcW w:w="9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8.2.1</w:t>
            </w:r>
          </w:p>
        </w:tc>
        <w:tc>
          <w:tcPr>
            <w:tcW w:w="1979"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Спровести анализу потреба, могућности и оправданости додатног отклањања ризика од корупције у административним процедурама чије је регулисање у надлежности ЈЛС. </w:t>
            </w:r>
          </w:p>
        </w:tc>
        <w:tc>
          <w:tcPr>
            <w:tcW w:w="1563"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Анализа потреба, могућности и оправданости додатног отклањања ризика од корупције у административним процедурама чије је регулисање у надлежности ЈЛС треба да узме у обзир следеће: </w:t>
            </w:r>
          </w:p>
          <w:p w:rsidR="006B4895" w:rsidRPr="008A7F43" w:rsidRDefault="006B4895" w:rsidP="006B4895">
            <w:pPr>
              <w:pStyle w:val="TableContents"/>
              <w:snapToGrid w:val="0"/>
              <w:rPr>
                <w:rFonts w:ascii="Arial" w:hAnsi="Arial" w:cs="Arial"/>
                <w:bCs/>
                <w:sz w:val="16"/>
                <w:szCs w:val="16"/>
              </w:rPr>
            </w:pPr>
            <w:r w:rsidRPr="008A7F43">
              <w:rPr>
                <w:rFonts w:ascii="Arial" w:hAnsi="Arial" w:cs="Arial"/>
                <w:sz w:val="16"/>
                <w:szCs w:val="16"/>
              </w:rPr>
              <w:t xml:space="preserve">Да ли постоје административне процедуре за које је могуће додатно смањити, односно ограничити дискрецију службеника, односно да ли је потребно додатно прецизирати постојеће или </w:t>
            </w:r>
            <w:r w:rsidRPr="008A7F43">
              <w:rPr>
                <w:rFonts w:ascii="Arial" w:hAnsi="Arial" w:cs="Arial"/>
                <w:bCs/>
                <w:sz w:val="16"/>
                <w:szCs w:val="16"/>
              </w:rPr>
              <w:t xml:space="preserve">успоставити додатне критеријуме за одлучивање; </w:t>
            </w:r>
          </w:p>
          <w:p w:rsidR="006B4895" w:rsidRPr="008A7F43" w:rsidRDefault="006B4895" w:rsidP="006B4895">
            <w:pPr>
              <w:pStyle w:val="TableContents"/>
              <w:snapToGrid w:val="0"/>
              <w:rPr>
                <w:rFonts w:ascii="Arial" w:hAnsi="Arial" w:cs="Arial"/>
                <w:sz w:val="16"/>
                <w:szCs w:val="16"/>
              </w:rPr>
            </w:pPr>
            <w:r w:rsidRPr="008A7F43">
              <w:rPr>
                <w:rFonts w:ascii="Arial" w:hAnsi="Arial" w:cs="Arial"/>
                <w:bCs/>
                <w:sz w:val="16"/>
                <w:szCs w:val="16"/>
              </w:rPr>
              <w:t xml:space="preserve">Прецизирати рокове, израдити додатна упутства и обрасце. </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 xml:space="preserve">Донети стратегију управљања ризиком од корупције у административним процедурама којом ће бити обухваћени индикатори испуњености (квалитета) ове мере </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Усвојена Стратегија</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Општинско веће и Радно тело за израду стратегије</w:t>
            </w:r>
          </w:p>
        </w:tc>
        <w:tc>
          <w:tcPr>
            <w:tcW w:w="1417" w:type="dxa"/>
            <w:gridSpan w:val="2"/>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631" w:type="dxa"/>
          </w:tcPr>
          <w:p w:rsidR="006B4895" w:rsidRPr="008A7F43" w:rsidRDefault="006B4895" w:rsidP="006B4895">
            <w:pPr>
              <w:pStyle w:val="TableContents"/>
              <w:jc w:val="center"/>
              <w:rPr>
                <w:rFonts w:ascii="Arial" w:hAnsi="Arial" w:cs="Arial"/>
                <w:sz w:val="16"/>
                <w:szCs w:val="16"/>
                <w:highlight w:val="yellow"/>
              </w:rPr>
            </w:pPr>
          </w:p>
          <w:p w:rsidR="006B4895" w:rsidRPr="008A7F43" w:rsidRDefault="006B4895" w:rsidP="006B4895">
            <w:pPr>
              <w:pStyle w:val="TableContents"/>
              <w:rPr>
                <w:rFonts w:ascii="Arial" w:hAnsi="Arial" w:cs="Arial"/>
                <w:sz w:val="16"/>
                <w:szCs w:val="16"/>
                <w:highlight w:val="yellow"/>
              </w:rPr>
            </w:pPr>
          </w:p>
        </w:tc>
      </w:tr>
      <w:tr w:rsidR="006B4895" w:rsidRPr="008A7F43" w:rsidTr="006B4895">
        <w:tc>
          <w:tcPr>
            <w:tcW w:w="9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8.2.2</w:t>
            </w:r>
          </w:p>
        </w:tc>
        <w:tc>
          <w:tcPr>
            <w:tcW w:w="1979"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Отклонити ризике од корупције у административним </w:t>
            </w:r>
            <w:r w:rsidRPr="008A7F43">
              <w:rPr>
                <w:rFonts w:ascii="Arial" w:hAnsi="Arial" w:cs="Arial"/>
                <w:sz w:val="16"/>
                <w:szCs w:val="16"/>
              </w:rPr>
              <w:lastRenderedPageBreak/>
              <w:t xml:space="preserve">процедурама чије је регулисање у надлежности ЈЛС, у складу са резултатима анализе потреба, могућности и оправданости. </w:t>
            </w:r>
          </w:p>
        </w:tc>
        <w:tc>
          <w:tcPr>
            <w:tcW w:w="1563"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lastRenderedPageBreak/>
              <w:t xml:space="preserve">У складу са анализом, сачињен план и </w:t>
            </w:r>
            <w:r w:rsidRPr="008A7F43">
              <w:rPr>
                <w:rFonts w:ascii="Arial" w:hAnsi="Arial" w:cs="Arial"/>
                <w:sz w:val="16"/>
                <w:szCs w:val="16"/>
              </w:rPr>
              <w:lastRenderedPageBreak/>
              <w:t>програм усвајања или измене правних аката који су у надлежности ЈЛС, а чије усвајање или измена треба да резултира отклањањем ризика од корупције у административним процедурама чије је регулисање у надлежности ЈЛС;</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Спроведена измена правних аката;</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Измењене административне процедуре и ажуриране у регистру.</w:t>
            </w:r>
          </w:p>
        </w:tc>
        <w:tc>
          <w:tcPr>
            <w:tcW w:w="1983"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lastRenderedPageBreak/>
              <w:t xml:space="preserve">Израда плана и програма измене правних аката којима </w:t>
            </w:r>
            <w:r w:rsidRPr="008A7F43">
              <w:rPr>
                <w:rFonts w:ascii="Arial" w:hAnsi="Arial" w:cs="Arial"/>
                <w:sz w:val="16"/>
                <w:szCs w:val="16"/>
              </w:rPr>
              <w:lastRenderedPageBreak/>
              <w:t>се регулишу области у којима опстоји највећа стопа ризика од корупције у административним процедурама</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lastRenderedPageBreak/>
              <w:t xml:space="preserve">Припрељен план и програм за дефинисање </w:t>
            </w:r>
            <w:r w:rsidRPr="008A7F43">
              <w:rPr>
                <w:rFonts w:ascii="Arial" w:hAnsi="Arial" w:cs="Arial"/>
                <w:sz w:val="16"/>
                <w:szCs w:val="16"/>
              </w:rPr>
              <w:lastRenderedPageBreak/>
              <w:t xml:space="preserve">области у којима се мењају правна акта </w:t>
            </w:r>
          </w:p>
        </w:tc>
        <w:tc>
          <w:tcPr>
            <w:tcW w:w="1560"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lastRenderedPageBreak/>
              <w:t>Општинско веће</w:t>
            </w:r>
          </w:p>
        </w:tc>
        <w:tc>
          <w:tcPr>
            <w:tcW w:w="1417" w:type="dxa"/>
            <w:gridSpan w:val="2"/>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31.12.2019</w:t>
            </w:r>
          </w:p>
        </w:tc>
        <w:tc>
          <w:tcPr>
            <w:tcW w:w="1984"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631" w:type="dxa"/>
          </w:tcPr>
          <w:p w:rsidR="006B4895" w:rsidRPr="008A7F43" w:rsidRDefault="006B4895" w:rsidP="006B4895">
            <w:pPr>
              <w:pStyle w:val="TableContents"/>
              <w:jc w:val="center"/>
              <w:rPr>
                <w:rFonts w:ascii="Arial" w:hAnsi="Arial" w:cs="Arial"/>
                <w:sz w:val="16"/>
                <w:szCs w:val="16"/>
                <w:highlight w:val="yellow"/>
              </w:rPr>
            </w:pPr>
          </w:p>
        </w:tc>
      </w:tr>
    </w:tbl>
    <w:p w:rsidR="006B4895" w:rsidRPr="003E732C" w:rsidRDefault="006B4895" w:rsidP="006B4895">
      <w:pPr>
        <w:spacing w:after="120"/>
        <w:jc w:val="cente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817"/>
        <w:gridCol w:w="1985"/>
        <w:gridCol w:w="2835"/>
        <w:gridCol w:w="1417"/>
        <w:gridCol w:w="1701"/>
        <w:gridCol w:w="1559"/>
        <w:gridCol w:w="1276"/>
        <w:gridCol w:w="1985"/>
        <w:gridCol w:w="1060"/>
      </w:tblGrid>
      <w:tr w:rsidR="006B4895" w:rsidRPr="008A7F43" w:rsidTr="006B4895">
        <w:tc>
          <w:tcPr>
            <w:tcW w:w="14635" w:type="dxa"/>
            <w:gridSpan w:val="9"/>
          </w:tcPr>
          <w:p w:rsidR="006B4895" w:rsidRPr="008A7F43" w:rsidRDefault="006B4895" w:rsidP="006B4895">
            <w:pPr>
              <w:pStyle w:val="TableContents"/>
              <w:rPr>
                <w:rFonts w:ascii="Arial" w:hAnsi="Arial" w:cs="Arial"/>
                <w:b/>
                <w:bCs/>
                <w:sz w:val="16"/>
                <w:szCs w:val="16"/>
              </w:rPr>
            </w:pPr>
            <w:r w:rsidRPr="008A7F43">
              <w:rPr>
                <w:rFonts w:ascii="Arial" w:hAnsi="Arial" w:cs="Arial"/>
                <w:b/>
                <w:bCs/>
                <w:sz w:val="16"/>
                <w:szCs w:val="16"/>
              </w:rPr>
              <w:lastRenderedPageBreak/>
              <w:t>Циљ 8.3.</w:t>
            </w:r>
            <w:r w:rsidRPr="008A7F43">
              <w:rPr>
                <w:rFonts w:ascii="Arial" w:eastAsia="ABCDEE+Cambria" w:hAnsi="Arial" w:cs="Arial"/>
                <w:b/>
                <w:bCs/>
                <w:sz w:val="16"/>
                <w:szCs w:val="16"/>
              </w:rPr>
              <w:t>Унапређен систем контроле спровођења административних процедура за остваривање права и обавеза корисника услуга ЈЛС</w:t>
            </w:r>
          </w:p>
        </w:tc>
      </w:tr>
      <w:tr w:rsidR="006B4895" w:rsidRPr="008A7F43" w:rsidTr="008A7F43">
        <w:trPr>
          <w:trHeight w:val="422"/>
        </w:trPr>
        <w:tc>
          <w:tcPr>
            <w:tcW w:w="8755" w:type="dxa"/>
            <w:gridSpan w:val="5"/>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Индикатори циља</w:t>
            </w:r>
          </w:p>
        </w:tc>
        <w:tc>
          <w:tcPr>
            <w:tcW w:w="2835"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Базна вредност индикатора</w:t>
            </w:r>
          </w:p>
        </w:tc>
        <w:tc>
          <w:tcPr>
            <w:tcW w:w="3045" w:type="dxa"/>
            <w:gridSpan w:val="2"/>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 xml:space="preserve">Циљана (пројектована) </w:t>
            </w:r>
          </w:p>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вредност индикатора</w:t>
            </w:r>
          </w:p>
        </w:tc>
      </w:tr>
      <w:tr w:rsidR="006B4895" w:rsidRPr="008A7F43" w:rsidTr="008A7F43">
        <w:trPr>
          <w:trHeight w:val="341"/>
        </w:trPr>
        <w:tc>
          <w:tcPr>
            <w:tcW w:w="8755" w:type="dxa"/>
            <w:gridSpan w:val="5"/>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835" w:type="dxa"/>
            <w:gridSpan w:val="2"/>
          </w:tcPr>
          <w:p w:rsidR="006B4895" w:rsidRPr="008A7F43" w:rsidRDefault="006B4895" w:rsidP="006B4895">
            <w:pPr>
              <w:pStyle w:val="Default"/>
              <w:rPr>
                <w:sz w:val="16"/>
                <w:szCs w:val="16"/>
              </w:rPr>
            </w:pPr>
            <w:r w:rsidRPr="008A7F43">
              <w:rPr>
                <w:iCs/>
                <w:sz w:val="16"/>
                <w:szCs w:val="16"/>
              </w:rPr>
              <w:t xml:space="preserve">У тренутку израде ЛАП-а није утврђен број административних процедура које подлежу контроли према интерној процедури </w:t>
            </w:r>
          </w:p>
        </w:tc>
        <w:tc>
          <w:tcPr>
            <w:tcW w:w="3045" w:type="dxa"/>
            <w:gridSpan w:val="2"/>
          </w:tcPr>
          <w:p w:rsidR="006B4895" w:rsidRPr="008A7F43" w:rsidRDefault="006B4895" w:rsidP="006B4895">
            <w:pPr>
              <w:pStyle w:val="Default"/>
              <w:rPr>
                <w:sz w:val="16"/>
                <w:szCs w:val="16"/>
              </w:rPr>
            </w:pPr>
            <w:r w:rsidRPr="008A7F43">
              <w:rPr>
                <w:iCs/>
                <w:sz w:val="16"/>
                <w:szCs w:val="16"/>
              </w:rPr>
              <w:t>У периоду спровођења ЛАП-а потребно је донети интерни акт који регулише  у потпуности ( процедуре контроле, израду плана контроле, обавезу израде и објављивања годишњих извештаја) систем контроле спровођења процедуре.</w:t>
            </w:r>
          </w:p>
          <w:p w:rsidR="006B4895" w:rsidRPr="008A7F43" w:rsidRDefault="006B4895" w:rsidP="006B4895">
            <w:pPr>
              <w:rPr>
                <w:sz w:val="16"/>
                <w:szCs w:val="16"/>
              </w:rPr>
            </w:pPr>
          </w:p>
          <w:p w:rsidR="006B4895" w:rsidRPr="008A7F43" w:rsidRDefault="006B4895" w:rsidP="006B4895">
            <w:pPr>
              <w:rPr>
                <w:sz w:val="16"/>
                <w:szCs w:val="16"/>
              </w:rPr>
            </w:pPr>
          </w:p>
        </w:tc>
      </w:tr>
      <w:tr w:rsidR="006B4895" w:rsidRPr="008A7F43" w:rsidTr="008A7F43">
        <w:tc>
          <w:tcPr>
            <w:tcW w:w="817"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Р. бр. мере</w:t>
            </w:r>
          </w:p>
        </w:tc>
        <w:tc>
          <w:tcPr>
            <w:tcW w:w="1985" w:type="dxa"/>
          </w:tcPr>
          <w:p w:rsidR="006B4895" w:rsidRPr="008A7F43" w:rsidRDefault="006B4895" w:rsidP="006B4895">
            <w:pPr>
              <w:pStyle w:val="TableContents"/>
              <w:jc w:val="center"/>
              <w:rPr>
                <w:rFonts w:ascii="Arial" w:hAnsi="Arial" w:cs="Arial"/>
                <w:b/>
                <w:bCs/>
                <w:sz w:val="16"/>
                <w:szCs w:val="16"/>
              </w:rPr>
            </w:pPr>
            <w:r w:rsidRPr="008A7F43">
              <w:rPr>
                <w:rFonts w:ascii="Arial" w:hAnsi="Arial" w:cs="Arial"/>
                <w:b/>
                <w:bCs/>
                <w:sz w:val="16"/>
                <w:szCs w:val="16"/>
              </w:rPr>
              <w:t>Назив мере</w:t>
            </w:r>
          </w:p>
        </w:tc>
        <w:tc>
          <w:tcPr>
            <w:tcW w:w="2835"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b/>
                <w:bCs/>
                <w:sz w:val="16"/>
                <w:szCs w:val="16"/>
              </w:rPr>
              <w:t>Индикатор испуњености (квалитета) мере</w:t>
            </w:r>
          </w:p>
        </w:tc>
        <w:tc>
          <w:tcPr>
            <w:tcW w:w="1417"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Активности</w:t>
            </w:r>
          </w:p>
        </w:tc>
        <w:tc>
          <w:tcPr>
            <w:tcW w:w="1701"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Индикатори активности</w:t>
            </w:r>
          </w:p>
        </w:tc>
        <w:tc>
          <w:tcPr>
            <w:tcW w:w="1559"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Одговорни субјект</w:t>
            </w:r>
          </w:p>
        </w:tc>
        <w:tc>
          <w:tcPr>
            <w:tcW w:w="1276"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рок</w:t>
            </w:r>
          </w:p>
        </w:tc>
        <w:tc>
          <w:tcPr>
            <w:tcW w:w="1985"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Потребни ресурси</w:t>
            </w:r>
          </w:p>
        </w:tc>
        <w:tc>
          <w:tcPr>
            <w:tcW w:w="1060" w:type="dxa"/>
          </w:tcPr>
          <w:p w:rsidR="006B4895" w:rsidRPr="008A7F43" w:rsidRDefault="006B4895" w:rsidP="006B4895">
            <w:pPr>
              <w:pStyle w:val="BodyText"/>
              <w:spacing w:after="0"/>
              <w:jc w:val="center"/>
              <w:rPr>
                <w:rFonts w:ascii="Arial" w:hAnsi="Arial" w:cs="Arial"/>
                <w:sz w:val="16"/>
                <w:szCs w:val="16"/>
              </w:rPr>
            </w:pPr>
            <w:r w:rsidRPr="008A7F43">
              <w:rPr>
                <w:rFonts w:ascii="Arial" w:hAnsi="Arial" w:cs="Arial"/>
                <w:sz w:val="16"/>
                <w:szCs w:val="16"/>
              </w:rPr>
              <w:t>напомене</w:t>
            </w:r>
          </w:p>
        </w:tc>
      </w:tr>
      <w:tr w:rsidR="006B4895" w:rsidRPr="008A7F43" w:rsidTr="008A7F43">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8.3.1</w:t>
            </w:r>
          </w:p>
        </w:tc>
        <w:tc>
          <w:tcPr>
            <w:tcW w:w="1985"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Усвојити интерни акт којим се регулишу процедуре</w:t>
            </w:r>
            <w:r w:rsidRPr="008A7F43">
              <w:rPr>
                <w:rFonts w:ascii="Arial" w:hAnsi="Arial" w:cs="Arial"/>
                <w:bCs/>
                <w:sz w:val="16"/>
                <w:szCs w:val="16"/>
              </w:rPr>
              <w:t xml:space="preserve"> контроле </w:t>
            </w:r>
            <w:r w:rsidRPr="008A7F43">
              <w:rPr>
                <w:rFonts w:ascii="Arial" w:hAnsi="Arial" w:cs="Arial"/>
                <w:sz w:val="16"/>
                <w:szCs w:val="16"/>
              </w:rPr>
              <w:t xml:space="preserve">спровођења административних процедура за остваривање права и обавеза корисника услуга ЈЛС </w:t>
            </w:r>
            <w:r w:rsidRPr="008A7F43">
              <w:rPr>
                <w:rFonts w:ascii="Arial" w:hAnsi="Arial" w:cs="Arial"/>
                <w:bCs/>
                <w:sz w:val="16"/>
                <w:szCs w:val="16"/>
              </w:rPr>
              <w:t>кроз контролу предмета.</w:t>
            </w:r>
          </w:p>
        </w:tc>
        <w:tc>
          <w:tcPr>
            <w:tcW w:w="2835"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417" w:type="dxa"/>
          </w:tcPr>
          <w:p w:rsidR="006B4895" w:rsidRPr="008A7F43" w:rsidRDefault="006B4895" w:rsidP="006B4895">
            <w:pPr>
              <w:pStyle w:val="Default"/>
              <w:rPr>
                <w:sz w:val="16"/>
                <w:szCs w:val="16"/>
              </w:rPr>
            </w:pPr>
            <w:r w:rsidRPr="008A7F43">
              <w:rPr>
                <w:iCs/>
                <w:sz w:val="16"/>
                <w:szCs w:val="16"/>
              </w:rPr>
              <w:t xml:space="preserve">Правилник о унутрашњој контроли спровођења административних процедура у Општини Ражањ која садржи елементе наведене у индикатору испуњености (квалитета) мере </w:t>
            </w:r>
          </w:p>
        </w:tc>
        <w:tc>
          <w:tcPr>
            <w:tcW w:w="1701" w:type="dxa"/>
          </w:tcPr>
          <w:p w:rsidR="006B4895" w:rsidRPr="008A7F43" w:rsidRDefault="006B4895" w:rsidP="006B4895">
            <w:pPr>
              <w:pStyle w:val="Default"/>
              <w:rPr>
                <w:sz w:val="16"/>
                <w:szCs w:val="16"/>
              </w:rPr>
            </w:pPr>
            <w:r w:rsidRPr="008A7F43">
              <w:rPr>
                <w:iCs/>
                <w:sz w:val="16"/>
                <w:szCs w:val="16"/>
              </w:rPr>
              <w:t xml:space="preserve">Правилник о унутрашњој контроли спровођења административних процедура у Општини Ражањ </w:t>
            </w:r>
          </w:p>
        </w:tc>
        <w:tc>
          <w:tcPr>
            <w:tcW w:w="1559" w:type="dxa"/>
          </w:tcPr>
          <w:p w:rsidR="006B4895" w:rsidRPr="008A7F43" w:rsidRDefault="006B4895" w:rsidP="006B4895">
            <w:pPr>
              <w:pStyle w:val="Default"/>
              <w:rPr>
                <w:sz w:val="16"/>
                <w:szCs w:val="16"/>
              </w:rPr>
            </w:pPr>
            <w:r w:rsidRPr="008A7F43">
              <w:rPr>
                <w:iCs/>
                <w:sz w:val="16"/>
                <w:szCs w:val="16"/>
              </w:rPr>
              <w:t xml:space="preserve">Начелник Општинске управе </w:t>
            </w:r>
          </w:p>
        </w:tc>
        <w:tc>
          <w:tcPr>
            <w:tcW w:w="1276" w:type="dxa"/>
          </w:tcPr>
          <w:p w:rsidR="006B4895" w:rsidRPr="008A7F43" w:rsidRDefault="006B4895" w:rsidP="006B4895">
            <w:pPr>
              <w:pStyle w:val="Default"/>
              <w:rPr>
                <w:sz w:val="16"/>
                <w:szCs w:val="16"/>
              </w:rPr>
            </w:pPr>
            <w:r w:rsidRPr="008A7F43">
              <w:rPr>
                <w:iCs/>
                <w:sz w:val="16"/>
                <w:szCs w:val="16"/>
              </w:rPr>
              <w:t xml:space="preserve">31.12.2019. </w:t>
            </w:r>
          </w:p>
        </w:tc>
        <w:tc>
          <w:tcPr>
            <w:tcW w:w="1985" w:type="dxa"/>
          </w:tcPr>
          <w:p w:rsidR="006B4895" w:rsidRPr="008A7F43" w:rsidRDefault="006B4895" w:rsidP="006B4895">
            <w:pPr>
              <w:pStyle w:val="Default"/>
              <w:rPr>
                <w:sz w:val="16"/>
                <w:szCs w:val="16"/>
              </w:rPr>
            </w:pPr>
            <w:r w:rsidRPr="008A7F43">
              <w:rPr>
                <w:iCs/>
                <w:sz w:val="16"/>
                <w:szCs w:val="16"/>
              </w:rPr>
              <w:t xml:space="preserve">За спровођење ове активности потребни су додатни људски ресурси </w:t>
            </w:r>
          </w:p>
        </w:tc>
        <w:tc>
          <w:tcPr>
            <w:tcW w:w="1060" w:type="dxa"/>
          </w:tcPr>
          <w:p w:rsidR="006B4895" w:rsidRPr="008A7F43" w:rsidRDefault="006B4895" w:rsidP="006B4895">
            <w:pPr>
              <w:pStyle w:val="TableContents"/>
              <w:jc w:val="center"/>
              <w:rPr>
                <w:rFonts w:ascii="Arial" w:hAnsi="Arial" w:cs="Arial"/>
                <w:sz w:val="16"/>
                <w:szCs w:val="16"/>
                <w:highlight w:val="yellow"/>
              </w:rPr>
            </w:pPr>
          </w:p>
          <w:p w:rsidR="006B4895" w:rsidRPr="008A7F43" w:rsidRDefault="006B4895" w:rsidP="006B4895">
            <w:pPr>
              <w:pStyle w:val="TableContents"/>
              <w:rPr>
                <w:rFonts w:ascii="Arial" w:hAnsi="Arial" w:cs="Arial"/>
                <w:sz w:val="16"/>
                <w:szCs w:val="16"/>
                <w:highlight w:val="yellow"/>
              </w:rPr>
            </w:pPr>
          </w:p>
        </w:tc>
      </w:tr>
      <w:tr w:rsidR="006B4895" w:rsidRPr="008A7F43" w:rsidTr="008A7F43">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8.3.2</w:t>
            </w:r>
          </w:p>
        </w:tc>
        <w:tc>
          <w:tcPr>
            <w:tcW w:w="1985"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У складу са интерним актом, усвојити годишњи план и програм контроле предмета. </w:t>
            </w:r>
          </w:p>
        </w:tc>
        <w:tc>
          <w:tcPr>
            <w:tcW w:w="2835"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Усвојен план и програм контроле.</w:t>
            </w:r>
          </w:p>
        </w:tc>
        <w:tc>
          <w:tcPr>
            <w:tcW w:w="1417" w:type="dxa"/>
          </w:tcPr>
          <w:p w:rsidR="006B4895" w:rsidRPr="008A7F43" w:rsidRDefault="006B4895" w:rsidP="006B4895">
            <w:pPr>
              <w:pStyle w:val="Default"/>
              <w:rPr>
                <w:sz w:val="16"/>
                <w:szCs w:val="16"/>
              </w:rPr>
            </w:pPr>
            <w:r w:rsidRPr="008A7F43">
              <w:rPr>
                <w:iCs/>
                <w:sz w:val="16"/>
                <w:szCs w:val="16"/>
              </w:rPr>
              <w:t xml:space="preserve">Усвајање Плана и програма интерне контроле </w:t>
            </w:r>
          </w:p>
        </w:tc>
        <w:tc>
          <w:tcPr>
            <w:tcW w:w="1701" w:type="dxa"/>
          </w:tcPr>
          <w:p w:rsidR="006B4895" w:rsidRPr="008A7F43" w:rsidRDefault="006B4895" w:rsidP="006B4895">
            <w:pPr>
              <w:pStyle w:val="Default"/>
              <w:rPr>
                <w:sz w:val="16"/>
                <w:szCs w:val="16"/>
              </w:rPr>
            </w:pPr>
            <w:r w:rsidRPr="008A7F43">
              <w:rPr>
                <w:iCs/>
                <w:sz w:val="16"/>
                <w:szCs w:val="16"/>
              </w:rPr>
              <w:t xml:space="preserve">Усвојен План и програм интерне контроле </w:t>
            </w:r>
          </w:p>
        </w:tc>
        <w:tc>
          <w:tcPr>
            <w:tcW w:w="1559" w:type="dxa"/>
          </w:tcPr>
          <w:p w:rsidR="006B4895" w:rsidRPr="008A7F43" w:rsidRDefault="006B4895" w:rsidP="006B4895">
            <w:pPr>
              <w:pStyle w:val="Default"/>
              <w:rPr>
                <w:sz w:val="16"/>
                <w:szCs w:val="16"/>
              </w:rPr>
            </w:pPr>
            <w:r w:rsidRPr="008A7F43">
              <w:rPr>
                <w:iCs/>
                <w:sz w:val="16"/>
                <w:szCs w:val="16"/>
              </w:rPr>
              <w:t xml:space="preserve">Начелник Општинске управе </w:t>
            </w:r>
          </w:p>
        </w:tc>
        <w:tc>
          <w:tcPr>
            <w:tcW w:w="1276" w:type="dxa"/>
          </w:tcPr>
          <w:p w:rsidR="006B4895" w:rsidRPr="008A7F43" w:rsidRDefault="006B4895" w:rsidP="006B4895">
            <w:pPr>
              <w:pStyle w:val="Default"/>
              <w:rPr>
                <w:sz w:val="16"/>
                <w:szCs w:val="16"/>
              </w:rPr>
            </w:pPr>
            <w:r w:rsidRPr="008A7F43">
              <w:rPr>
                <w:iCs/>
                <w:sz w:val="16"/>
                <w:szCs w:val="16"/>
              </w:rPr>
              <w:t xml:space="preserve">Доноси се сваке године у складу са интерним актом </w:t>
            </w:r>
          </w:p>
        </w:tc>
        <w:tc>
          <w:tcPr>
            <w:tcW w:w="1985" w:type="dxa"/>
          </w:tcPr>
          <w:p w:rsidR="006B4895" w:rsidRPr="008A7F43" w:rsidRDefault="006B4895" w:rsidP="006B4895">
            <w:pPr>
              <w:pStyle w:val="Default"/>
              <w:rPr>
                <w:sz w:val="16"/>
                <w:szCs w:val="16"/>
              </w:rPr>
            </w:pPr>
            <w:r w:rsidRPr="008A7F43">
              <w:rPr>
                <w:iCs/>
                <w:sz w:val="16"/>
                <w:szCs w:val="16"/>
              </w:rPr>
              <w:t xml:space="preserve">За спровођење ове активности нису потребни додатни ресурси </w:t>
            </w:r>
          </w:p>
        </w:tc>
        <w:tc>
          <w:tcPr>
            <w:tcW w:w="1060" w:type="dxa"/>
          </w:tcPr>
          <w:p w:rsidR="006B4895" w:rsidRPr="008A7F43" w:rsidRDefault="006B4895" w:rsidP="006B4895">
            <w:pPr>
              <w:pStyle w:val="TableContents"/>
              <w:jc w:val="center"/>
              <w:rPr>
                <w:rFonts w:ascii="Arial" w:hAnsi="Arial" w:cs="Arial"/>
                <w:sz w:val="16"/>
                <w:szCs w:val="16"/>
                <w:highlight w:val="yellow"/>
              </w:rPr>
            </w:pPr>
          </w:p>
        </w:tc>
      </w:tr>
      <w:tr w:rsidR="006B4895" w:rsidRPr="008A7F43" w:rsidTr="008A7F43">
        <w:tc>
          <w:tcPr>
            <w:tcW w:w="817"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8.3.3</w:t>
            </w:r>
          </w:p>
        </w:tc>
        <w:tc>
          <w:tcPr>
            <w:tcW w:w="1985"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У складу са интерним актом, израдити и објавити извештај о спроведеној  контроли. </w:t>
            </w:r>
          </w:p>
        </w:tc>
        <w:tc>
          <w:tcPr>
            <w:tcW w:w="2835" w:type="dxa"/>
          </w:tcPr>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6B4895" w:rsidRPr="008A7F43" w:rsidRDefault="006B4895" w:rsidP="006B4895">
            <w:pPr>
              <w:pStyle w:val="TableContents"/>
              <w:snapToGrid w:val="0"/>
              <w:rPr>
                <w:rFonts w:ascii="Arial" w:hAnsi="Arial" w:cs="Arial"/>
                <w:sz w:val="16"/>
                <w:szCs w:val="16"/>
              </w:rPr>
            </w:pPr>
            <w:r w:rsidRPr="008A7F43">
              <w:rPr>
                <w:rFonts w:ascii="Arial" w:hAnsi="Arial" w:cs="Arial"/>
                <w:sz w:val="16"/>
                <w:szCs w:val="16"/>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417" w:type="dxa"/>
          </w:tcPr>
          <w:p w:rsidR="006B4895" w:rsidRPr="008A7F43" w:rsidRDefault="006B4895" w:rsidP="006B4895">
            <w:pPr>
              <w:pStyle w:val="TableContents"/>
              <w:jc w:val="both"/>
              <w:rPr>
                <w:rFonts w:ascii="Arial" w:hAnsi="Arial" w:cs="Arial"/>
                <w:sz w:val="16"/>
                <w:szCs w:val="16"/>
              </w:rPr>
            </w:pPr>
            <w:r w:rsidRPr="008A7F43">
              <w:rPr>
                <w:rFonts w:ascii="Arial" w:hAnsi="Arial" w:cs="Arial"/>
                <w:sz w:val="16"/>
                <w:szCs w:val="16"/>
              </w:rPr>
              <w:t>Израда извештаја о спроведеним контролима и његово објављивање</w:t>
            </w:r>
          </w:p>
        </w:tc>
        <w:tc>
          <w:tcPr>
            <w:tcW w:w="1701"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 xml:space="preserve">Израђен извештај </w:t>
            </w:r>
          </w:p>
        </w:tc>
        <w:tc>
          <w:tcPr>
            <w:tcW w:w="1559"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Начелник општине</w:t>
            </w:r>
          </w:p>
        </w:tc>
        <w:tc>
          <w:tcPr>
            <w:tcW w:w="1276"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Подноси се почетком године за претходну годину на основу спроведене контроле</w:t>
            </w:r>
          </w:p>
        </w:tc>
        <w:tc>
          <w:tcPr>
            <w:tcW w:w="1985" w:type="dxa"/>
          </w:tcPr>
          <w:p w:rsidR="006B4895" w:rsidRPr="008A7F43" w:rsidRDefault="006B4895" w:rsidP="006B4895">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1060" w:type="dxa"/>
          </w:tcPr>
          <w:p w:rsidR="006B4895" w:rsidRPr="008A7F43" w:rsidRDefault="006B4895" w:rsidP="006B4895">
            <w:pPr>
              <w:pStyle w:val="TableContents"/>
              <w:jc w:val="center"/>
              <w:rPr>
                <w:rFonts w:ascii="Arial" w:hAnsi="Arial" w:cs="Arial"/>
                <w:sz w:val="16"/>
                <w:szCs w:val="16"/>
                <w:highlight w:val="yellow"/>
              </w:rPr>
            </w:pPr>
          </w:p>
        </w:tc>
      </w:tr>
    </w:tbl>
    <w:p w:rsidR="006B4895" w:rsidRPr="003E732C" w:rsidRDefault="006B4895" w:rsidP="006B4895">
      <w:pPr>
        <w:rPr>
          <w:rFonts w:ascii="Arial" w:hAnsi="Arial" w:cs="Arial"/>
          <w:sz w:val="20"/>
          <w:szCs w:val="20"/>
          <w:highlight w:val="yellow"/>
        </w:rPr>
      </w:pPr>
    </w:p>
    <w:p w:rsidR="006B4895" w:rsidRPr="003E732C" w:rsidRDefault="006B4895" w:rsidP="008A7F43">
      <w:pPr>
        <w:spacing w:after="120"/>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tbl>
      <w:tblPr>
        <w:tblW w:w="5000" w:type="pct"/>
        <w:tblCellMar>
          <w:top w:w="55" w:type="dxa"/>
          <w:left w:w="55" w:type="dxa"/>
          <w:bottom w:w="55" w:type="dxa"/>
          <w:right w:w="55" w:type="dxa"/>
        </w:tblCellMar>
        <w:tblLook w:val="0000"/>
      </w:tblPr>
      <w:tblGrid>
        <w:gridCol w:w="15417"/>
      </w:tblGrid>
      <w:tr w:rsidR="006B4895" w:rsidRPr="003E732C" w:rsidTr="008A7F43">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6B4895">
            <w:pPr>
              <w:pStyle w:val="Heading1"/>
              <w:spacing w:before="0" w:after="0"/>
              <w:rPr>
                <w:rFonts w:ascii="Arial" w:hAnsi="Arial" w:cs="Arial"/>
                <w:sz w:val="20"/>
                <w:szCs w:val="20"/>
              </w:rPr>
            </w:pPr>
            <w:bookmarkStart w:id="26" w:name="__RefHeading__57_374347326"/>
            <w:bookmarkStart w:id="27" w:name="__RefHeading__32_850278665"/>
            <w:bookmarkStart w:id="28" w:name="_Toc479078847"/>
            <w:bookmarkEnd w:id="26"/>
            <w:bookmarkEnd w:id="27"/>
            <w:r w:rsidRPr="003E732C">
              <w:rPr>
                <w:rFonts w:ascii="Arial" w:hAnsi="Arial" w:cs="Arial"/>
                <w:sz w:val="20"/>
                <w:szCs w:val="20"/>
              </w:rPr>
              <w:t>Област 9: Развој програма помоћи и солидарности за остваривање потреба особа са инвалидитетом и за заштиту права осетљивих група</w:t>
            </w:r>
            <w:r w:rsidRPr="003E732C">
              <w:rPr>
                <w:rStyle w:val="FootnoteCharacters"/>
                <w:rFonts w:ascii="Arial" w:hAnsi="Arial" w:cs="Arial"/>
                <w:sz w:val="20"/>
                <w:szCs w:val="20"/>
              </w:rPr>
              <w:footnoteReference w:id="17"/>
            </w:r>
            <w:bookmarkEnd w:id="28"/>
          </w:p>
        </w:tc>
      </w:tr>
      <w:tr w:rsidR="006B4895" w:rsidRPr="003E732C" w:rsidTr="008A7F43">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3E732C" w:rsidRDefault="006B4895" w:rsidP="006B4895">
            <w:pPr>
              <w:pStyle w:val="TableContents"/>
              <w:jc w:val="both"/>
              <w:rPr>
                <w:rFonts w:ascii="Arial" w:hAnsi="Arial" w:cs="Arial"/>
                <w:bCs/>
                <w:sz w:val="20"/>
                <w:szCs w:val="20"/>
              </w:rPr>
            </w:pPr>
            <w:r w:rsidRPr="003E732C">
              <w:rPr>
                <w:rFonts w:ascii="Arial" w:hAnsi="Arial" w:cs="Arial"/>
                <w:b/>
                <w:bCs/>
                <w:sz w:val="20"/>
                <w:szCs w:val="20"/>
              </w:rPr>
              <w:t xml:space="preserve">Опис области: </w:t>
            </w:r>
            <w:r w:rsidRPr="003E732C">
              <w:rPr>
                <w:rFonts w:ascii="Arial" w:hAnsi="Arial" w:cs="Arial"/>
                <w:bCs/>
                <w:sz w:val="20"/>
                <w:szCs w:val="20"/>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6B4895" w:rsidRPr="003E732C" w:rsidRDefault="006B4895" w:rsidP="006B4895">
            <w:pPr>
              <w:pStyle w:val="TableContents"/>
              <w:jc w:val="both"/>
              <w:rPr>
                <w:rFonts w:ascii="Arial" w:hAnsi="Arial" w:cs="Arial"/>
                <w:bCs/>
                <w:sz w:val="20"/>
                <w:szCs w:val="20"/>
              </w:rPr>
            </w:pPr>
          </w:p>
          <w:p w:rsidR="006B4895" w:rsidRPr="003E732C" w:rsidRDefault="006B4895" w:rsidP="006B4895">
            <w:pPr>
              <w:pStyle w:val="TableContents"/>
              <w:jc w:val="both"/>
              <w:rPr>
                <w:rFonts w:ascii="Arial" w:hAnsi="Arial" w:cs="Arial"/>
                <w:sz w:val="20"/>
                <w:szCs w:val="20"/>
              </w:rPr>
            </w:pPr>
            <w:r w:rsidRPr="003E732C">
              <w:rPr>
                <w:rFonts w:ascii="Arial" w:hAnsi="Arial" w:cs="Arial"/>
                <w:bCs/>
                <w:sz w:val="20"/>
                <w:szCs w:val="20"/>
              </w:rPr>
              <w:t>Након идентификовања конкретних активности ЈЛС у оквиру ове надлежности, потребно је анализирати да ли постоји и какав је постојећи правни оквир 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6B4895" w:rsidRDefault="006B4895"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Default="008A7F43" w:rsidP="006B4895">
      <w:pPr>
        <w:rPr>
          <w:lang w:eastAsia="zh-CN" w:bidi="hi-IN"/>
        </w:rPr>
      </w:pPr>
    </w:p>
    <w:p w:rsidR="008A7F43" w:rsidRPr="003E732C" w:rsidRDefault="008A7F43" w:rsidP="006B4895">
      <w:pPr>
        <w:rPr>
          <w:lang w:eastAsia="zh-CN" w:bidi="hi-IN"/>
        </w:rPr>
      </w:pPr>
    </w:p>
    <w:tbl>
      <w:tblPr>
        <w:tblStyle w:val="TableGrid"/>
        <w:tblpPr w:leftFromText="180" w:rightFromText="180" w:vertAnchor="text" w:horzAnchor="margin" w:tblpX="500" w:tblpY="659"/>
        <w:tblW w:w="0" w:type="auto"/>
        <w:tblLayout w:type="fixed"/>
        <w:tblLook w:val="04A0"/>
      </w:tblPr>
      <w:tblGrid>
        <w:gridCol w:w="626"/>
        <w:gridCol w:w="2566"/>
        <w:gridCol w:w="2708"/>
        <w:gridCol w:w="1961"/>
        <w:gridCol w:w="2170"/>
        <w:gridCol w:w="1064"/>
        <w:gridCol w:w="1633"/>
        <w:gridCol w:w="1272"/>
        <w:gridCol w:w="992"/>
      </w:tblGrid>
      <w:tr w:rsidR="006B4895" w:rsidRPr="008A7F43" w:rsidTr="008A7F43">
        <w:tc>
          <w:tcPr>
            <w:tcW w:w="14992" w:type="dxa"/>
            <w:gridSpan w:val="9"/>
          </w:tcPr>
          <w:p w:rsidR="006B4895" w:rsidRPr="008A7F43" w:rsidRDefault="006B4895" w:rsidP="008A7F43">
            <w:pPr>
              <w:pStyle w:val="TableContents"/>
              <w:rPr>
                <w:rFonts w:ascii="Arial" w:hAnsi="Arial" w:cs="Arial"/>
                <w:b/>
                <w:bCs/>
                <w:sz w:val="16"/>
                <w:szCs w:val="16"/>
              </w:rPr>
            </w:pPr>
            <w:r w:rsidRPr="008A7F43">
              <w:rPr>
                <w:rFonts w:ascii="Arial" w:hAnsi="Arial" w:cs="Arial"/>
                <w:b/>
                <w:bCs/>
                <w:sz w:val="16"/>
                <w:szCs w:val="16"/>
              </w:rPr>
              <w:lastRenderedPageBreak/>
              <w:t xml:space="preserve">Циљ 9.1. </w:t>
            </w:r>
            <w:r w:rsidRPr="008A7F43">
              <w:rPr>
                <w:rFonts w:ascii="Arial" w:eastAsia="ABCDEE+Cambria" w:hAnsi="Arial" w:cs="Arial"/>
                <w:b/>
                <w:bCs/>
                <w:sz w:val="16"/>
                <w:szCs w:val="16"/>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6B4895" w:rsidRPr="008A7F43" w:rsidTr="00F219B0">
        <w:trPr>
          <w:trHeight w:val="422"/>
        </w:trPr>
        <w:tc>
          <w:tcPr>
            <w:tcW w:w="10031" w:type="dxa"/>
            <w:gridSpan w:val="5"/>
          </w:tcPr>
          <w:p w:rsidR="006B4895" w:rsidRPr="008A7F43" w:rsidRDefault="006B4895" w:rsidP="008A7F43">
            <w:pPr>
              <w:pStyle w:val="TableContents"/>
              <w:jc w:val="center"/>
              <w:rPr>
                <w:rFonts w:ascii="Arial" w:hAnsi="Arial" w:cs="Arial"/>
                <w:b/>
                <w:bCs/>
                <w:sz w:val="16"/>
                <w:szCs w:val="16"/>
              </w:rPr>
            </w:pPr>
            <w:r w:rsidRPr="008A7F43">
              <w:rPr>
                <w:rFonts w:ascii="Arial" w:hAnsi="Arial" w:cs="Arial"/>
                <w:b/>
                <w:bCs/>
                <w:sz w:val="16"/>
                <w:szCs w:val="16"/>
              </w:rPr>
              <w:t>Индикатори циља</w:t>
            </w:r>
          </w:p>
        </w:tc>
        <w:tc>
          <w:tcPr>
            <w:tcW w:w="2697" w:type="dxa"/>
            <w:gridSpan w:val="2"/>
          </w:tcPr>
          <w:p w:rsidR="006B4895" w:rsidRPr="008A7F43" w:rsidRDefault="006B4895" w:rsidP="008A7F43">
            <w:pPr>
              <w:pStyle w:val="TableContents"/>
              <w:jc w:val="center"/>
              <w:rPr>
                <w:rFonts w:ascii="Arial" w:hAnsi="Arial" w:cs="Arial"/>
                <w:b/>
                <w:bCs/>
                <w:sz w:val="16"/>
                <w:szCs w:val="16"/>
              </w:rPr>
            </w:pPr>
            <w:r w:rsidRPr="008A7F43">
              <w:rPr>
                <w:rFonts w:ascii="Arial" w:hAnsi="Arial" w:cs="Arial"/>
                <w:b/>
                <w:bCs/>
                <w:sz w:val="16"/>
                <w:szCs w:val="16"/>
              </w:rPr>
              <w:t>Базна вредност индикатора</w:t>
            </w:r>
          </w:p>
        </w:tc>
        <w:tc>
          <w:tcPr>
            <w:tcW w:w="2264" w:type="dxa"/>
            <w:gridSpan w:val="2"/>
          </w:tcPr>
          <w:p w:rsidR="006B4895" w:rsidRPr="008A7F43" w:rsidRDefault="006B4895" w:rsidP="008A7F43">
            <w:pPr>
              <w:pStyle w:val="TableContents"/>
              <w:jc w:val="center"/>
              <w:rPr>
                <w:rFonts w:ascii="Arial" w:hAnsi="Arial" w:cs="Arial"/>
                <w:b/>
                <w:bCs/>
                <w:sz w:val="16"/>
                <w:szCs w:val="16"/>
              </w:rPr>
            </w:pPr>
            <w:r w:rsidRPr="008A7F43">
              <w:rPr>
                <w:rFonts w:ascii="Arial" w:hAnsi="Arial" w:cs="Arial"/>
                <w:b/>
                <w:bCs/>
                <w:sz w:val="16"/>
                <w:szCs w:val="16"/>
              </w:rPr>
              <w:t xml:space="preserve">Циљана (пројектована) </w:t>
            </w:r>
          </w:p>
          <w:p w:rsidR="006B4895" w:rsidRPr="008A7F43" w:rsidRDefault="006B4895" w:rsidP="008A7F43">
            <w:pPr>
              <w:pStyle w:val="TableContents"/>
              <w:jc w:val="center"/>
              <w:rPr>
                <w:rFonts w:ascii="Arial" w:hAnsi="Arial" w:cs="Arial"/>
                <w:sz w:val="16"/>
                <w:szCs w:val="16"/>
              </w:rPr>
            </w:pPr>
            <w:r w:rsidRPr="008A7F43">
              <w:rPr>
                <w:rFonts w:ascii="Arial" w:hAnsi="Arial" w:cs="Arial"/>
                <w:b/>
                <w:bCs/>
                <w:sz w:val="16"/>
                <w:szCs w:val="16"/>
              </w:rPr>
              <w:t>вредност индикатора</w:t>
            </w:r>
          </w:p>
        </w:tc>
      </w:tr>
      <w:tr w:rsidR="006B4895" w:rsidRPr="008A7F43" w:rsidTr="00F219B0">
        <w:trPr>
          <w:trHeight w:val="341"/>
        </w:trPr>
        <w:tc>
          <w:tcPr>
            <w:tcW w:w="10031" w:type="dxa"/>
            <w:gridSpan w:val="5"/>
          </w:tcPr>
          <w:p w:rsidR="006B4895" w:rsidRPr="008A7F43" w:rsidRDefault="006B4895" w:rsidP="008A7F43">
            <w:pPr>
              <w:pStyle w:val="TableContents"/>
              <w:snapToGrid w:val="0"/>
              <w:rPr>
                <w:rFonts w:ascii="Arial" w:hAnsi="Arial" w:cs="Arial"/>
                <w:sz w:val="16"/>
                <w:szCs w:val="16"/>
              </w:rPr>
            </w:pPr>
            <w:r w:rsidRPr="008A7F43">
              <w:rPr>
                <w:rFonts w:ascii="Arial" w:hAnsi="Arial" w:cs="Arial"/>
                <w:sz w:val="16"/>
                <w:szCs w:val="16"/>
              </w:rPr>
              <w:t>Све одлуке о програмима и/или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2697" w:type="dxa"/>
            <w:gridSpan w:val="2"/>
          </w:tcPr>
          <w:p w:rsidR="006B4895" w:rsidRPr="008A7F43" w:rsidRDefault="006B4895" w:rsidP="008A7F43">
            <w:pPr>
              <w:pStyle w:val="Default"/>
              <w:rPr>
                <w:sz w:val="16"/>
                <w:szCs w:val="16"/>
                <w:highlight w:val="yellow"/>
              </w:rPr>
            </w:pPr>
            <w:r w:rsidRPr="008A7F43">
              <w:rPr>
                <w:iCs/>
                <w:sz w:val="16"/>
                <w:szCs w:val="16"/>
              </w:rPr>
              <w:t>У тренутку израде ЛАП постоје 2 циљне група за које се организује додела помоћи по програмима који су усаглашени са стратешким документима Општине: помоћ социјално угроженим лицима и помоћ старим лицима (преко 65 године)</w:t>
            </w:r>
          </w:p>
        </w:tc>
        <w:tc>
          <w:tcPr>
            <w:tcW w:w="2264" w:type="dxa"/>
            <w:gridSpan w:val="2"/>
          </w:tcPr>
          <w:p w:rsidR="006B4895" w:rsidRPr="008A7F43" w:rsidRDefault="006B4895" w:rsidP="008A7F43">
            <w:pPr>
              <w:pStyle w:val="Default"/>
              <w:rPr>
                <w:sz w:val="16"/>
                <w:szCs w:val="16"/>
              </w:rPr>
            </w:pPr>
            <w:r w:rsidRPr="008A7F43">
              <w:rPr>
                <w:iCs/>
                <w:sz w:val="16"/>
                <w:szCs w:val="16"/>
              </w:rPr>
              <w:t>У периоду спровођења ЛАП-а потребно је усвојити Стратегију социјалне заштите у Општини Ражањ  како би за најмање још једну циљну групу -особе са инвалидитетом, помоћ била спровођена кроз програме који су усаглашени са стратешким документима Општине Ражањ у овој области; изменити Одлуку о правима и услугама социјалне заштите у Општини Ражањ</w:t>
            </w:r>
          </w:p>
        </w:tc>
      </w:tr>
      <w:tr w:rsidR="008A7F43" w:rsidRPr="008A7F43" w:rsidTr="00F219B0">
        <w:tc>
          <w:tcPr>
            <w:tcW w:w="626" w:type="dxa"/>
          </w:tcPr>
          <w:p w:rsidR="006B4895" w:rsidRPr="008A7F43" w:rsidRDefault="006B4895" w:rsidP="008A7F43">
            <w:pPr>
              <w:pStyle w:val="TableContents"/>
              <w:jc w:val="center"/>
              <w:rPr>
                <w:rFonts w:ascii="Arial" w:hAnsi="Arial" w:cs="Arial"/>
                <w:b/>
                <w:bCs/>
                <w:sz w:val="16"/>
                <w:szCs w:val="16"/>
              </w:rPr>
            </w:pPr>
            <w:r w:rsidRPr="008A7F43">
              <w:rPr>
                <w:rFonts w:ascii="Arial" w:hAnsi="Arial" w:cs="Arial"/>
                <w:b/>
                <w:bCs/>
                <w:sz w:val="16"/>
                <w:szCs w:val="16"/>
              </w:rPr>
              <w:t>Р. бр. мере</w:t>
            </w:r>
          </w:p>
        </w:tc>
        <w:tc>
          <w:tcPr>
            <w:tcW w:w="2566" w:type="dxa"/>
          </w:tcPr>
          <w:p w:rsidR="006B4895" w:rsidRPr="008A7F43" w:rsidRDefault="006B4895" w:rsidP="008A7F43">
            <w:pPr>
              <w:pStyle w:val="TableContents"/>
              <w:jc w:val="center"/>
              <w:rPr>
                <w:rFonts w:ascii="Arial" w:hAnsi="Arial" w:cs="Arial"/>
                <w:b/>
                <w:bCs/>
                <w:sz w:val="16"/>
                <w:szCs w:val="16"/>
              </w:rPr>
            </w:pPr>
            <w:r w:rsidRPr="008A7F43">
              <w:rPr>
                <w:rFonts w:ascii="Arial" w:hAnsi="Arial" w:cs="Arial"/>
                <w:b/>
                <w:bCs/>
                <w:sz w:val="16"/>
                <w:szCs w:val="16"/>
              </w:rPr>
              <w:t>Назив мере</w:t>
            </w:r>
          </w:p>
        </w:tc>
        <w:tc>
          <w:tcPr>
            <w:tcW w:w="2708"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b/>
                <w:bCs/>
                <w:sz w:val="16"/>
                <w:szCs w:val="16"/>
              </w:rPr>
              <w:t>Индикатор испуњености (квалитета) мере</w:t>
            </w:r>
          </w:p>
        </w:tc>
        <w:tc>
          <w:tcPr>
            <w:tcW w:w="1961" w:type="dxa"/>
          </w:tcPr>
          <w:p w:rsidR="006B4895" w:rsidRPr="008A7F43" w:rsidRDefault="006B4895" w:rsidP="008A7F43">
            <w:pPr>
              <w:pStyle w:val="BodyText"/>
              <w:spacing w:after="0"/>
              <w:jc w:val="center"/>
              <w:rPr>
                <w:rFonts w:ascii="Arial" w:hAnsi="Arial" w:cs="Arial"/>
                <w:sz w:val="16"/>
                <w:szCs w:val="16"/>
              </w:rPr>
            </w:pPr>
            <w:r w:rsidRPr="008A7F43">
              <w:rPr>
                <w:rFonts w:ascii="Arial" w:hAnsi="Arial" w:cs="Arial"/>
                <w:sz w:val="16"/>
                <w:szCs w:val="16"/>
              </w:rPr>
              <w:t>Активности</w:t>
            </w:r>
          </w:p>
        </w:tc>
        <w:tc>
          <w:tcPr>
            <w:tcW w:w="2170" w:type="dxa"/>
          </w:tcPr>
          <w:p w:rsidR="006B4895" w:rsidRPr="008A7F43" w:rsidRDefault="006B4895" w:rsidP="008A7F43">
            <w:pPr>
              <w:pStyle w:val="BodyText"/>
              <w:spacing w:after="0"/>
              <w:jc w:val="center"/>
              <w:rPr>
                <w:rFonts w:ascii="Arial" w:hAnsi="Arial" w:cs="Arial"/>
                <w:sz w:val="16"/>
                <w:szCs w:val="16"/>
              </w:rPr>
            </w:pPr>
            <w:r w:rsidRPr="008A7F43">
              <w:rPr>
                <w:rFonts w:ascii="Arial" w:hAnsi="Arial" w:cs="Arial"/>
                <w:sz w:val="16"/>
                <w:szCs w:val="16"/>
              </w:rPr>
              <w:t>Индикатори активности</w:t>
            </w:r>
          </w:p>
        </w:tc>
        <w:tc>
          <w:tcPr>
            <w:tcW w:w="1064" w:type="dxa"/>
          </w:tcPr>
          <w:p w:rsidR="006B4895" w:rsidRPr="008A7F43" w:rsidRDefault="006B4895" w:rsidP="008A7F43">
            <w:pPr>
              <w:pStyle w:val="BodyText"/>
              <w:spacing w:after="0"/>
              <w:jc w:val="center"/>
              <w:rPr>
                <w:rFonts w:ascii="Arial" w:hAnsi="Arial" w:cs="Arial"/>
                <w:sz w:val="16"/>
                <w:szCs w:val="16"/>
              </w:rPr>
            </w:pPr>
            <w:r w:rsidRPr="008A7F43">
              <w:rPr>
                <w:rFonts w:ascii="Arial" w:hAnsi="Arial" w:cs="Arial"/>
                <w:sz w:val="16"/>
                <w:szCs w:val="16"/>
              </w:rPr>
              <w:t>Одговорни субјект</w:t>
            </w:r>
          </w:p>
        </w:tc>
        <w:tc>
          <w:tcPr>
            <w:tcW w:w="1633" w:type="dxa"/>
          </w:tcPr>
          <w:p w:rsidR="006B4895" w:rsidRPr="008A7F43" w:rsidRDefault="006B4895" w:rsidP="008A7F43">
            <w:pPr>
              <w:pStyle w:val="BodyText"/>
              <w:spacing w:after="0"/>
              <w:jc w:val="center"/>
              <w:rPr>
                <w:rFonts w:ascii="Arial" w:hAnsi="Arial" w:cs="Arial"/>
                <w:sz w:val="16"/>
                <w:szCs w:val="16"/>
              </w:rPr>
            </w:pPr>
            <w:r w:rsidRPr="008A7F43">
              <w:rPr>
                <w:rFonts w:ascii="Arial" w:hAnsi="Arial" w:cs="Arial"/>
                <w:sz w:val="16"/>
                <w:szCs w:val="16"/>
              </w:rPr>
              <w:t>рок</w:t>
            </w:r>
          </w:p>
        </w:tc>
        <w:tc>
          <w:tcPr>
            <w:tcW w:w="1272" w:type="dxa"/>
          </w:tcPr>
          <w:p w:rsidR="006B4895" w:rsidRPr="008A7F43" w:rsidRDefault="006B4895" w:rsidP="008A7F43">
            <w:pPr>
              <w:pStyle w:val="BodyText"/>
              <w:spacing w:after="0"/>
              <w:jc w:val="center"/>
              <w:rPr>
                <w:rFonts w:ascii="Arial" w:hAnsi="Arial" w:cs="Arial"/>
                <w:sz w:val="16"/>
                <w:szCs w:val="16"/>
              </w:rPr>
            </w:pPr>
            <w:r w:rsidRPr="008A7F43">
              <w:rPr>
                <w:rFonts w:ascii="Arial" w:hAnsi="Arial" w:cs="Arial"/>
                <w:sz w:val="16"/>
                <w:szCs w:val="16"/>
              </w:rPr>
              <w:t>Потребни ресурси</w:t>
            </w:r>
          </w:p>
        </w:tc>
        <w:tc>
          <w:tcPr>
            <w:tcW w:w="992" w:type="dxa"/>
          </w:tcPr>
          <w:p w:rsidR="006B4895" w:rsidRPr="008A7F43" w:rsidRDefault="006B4895" w:rsidP="008A7F43">
            <w:pPr>
              <w:pStyle w:val="BodyText"/>
              <w:spacing w:after="0"/>
              <w:jc w:val="center"/>
              <w:rPr>
                <w:rFonts w:ascii="Arial" w:hAnsi="Arial" w:cs="Arial"/>
                <w:sz w:val="16"/>
                <w:szCs w:val="16"/>
              </w:rPr>
            </w:pPr>
            <w:r w:rsidRPr="008A7F43">
              <w:rPr>
                <w:rFonts w:ascii="Arial" w:hAnsi="Arial" w:cs="Arial"/>
                <w:sz w:val="16"/>
                <w:szCs w:val="16"/>
              </w:rPr>
              <w:t>напомене</w:t>
            </w:r>
          </w:p>
        </w:tc>
      </w:tr>
      <w:tr w:rsidR="008A7F43" w:rsidRPr="008A7F43" w:rsidTr="00F219B0">
        <w:tc>
          <w:tcPr>
            <w:tcW w:w="626"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9.1.1</w:t>
            </w:r>
          </w:p>
        </w:tc>
        <w:tc>
          <w:tcPr>
            <w:tcW w:w="2566" w:type="dxa"/>
          </w:tcPr>
          <w:p w:rsidR="006B4895" w:rsidRPr="008A7F43" w:rsidRDefault="006B4895" w:rsidP="008A7F43">
            <w:pPr>
              <w:pStyle w:val="TableContents"/>
              <w:snapToGrid w:val="0"/>
              <w:rPr>
                <w:rFonts w:ascii="Arial" w:hAnsi="Arial" w:cs="Arial"/>
                <w:sz w:val="16"/>
                <w:szCs w:val="16"/>
              </w:rPr>
            </w:pPr>
            <w:r w:rsidRPr="008A7F43">
              <w:rPr>
                <w:rFonts w:ascii="Arial" w:hAnsi="Arial" w:cs="Arial"/>
                <w:sz w:val="16"/>
                <w:szCs w:val="16"/>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2708" w:type="dxa"/>
          </w:tcPr>
          <w:p w:rsidR="006B4895" w:rsidRPr="008A7F43" w:rsidRDefault="006B4895" w:rsidP="008A7F43">
            <w:pPr>
              <w:pStyle w:val="TableContents"/>
              <w:snapToGrid w:val="0"/>
              <w:rPr>
                <w:rFonts w:ascii="Arial" w:hAnsi="Arial" w:cs="Arial"/>
                <w:sz w:val="16"/>
                <w:szCs w:val="16"/>
              </w:rPr>
            </w:pPr>
            <w:r w:rsidRPr="008A7F43">
              <w:rPr>
                <w:rFonts w:ascii="Arial" w:hAnsi="Arial" w:cs="Arial"/>
                <w:sz w:val="16"/>
                <w:szCs w:val="16"/>
              </w:rPr>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p>
        </w:tc>
        <w:tc>
          <w:tcPr>
            <w:tcW w:w="1961" w:type="dxa"/>
          </w:tcPr>
          <w:p w:rsidR="006B4895" w:rsidRPr="008A7F43" w:rsidRDefault="006B4895" w:rsidP="008A7F43">
            <w:pPr>
              <w:pStyle w:val="Default"/>
              <w:rPr>
                <w:sz w:val="16"/>
                <w:szCs w:val="16"/>
              </w:rPr>
            </w:pPr>
            <w:r w:rsidRPr="008A7F43">
              <w:rPr>
                <w:iCs/>
                <w:sz w:val="16"/>
                <w:szCs w:val="16"/>
              </w:rPr>
              <w:t xml:space="preserve">Усвајање Стратегије социјалне заштите са Акционим планом, Одлуке о измени и допуни Одлуке о правима и услугама социјалне заштите Општине Ражањ, анализа усаглашености додељене помоћи са усвојеним документима </w:t>
            </w:r>
          </w:p>
        </w:tc>
        <w:tc>
          <w:tcPr>
            <w:tcW w:w="2170" w:type="dxa"/>
          </w:tcPr>
          <w:p w:rsidR="006B4895" w:rsidRPr="008A7F43" w:rsidRDefault="006B4895" w:rsidP="008A7F43">
            <w:pPr>
              <w:pStyle w:val="Default"/>
              <w:rPr>
                <w:sz w:val="16"/>
                <w:szCs w:val="16"/>
              </w:rPr>
            </w:pPr>
            <w:r w:rsidRPr="008A7F43">
              <w:rPr>
                <w:iCs/>
                <w:sz w:val="16"/>
                <w:szCs w:val="16"/>
              </w:rPr>
              <w:t xml:space="preserve">Усвојена Стратегија социјалне заштите са Акционим планом, донета Одлука о измени и допуни Одлуке о правима и услугама социјалне заштите Општине Ражањ, измењен и допуњен ЛАП за избегла и расељена лица, спроведена анализа усаглашености додељене помоћи са усвојеним документима </w:t>
            </w:r>
          </w:p>
        </w:tc>
        <w:tc>
          <w:tcPr>
            <w:tcW w:w="1064"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Начелник општинске управе</w:t>
            </w:r>
          </w:p>
        </w:tc>
        <w:tc>
          <w:tcPr>
            <w:tcW w:w="1633"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У току је израда и усаглашавање ових докумената</w:t>
            </w:r>
          </w:p>
        </w:tc>
        <w:tc>
          <w:tcPr>
            <w:tcW w:w="1272"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992" w:type="dxa"/>
          </w:tcPr>
          <w:p w:rsidR="006B4895" w:rsidRPr="008A7F43" w:rsidRDefault="006B4895" w:rsidP="008A7F43">
            <w:pPr>
              <w:pStyle w:val="TableContents"/>
              <w:jc w:val="center"/>
              <w:rPr>
                <w:rFonts w:ascii="Arial" w:hAnsi="Arial" w:cs="Arial"/>
                <w:sz w:val="16"/>
                <w:szCs w:val="16"/>
                <w:highlight w:val="yellow"/>
              </w:rPr>
            </w:pPr>
          </w:p>
          <w:p w:rsidR="006B4895" w:rsidRPr="008A7F43" w:rsidRDefault="006B4895" w:rsidP="008A7F43">
            <w:pPr>
              <w:pStyle w:val="TableContents"/>
              <w:rPr>
                <w:rFonts w:ascii="Arial" w:hAnsi="Arial" w:cs="Arial"/>
                <w:sz w:val="16"/>
                <w:szCs w:val="16"/>
                <w:highlight w:val="yellow"/>
              </w:rPr>
            </w:pPr>
          </w:p>
        </w:tc>
      </w:tr>
      <w:tr w:rsidR="008A7F43" w:rsidRPr="008A7F43" w:rsidTr="00F219B0">
        <w:tc>
          <w:tcPr>
            <w:tcW w:w="626"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9.1.2</w:t>
            </w:r>
          </w:p>
        </w:tc>
        <w:tc>
          <w:tcPr>
            <w:tcW w:w="2566" w:type="dxa"/>
          </w:tcPr>
          <w:p w:rsidR="006B4895" w:rsidRPr="008A7F43" w:rsidRDefault="006B4895" w:rsidP="008A7F43">
            <w:pPr>
              <w:pStyle w:val="TableContents"/>
              <w:snapToGrid w:val="0"/>
              <w:rPr>
                <w:rFonts w:ascii="Arial" w:hAnsi="Arial" w:cs="Arial"/>
                <w:sz w:val="16"/>
                <w:szCs w:val="16"/>
              </w:rPr>
            </w:pPr>
            <w:r w:rsidRPr="008A7F43">
              <w:rPr>
                <w:rFonts w:ascii="Arial" w:hAnsi="Arial" w:cs="Arial"/>
                <w:sz w:val="16"/>
                <w:szCs w:val="16"/>
              </w:rPr>
              <w:t>Успоставити обавезу да се сви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2708" w:type="dxa"/>
          </w:tcPr>
          <w:p w:rsidR="006B4895" w:rsidRPr="008A7F43" w:rsidRDefault="006B4895" w:rsidP="008A7F43">
            <w:pPr>
              <w:pStyle w:val="TableContents"/>
              <w:snapToGrid w:val="0"/>
              <w:rPr>
                <w:rFonts w:ascii="Arial" w:hAnsi="Arial" w:cs="Arial"/>
                <w:sz w:val="16"/>
                <w:szCs w:val="16"/>
              </w:rPr>
            </w:pPr>
            <w:r w:rsidRPr="008A7F43">
              <w:rPr>
                <w:rFonts w:ascii="Arial" w:hAnsi="Arial" w:cs="Arial"/>
                <w:sz w:val="16"/>
                <w:szCs w:val="16"/>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ЈЛС или на друге прописе/документа који ЈЛС прописују обавезе да спроводе овакве врсте програма.</w:t>
            </w:r>
          </w:p>
        </w:tc>
        <w:tc>
          <w:tcPr>
            <w:tcW w:w="1961" w:type="dxa"/>
          </w:tcPr>
          <w:p w:rsidR="006B4895" w:rsidRPr="008A7F43" w:rsidRDefault="006B4895" w:rsidP="008A7F43">
            <w:pPr>
              <w:pStyle w:val="Default"/>
              <w:rPr>
                <w:sz w:val="16"/>
                <w:szCs w:val="16"/>
              </w:rPr>
            </w:pPr>
            <w:r w:rsidRPr="008A7F43">
              <w:rPr>
                <w:iCs/>
                <w:sz w:val="16"/>
                <w:szCs w:val="16"/>
              </w:rPr>
              <w:t xml:space="preserve">Усвајање Стратегије социјалне заштите Општине Ражањ са Акционим планом која садржи елементе наведене у индикатору испуњености (квалитета)мере </w:t>
            </w:r>
          </w:p>
        </w:tc>
        <w:tc>
          <w:tcPr>
            <w:tcW w:w="2170" w:type="dxa"/>
          </w:tcPr>
          <w:p w:rsidR="006B4895" w:rsidRPr="008A7F43" w:rsidRDefault="006B4895" w:rsidP="008A7F43">
            <w:pPr>
              <w:pStyle w:val="Default"/>
              <w:rPr>
                <w:sz w:val="16"/>
                <w:szCs w:val="16"/>
              </w:rPr>
            </w:pPr>
            <w:r w:rsidRPr="008A7F43">
              <w:rPr>
                <w:iCs/>
                <w:sz w:val="16"/>
                <w:szCs w:val="16"/>
              </w:rPr>
              <w:t xml:space="preserve">Усвојена стратегија социјалне заштите Општине Ражањ са Акционим планом </w:t>
            </w:r>
          </w:p>
        </w:tc>
        <w:tc>
          <w:tcPr>
            <w:tcW w:w="1064"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Начелник општинске управе</w:t>
            </w:r>
          </w:p>
        </w:tc>
        <w:tc>
          <w:tcPr>
            <w:tcW w:w="1633"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31.12.2019</w:t>
            </w:r>
          </w:p>
        </w:tc>
        <w:tc>
          <w:tcPr>
            <w:tcW w:w="1272" w:type="dxa"/>
          </w:tcPr>
          <w:p w:rsidR="006B4895" w:rsidRPr="008A7F43" w:rsidRDefault="006B4895" w:rsidP="008A7F43">
            <w:pPr>
              <w:pStyle w:val="TableContents"/>
              <w:jc w:val="center"/>
              <w:rPr>
                <w:rFonts w:ascii="Arial" w:hAnsi="Arial" w:cs="Arial"/>
                <w:sz w:val="16"/>
                <w:szCs w:val="16"/>
              </w:rPr>
            </w:pPr>
            <w:r w:rsidRPr="008A7F43">
              <w:rPr>
                <w:rFonts w:ascii="Arial" w:hAnsi="Arial" w:cs="Arial"/>
                <w:sz w:val="16"/>
                <w:szCs w:val="16"/>
              </w:rPr>
              <w:t>Нема потребе за додатним ресурсима</w:t>
            </w:r>
          </w:p>
        </w:tc>
        <w:tc>
          <w:tcPr>
            <w:tcW w:w="992" w:type="dxa"/>
          </w:tcPr>
          <w:p w:rsidR="006B4895" w:rsidRPr="008A7F43" w:rsidRDefault="006B4895" w:rsidP="008A7F43">
            <w:pPr>
              <w:pStyle w:val="TableContents"/>
              <w:jc w:val="center"/>
              <w:rPr>
                <w:rFonts w:ascii="Arial" w:hAnsi="Arial" w:cs="Arial"/>
                <w:sz w:val="16"/>
                <w:szCs w:val="16"/>
                <w:highlight w:val="yellow"/>
              </w:rPr>
            </w:pPr>
          </w:p>
        </w:tc>
      </w:tr>
    </w:tbl>
    <w:tbl>
      <w:tblPr>
        <w:tblStyle w:val="TableGrid"/>
        <w:tblpPr w:leftFromText="180" w:rightFromText="180" w:vertAnchor="text" w:horzAnchor="margin" w:tblpXSpec="center" w:tblpY="-230"/>
        <w:tblW w:w="14635" w:type="dxa"/>
        <w:tblLayout w:type="fixed"/>
        <w:tblLook w:val="04A0"/>
      </w:tblPr>
      <w:tblGrid>
        <w:gridCol w:w="817"/>
        <w:gridCol w:w="1559"/>
        <w:gridCol w:w="2835"/>
        <w:gridCol w:w="1701"/>
        <w:gridCol w:w="1701"/>
        <w:gridCol w:w="1560"/>
        <w:gridCol w:w="1134"/>
        <w:gridCol w:w="1984"/>
        <w:gridCol w:w="1344"/>
      </w:tblGrid>
      <w:tr w:rsidR="006B4895" w:rsidRPr="003E732C" w:rsidTr="006B4895">
        <w:tc>
          <w:tcPr>
            <w:tcW w:w="14635" w:type="dxa"/>
            <w:gridSpan w:val="9"/>
          </w:tcPr>
          <w:p w:rsidR="006B4895" w:rsidRPr="003E732C" w:rsidRDefault="006B4895" w:rsidP="006B4895">
            <w:pPr>
              <w:pStyle w:val="TableContents"/>
              <w:rPr>
                <w:rFonts w:ascii="Arial" w:hAnsi="Arial" w:cs="Arial"/>
                <w:b/>
                <w:bCs/>
                <w:sz w:val="20"/>
                <w:szCs w:val="20"/>
              </w:rPr>
            </w:pPr>
            <w:r w:rsidRPr="003E732C">
              <w:rPr>
                <w:rFonts w:ascii="Arial" w:hAnsi="Arial" w:cs="Arial"/>
                <w:b/>
                <w:bCs/>
                <w:sz w:val="20"/>
                <w:szCs w:val="20"/>
              </w:rPr>
              <w:lastRenderedPageBreak/>
              <w:t xml:space="preserve">Циљ 9.2. </w:t>
            </w:r>
            <w:r w:rsidRPr="003E732C">
              <w:rPr>
                <w:rFonts w:ascii="Arial" w:eastAsia="ABCDEE+Cambria" w:hAnsi="Arial" w:cs="Arial"/>
                <w:b/>
                <w:bCs/>
                <w:sz w:val="20"/>
                <w:szCs w:val="20"/>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6B4895" w:rsidRPr="003E732C" w:rsidTr="00AA596B">
        <w:trPr>
          <w:trHeight w:val="422"/>
        </w:trPr>
        <w:tc>
          <w:tcPr>
            <w:tcW w:w="8613" w:type="dxa"/>
            <w:gridSpan w:val="5"/>
          </w:tcPr>
          <w:p w:rsidR="006B4895" w:rsidRPr="003E732C" w:rsidRDefault="006B4895" w:rsidP="006B4895">
            <w:pPr>
              <w:pStyle w:val="TableContents"/>
              <w:jc w:val="center"/>
              <w:rPr>
                <w:rFonts w:ascii="Arial" w:hAnsi="Arial" w:cs="Arial"/>
                <w:b/>
                <w:bCs/>
                <w:sz w:val="20"/>
                <w:szCs w:val="20"/>
              </w:rPr>
            </w:pPr>
            <w:r w:rsidRPr="003E732C">
              <w:rPr>
                <w:rFonts w:ascii="Arial" w:hAnsi="Arial" w:cs="Arial"/>
                <w:b/>
                <w:bCs/>
                <w:sz w:val="20"/>
                <w:szCs w:val="20"/>
              </w:rPr>
              <w:t>Индикатори циља</w:t>
            </w:r>
          </w:p>
        </w:tc>
        <w:tc>
          <w:tcPr>
            <w:tcW w:w="2694" w:type="dxa"/>
            <w:gridSpan w:val="2"/>
          </w:tcPr>
          <w:p w:rsidR="006B4895" w:rsidRPr="003E732C" w:rsidRDefault="006B4895" w:rsidP="006B4895">
            <w:pPr>
              <w:pStyle w:val="TableContents"/>
              <w:jc w:val="center"/>
              <w:rPr>
                <w:rFonts w:ascii="Arial" w:hAnsi="Arial" w:cs="Arial"/>
                <w:b/>
                <w:bCs/>
                <w:sz w:val="20"/>
                <w:szCs w:val="20"/>
              </w:rPr>
            </w:pPr>
            <w:r w:rsidRPr="003E732C">
              <w:rPr>
                <w:rFonts w:ascii="Arial" w:hAnsi="Arial" w:cs="Arial"/>
                <w:b/>
                <w:bCs/>
                <w:sz w:val="20"/>
                <w:szCs w:val="20"/>
              </w:rPr>
              <w:t>Базна вредност индикатора</w:t>
            </w:r>
          </w:p>
        </w:tc>
        <w:tc>
          <w:tcPr>
            <w:tcW w:w="3328" w:type="dxa"/>
            <w:gridSpan w:val="2"/>
          </w:tcPr>
          <w:p w:rsidR="006B4895" w:rsidRPr="003E732C" w:rsidRDefault="006B4895" w:rsidP="006B4895">
            <w:pPr>
              <w:pStyle w:val="TableContents"/>
              <w:jc w:val="center"/>
              <w:rPr>
                <w:rFonts w:ascii="Arial" w:hAnsi="Arial" w:cs="Arial"/>
                <w:b/>
                <w:bCs/>
                <w:sz w:val="20"/>
                <w:szCs w:val="20"/>
              </w:rPr>
            </w:pPr>
            <w:r w:rsidRPr="003E732C">
              <w:rPr>
                <w:rFonts w:ascii="Arial" w:hAnsi="Arial" w:cs="Arial"/>
                <w:b/>
                <w:bCs/>
                <w:sz w:val="20"/>
                <w:szCs w:val="20"/>
              </w:rPr>
              <w:t xml:space="preserve">Циљана (пројектована) </w:t>
            </w:r>
          </w:p>
          <w:p w:rsidR="006B4895" w:rsidRPr="003E732C" w:rsidRDefault="006B4895" w:rsidP="006B4895">
            <w:pPr>
              <w:pStyle w:val="TableContents"/>
              <w:jc w:val="center"/>
              <w:rPr>
                <w:rFonts w:ascii="Arial" w:hAnsi="Arial" w:cs="Arial"/>
                <w:sz w:val="20"/>
                <w:szCs w:val="20"/>
              </w:rPr>
            </w:pPr>
            <w:r w:rsidRPr="003E732C">
              <w:rPr>
                <w:rFonts w:ascii="Arial" w:hAnsi="Arial" w:cs="Arial"/>
                <w:b/>
                <w:bCs/>
                <w:sz w:val="20"/>
                <w:szCs w:val="20"/>
              </w:rPr>
              <w:t>вредност индикатора</w:t>
            </w:r>
          </w:p>
        </w:tc>
      </w:tr>
      <w:tr w:rsidR="006B4895" w:rsidRPr="003E732C" w:rsidTr="00AA596B">
        <w:trPr>
          <w:trHeight w:val="341"/>
        </w:trPr>
        <w:tc>
          <w:tcPr>
            <w:tcW w:w="8613" w:type="dxa"/>
            <w:gridSpan w:val="5"/>
          </w:tcPr>
          <w:p w:rsidR="006B4895" w:rsidRPr="003E732C" w:rsidRDefault="006B4895" w:rsidP="006B4895">
            <w:pPr>
              <w:pStyle w:val="TableContents"/>
              <w:snapToGrid w:val="0"/>
              <w:rPr>
                <w:rFonts w:ascii="Arial" w:hAnsi="Arial" w:cs="Arial"/>
                <w:sz w:val="20"/>
                <w:szCs w:val="20"/>
              </w:rPr>
            </w:pPr>
            <w:r w:rsidRPr="003E732C">
              <w:rPr>
                <w:rFonts w:ascii="Arial" w:hAnsi="Arial" w:cs="Arial"/>
                <w:sz w:val="20"/>
                <w:szCs w:val="20"/>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2694" w:type="dxa"/>
            <w:gridSpan w:val="2"/>
          </w:tcPr>
          <w:p w:rsidR="006B4895" w:rsidRPr="003E732C" w:rsidRDefault="006B4895" w:rsidP="006B4895">
            <w:pPr>
              <w:pStyle w:val="Default"/>
              <w:rPr>
                <w:sz w:val="20"/>
                <w:szCs w:val="20"/>
              </w:rPr>
            </w:pPr>
            <w:r w:rsidRPr="003E732C">
              <w:rPr>
                <w:iCs/>
                <w:sz w:val="20"/>
                <w:szCs w:val="20"/>
              </w:rPr>
              <w:t xml:space="preserve">У тренутку израде ЛАП-а постоји уобичајена пракса потписивања споразума/меморандума о сарадњи са организацијама цивилног друштва (ОЦД) </w:t>
            </w:r>
            <w:r w:rsidRPr="002900EB">
              <w:rPr>
                <w:iCs/>
                <w:sz w:val="20"/>
                <w:szCs w:val="20"/>
              </w:rPr>
              <w:t>–,( Каритас, и др.)</w:t>
            </w:r>
            <w:r w:rsidRPr="003E732C">
              <w:rPr>
                <w:iCs/>
                <w:sz w:val="20"/>
                <w:szCs w:val="20"/>
              </w:rPr>
              <w:t xml:space="preserve"> </w:t>
            </w:r>
          </w:p>
        </w:tc>
        <w:tc>
          <w:tcPr>
            <w:tcW w:w="3328" w:type="dxa"/>
            <w:gridSpan w:val="2"/>
          </w:tcPr>
          <w:p w:rsidR="006B4895" w:rsidRPr="003E732C" w:rsidRDefault="006B4895" w:rsidP="006B4895">
            <w:pPr>
              <w:pStyle w:val="Default"/>
              <w:rPr>
                <w:sz w:val="20"/>
                <w:szCs w:val="20"/>
              </w:rPr>
            </w:pPr>
            <w:r w:rsidRPr="003E732C">
              <w:rPr>
                <w:iCs/>
                <w:sz w:val="20"/>
                <w:szCs w:val="20"/>
              </w:rPr>
              <w:t xml:space="preserve">У периоду споровођења ЛАП очекује се успостављање сарадње која укључује потписивање меморандума/споразума са још најмање </w:t>
            </w:r>
            <w:r w:rsidRPr="002900EB">
              <w:rPr>
                <w:iCs/>
                <w:sz w:val="20"/>
                <w:szCs w:val="20"/>
              </w:rPr>
              <w:t>једном организацијом</w:t>
            </w:r>
            <w:r w:rsidRPr="003E732C">
              <w:rPr>
                <w:iCs/>
                <w:sz w:val="20"/>
                <w:szCs w:val="20"/>
              </w:rPr>
              <w:t xml:space="preserve"> цивилног друштва (ОЦД)/других актера у процесу доделе помоћи Општини Ражањ. </w:t>
            </w:r>
          </w:p>
        </w:tc>
      </w:tr>
      <w:tr w:rsidR="006B4895" w:rsidRPr="003E732C" w:rsidTr="00AA596B">
        <w:tc>
          <w:tcPr>
            <w:tcW w:w="817" w:type="dxa"/>
          </w:tcPr>
          <w:p w:rsidR="006B4895" w:rsidRPr="003E732C" w:rsidRDefault="006B4895" w:rsidP="006B4895">
            <w:pPr>
              <w:pStyle w:val="TableContents"/>
              <w:jc w:val="center"/>
              <w:rPr>
                <w:rFonts w:ascii="Arial" w:hAnsi="Arial" w:cs="Arial"/>
                <w:b/>
                <w:bCs/>
                <w:sz w:val="20"/>
                <w:szCs w:val="20"/>
              </w:rPr>
            </w:pPr>
            <w:r w:rsidRPr="003E732C">
              <w:rPr>
                <w:rFonts w:ascii="Arial" w:hAnsi="Arial" w:cs="Arial"/>
                <w:b/>
                <w:bCs/>
                <w:sz w:val="20"/>
                <w:szCs w:val="20"/>
              </w:rPr>
              <w:t>Р. бр. мере</w:t>
            </w:r>
          </w:p>
        </w:tc>
        <w:tc>
          <w:tcPr>
            <w:tcW w:w="1559" w:type="dxa"/>
          </w:tcPr>
          <w:p w:rsidR="006B4895" w:rsidRPr="003E732C" w:rsidRDefault="006B4895" w:rsidP="006B4895">
            <w:pPr>
              <w:pStyle w:val="TableContents"/>
              <w:jc w:val="center"/>
              <w:rPr>
                <w:rFonts w:ascii="Arial" w:hAnsi="Arial" w:cs="Arial"/>
                <w:b/>
                <w:bCs/>
                <w:sz w:val="20"/>
                <w:szCs w:val="20"/>
              </w:rPr>
            </w:pPr>
            <w:r w:rsidRPr="003E732C">
              <w:rPr>
                <w:rFonts w:ascii="Arial" w:hAnsi="Arial" w:cs="Arial"/>
                <w:b/>
                <w:bCs/>
                <w:sz w:val="20"/>
                <w:szCs w:val="20"/>
              </w:rPr>
              <w:t>Назив мере</w:t>
            </w:r>
          </w:p>
        </w:tc>
        <w:tc>
          <w:tcPr>
            <w:tcW w:w="2835" w:type="dxa"/>
          </w:tcPr>
          <w:p w:rsidR="006B4895" w:rsidRPr="003E732C" w:rsidRDefault="006B4895" w:rsidP="006B4895">
            <w:pPr>
              <w:pStyle w:val="TableContents"/>
              <w:jc w:val="center"/>
              <w:rPr>
                <w:rFonts w:ascii="Arial" w:hAnsi="Arial" w:cs="Arial"/>
                <w:sz w:val="20"/>
                <w:szCs w:val="20"/>
              </w:rPr>
            </w:pPr>
            <w:r w:rsidRPr="003E732C">
              <w:rPr>
                <w:rFonts w:ascii="Arial" w:hAnsi="Arial" w:cs="Arial"/>
                <w:b/>
                <w:bCs/>
                <w:sz w:val="20"/>
                <w:szCs w:val="20"/>
              </w:rPr>
              <w:t>Индикатор испуњености (квалитета) мере</w:t>
            </w:r>
          </w:p>
        </w:tc>
        <w:tc>
          <w:tcPr>
            <w:tcW w:w="1701" w:type="dxa"/>
          </w:tcPr>
          <w:p w:rsidR="006B4895" w:rsidRPr="003E732C" w:rsidRDefault="006B4895" w:rsidP="006B4895">
            <w:pPr>
              <w:pStyle w:val="BodyText"/>
              <w:spacing w:after="0"/>
              <w:jc w:val="center"/>
              <w:rPr>
                <w:rFonts w:ascii="Arial" w:hAnsi="Arial" w:cs="Arial"/>
                <w:sz w:val="20"/>
                <w:szCs w:val="20"/>
              </w:rPr>
            </w:pPr>
            <w:r w:rsidRPr="003E732C">
              <w:rPr>
                <w:rFonts w:ascii="Arial" w:hAnsi="Arial" w:cs="Arial"/>
                <w:sz w:val="20"/>
                <w:szCs w:val="20"/>
              </w:rPr>
              <w:t>Активности</w:t>
            </w:r>
          </w:p>
        </w:tc>
        <w:tc>
          <w:tcPr>
            <w:tcW w:w="1701" w:type="dxa"/>
          </w:tcPr>
          <w:p w:rsidR="006B4895" w:rsidRPr="003E732C" w:rsidRDefault="006B4895" w:rsidP="006B4895">
            <w:pPr>
              <w:pStyle w:val="BodyText"/>
              <w:spacing w:after="0"/>
              <w:jc w:val="center"/>
              <w:rPr>
                <w:rFonts w:ascii="Arial" w:hAnsi="Arial" w:cs="Arial"/>
                <w:sz w:val="20"/>
                <w:szCs w:val="20"/>
              </w:rPr>
            </w:pPr>
            <w:r w:rsidRPr="003E732C">
              <w:rPr>
                <w:rFonts w:ascii="Arial" w:hAnsi="Arial" w:cs="Arial"/>
                <w:sz w:val="20"/>
                <w:szCs w:val="20"/>
              </w:rPr>
              <w:t>Индикатори активности</w:t>
            </w:r>
          </w:p>
        </w:tc>
        <w:tc>
          <w:tcPr>
            <w:tcW w:w="1560" w:type="dxa"/>
          </w:tcPr>
          <w:p w:rsidR="006B4895" w:rsidRPr="003E732C" w:rsidRDefault="006B4895" w:rsidP="006B4895">
            <w:pPr>
              <w:pStyle w:val="BodyText"/>
              <w:spacing w:after="0"/>
              <w:jc w:val="center"/>
              <w:rPr>
                <w:rFonts w:ascii="Arial" w:hAnsi="Arial" w:cs="Arial"/>
                <w:sz w:val="20"/>
                <w:szCs w:val="20"/>
              </w:rPr>
            </w:pPr>
            <w:r w:rsidRPr="003E732C">
              <w:rPr>
                <w:rFonts w:ascii="Arial" w:hAnsi="Arial" w:cs="Arial"/>
                <w:sz w:val="20"/>
                <w:szCs w:val="20"/>
              </w:rPr>
              <w:t>Одговорни субјект</w:t>
            </w:r>
          </w:p>
        </w:tc>
        <w:tc>
          <w:tcPr>
            <w:tcW w:w="1134" w:type="dxa"/>
          </w:tcPr>
          <w:p w:rsidR="006B4895" w:rsidRPr="003E732C" w:rsidRDefault="006B4895" w:rsidP="006B4895">
            <w:pPr>
              <w:pStyle w:val="BodyText"/>
              <w:spacing w:after="0"/>
              <w:jc w:val="center"/>
              <w:rPr>
                <w:rFonts w:ascii="Arial" w:hAnsi="Arial" w:cs="Arial"/>
                <w:sz w:val="20"/>
                <w:szCs w:val="20"/>
              </w:rPr>
            </w:pPr>
            <w:r w:rsidRPr="003E732C">
              <w:rPr>
                <w:rFonts w:ascii="Arial" w:hAnsi="Arial" w:cs="Arial"/>
                <w:sz w:val="20"/>
                <w:szCs w:val="20"/>
              </w:rPr>
              <w:t>рок</w:t>
            </w:r>
          </w:p>
        </w:tc>
        <w:tc>
          <w:tcPr>
            <w:tcW w:w="1984" w:type="dxa"/>
          </w:tcPr>
          <w:p w:rsidR="006B4895" w:rsidRPr="003E732C" w:rsidRDefault="006B4895" w:rsidP="006B4895">
            <w:pPr>
              <w:pStyle w:val="BodyText"/>
              <w:spacing w:after="0"/>
              <w:jc w:val="center"/>
              <w:rPr>
                <w:rFonts w:ascii="Arial" w:hAnsi="Arial" w:cs="Arial"/>
                <w:sz w:val="20"/>
                <w:szCs w:val="20"/>
              </w:rPr>
            </w:pPr>
            <w:r w:rsidRPr="003E732C">
              <w:rPr>
                <w:rFonts w:ascii="Arial" w:hAnsi="Arial" w:cs="Arial"/>
                <w:sz w:val="20"/>
                <w:szCs w:val="20"/>
              </w:rPr>
              <w:t>Потребни ресурси</w:t>
            </w:r>
          </w:p>
        </w:tc>
        <w:tc>
          <w:tcPr>
            <w:tcW w:w="1344" w:type="dxa"/>
          </w:tcPr>
          <w:p w:rsidR="006B4895" w:rsidRPr="003E732C" w:rsidRDefault="006B4895" w:rsidP="006B4895">
            <w:pPr>
              <w:pStyle w:val="BodyText"/>
              <w:spacing w:after="0"/>
              <w:jc w:val="center"/>
              <w:rPr>
                <w:rFonts w:ascii="Arial" w:hAnsi="Arial" w:cs="Arial"/>
                <w:sz w:val="20"/>
                <w:szCs w:val="20"/>
              </w:rPr>
            </w:pPr>
            <w:r w:rsidRPr="003E732C">
              <w:rPr>
                <w:rFonts w:ascii="Arial" w:hAnsi="Arial" w:cs="Arial"/>
                <w:sz w:val="20"/>
                <w:szCs w:val="20"/>
              </w:rPr>
              <w:t>напомене</w:t>
            </w:r>
          </w:p>
        </w:tc>
      </w:tr>
      <w:tr w:rsidR="006B4895" w:rsidRPr="003E732C" w:rsidTr="00AA596B">
        <w:tc>
          <w:tcPr>
            <w:tcW w:w="817" w:type="dxa"/>
          </w:tcPr>
          <w:p w:rsidR="006B4895" w:rsidRPr="003E732C" w:rsidRDefault="006B4895" w:rsidP="006B4895">
            <w:pPr>
              <w:pStyle w:val="TableContents"/>
              <w:jc w:val="center"/>
              <w:rPr>
                <w:rFonts w:ascii="Arial" w:hAnsi="Arial" w:cs="Arial"/>
                <w:sz w:val="20"/>
                <w:szCs w:val="20"/>
              </w:rPr>
            </w:pPr>
            <w:r w:rsidRPr="003E732C">
              <w:rPr>
                <w:rFonts w:ascii="Arial" w:hAnsi="Arial" w:cs="Arial"/>
                <w:sz w:val="20"/>
                <w:szCs w:val="20"/>
              </w:rPr>
              <w:t>9.2.1</w:t>
            </w:r>
          </w:p>
        </w:tc>
        <w:tc>
          <w:tcPr>
            <w:tcW w:w="1559" w:type="dxa"/>
          </w:tcPr>
          <w:p w:rsidR="006B4895" w:rsidRPr="003E732C" w:rsidRDefault="006B4895" w:rsidP="006B4895">
            <w:pPr>
              <w:pStyle w:val="TableContents"/>
              <w:snapToGrid w:val="0"/>
              <w:rPr>
                <w:rFonts w:ascii="Arial" w:hAnsi="Arial" w:cs="Arial"/>
                <w:sz w:val="20"/>
                <w:szCs w:val="20"/>
              </w:rPr>
            </w:pPr>
            <w:r w:rsidRPr="003E732C">
              <w:rPr>
                <w:rFonts w:ascii="Arial" w:hAnsi="Arial" w:cs="Arial"/>
                <w:sz w:val="20"/>
                <w:szCs w:val="20"/>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835" w:type="dxa"/>
          </w:tcPr>
          <w:p w:rsidR="006B4895" w:rsidRPr="003E732C" w:rsidRDefault="006B4895" w:rsidP="006B4895">
            <w:pPr>
              <w:pStyle w:val="TableContents"/>
              <w:snapToGrid w:val="0"/>
              <w:rPr>
                <w:rFonts w:ascii="Arial" w:hAnsi="Arial" w:cs="Arial"/>
                <w:sz w:val="20"/>
                <w:szCs w:val="20"/>
              </w:rPr>
            </w:pPr>
            <w:r w:rsidRPr="003E732C">
              <w:rPr>
                <w:rFonts w:ascii="Arial" w:hAnsi="Arial" w:cs="Arial"/>
                <w:sz w:val="20"/>
                <w:szCs w:val="20"/>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6B4895" w:rsidRPr="003E732C" w:rsidRDefault="006B4895" w:rsidP="006B4895">
            <w:pPr>
              <w:pStyle w:val="TableContents"/>
              <w:snapToGrid w:val="0"/>
              <w:rPr>
                <w:rFonts w:ascii="Arial" w:hAnsi="Arial" w:cs="Arial"/>
                <w:sz w:val="20"/>
                <w:szCs w:val="20"/>
              </w:rPr>
            </w:pPr>
            <w:r w:rsidRPr="003E732C">
              <w:rPr>
                <w:rFonts w:ascii="Arial" w:hAnsi="Arial" w:cs="Arial"/>
                <w:sz w:val="20"/>
                <w:szCs w:val="20"/>
              </w:rPr>
              <w:t>Потписани споразуми о сарадњи/други видови формализације сарадње између ЈЛС и ОЦД/других актера који подразумевају дефинисање међусобних права и обавеза;</w:t>
            </w:r>
          </w:p>
          <w:p w:rsidR="006B4895" w:rsidRPr="003E732C" w:rsidRDefault="006B4895" w:rsidP="006B4895">
            <w:pPr>
              <w:pStyle w:val="TableContents"/>
              <w:snapToGrid w:val="0"/>
              <w:rPr>
                <w:rFonts w:ascii="Arial" w:hAnsi="Arial" w:cs="Arial"/>
                <w:sz w:val="20"/>
                <w:szCs w:val="20"/>
              </w:rPr>
            </w:pPr>
            <w:r w:rsidRPr="003E732C">
              <w:rPr>
                <w:rFonts w:ascii="Arial" w:hAnsi="Arial" w:cs="Arial"/>
                <w:sz w:val="20"/>
                <w:szCs w:val="20"/>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701" w:type="dxa"/>
          </w:tcPr>
          <w:p w:rsidR="006B4895" w:rsidRPr="003E732C" w:rsidRDefault="006B4895" w:rsidP="006B4895">
            <w:pPr>
              <w:pStyle w:val="Default"/>
              <w:rPr>
                <w:sz w:val="20"/>
                <w:szCs w:val="20"/>
              </w:rPr>
            </w:pPr>
            <w:r w:rsidRPr="003E732C">
              <w:rPr>
                <w:iCs/>
                <w:sz w:val="20"/>
                <w:szCs w:val="20"/>
              </w:rPr>
              <w:t xml:space="preserve">Потписивање споразума/ меморандума са ОЦД у процесу доделе помоћи Општини Ражањ који садрже елементе наведене у индикатору испуњености (квалитета) </w:t>
            </w:r>
          </w:p>
          <w:p w:rsidR="006B4895" w:rsidRPr="003E732C" w:rsidRDefault="006B4895" w:rsidP="006B4895">
            <w:pPr>
              <w:pStyle w:val="Default"/>
              <w:rPr>
                <w:sz w:val="20"/>
                <w:szCs w:val="20"/>
              </w:rPr>
            </w:pPr>
            <w:r w:rsidRPr="003E732C">
              <w:rPr>
                <w:iCs/>
                <w:sz w:val="20"/>
                <w:szCs w:val="20"/>
              </w:rPr>
              <w:t xml:space="preserve">мере </w:t>
            </w:r>
          </w:p>
        </w:tc>
        <w:tc>
          <w:tcPr>
            <w:tcW w:w="1701" w:type="dxa"/>
          </w:tcPr>
          <w:p w:rsidR="006B4895" w:rsidRPr="003E732C" w:rsidRDefault="006B4895" w:rsidP="006B4895">
            <w:pPr>
              <w:pStyle w:val="Default"/>
              <w:rPr>
                <w:sz w:val="20"/>
                <w:szCs w:val="20"/>
              </w:rPr>
            </w:pPr>
            <w:r w:rsidRPr="003E732C">
              <w:rPr>
                <w:iCs/>
                <w:sz w:val="20"/>
                <w:szCs w:val="20"/>
              </w:rPr>
              <w:t xml:space="preserve">Потписани споразуми/меморандуми о сарадњи у процесу доделе помоћи </w:t>
            </w:r>
          </w:p>
        </w:tc>
        <w:tc>
          <w:tcPr>
            <w:tcW w:w="1560" w:type="dxa"/>
          </w:tcPr>
          <w:p w:rsidR="006B4895" w:rsidRPr="003E732C" w:rsidRDefault="006B4895" w:rsidP="006B4895">
            <w:pPr>
              <w:pStyle w:val="TableContents"/>
              <w:jc w:val="center"/>
              <w:rPr>
                <w:rFonts w:ascii="Arial" w:hAnsi="Arial" w:cs="Arial"/>
                <w:sz w:val="20"/>
                <w:szCs w:val="20"/>
              </w:rPr>
            </w:pPr>
            <w:r w:rsidRPr="003E732C">
              <w:rPr>
                <w:rFonts w:ascii="Arial" w:hAnsi="Arial" w:cs="Arial"/>
                <w:sz w:val="20"/>
                <w:szCs w:val="20"/>
              </w:rPr>
              <w:t>Председник општине</w:t>
            </w:r>
          </w:p>
        </w:tc>
        <w:tc>
          <w:tcPr>
            <w:tcW w:w="1134" w:type="dxa"/>
          </w:tcPr>
          <w:p w:rsidR="006B4895" w:rsidRPr="002900EB" w:rsidRDefault="006B4895" w:rsidP="006B4895">
            <w:pPr>
              <w:pStyle w:val="TableContents"/>
              <w:jc w:val="center"/>
              <w:rPr>
                <w:rFonts w:ascii="Arial" w:hAnsi="Arial" w:cs="Arial"/>
                <w:sz w:val="20"/>
                <w:szCs w:val="20"/>
              </w:rPr>
            </w:pPr>
            <w:r>
              <w:rPr>
                <w:rFonts w:ascii="Arial" w:hAnsi="Arial" w:cs="Arial"/>
                <w:sz w:val="20"/>
                <w:szCs w:val="20"/>
              </w:rPr>
              <w:t>Спроводи се</w:t>
            </w:r>
          </w:p>
        </w:tc>
        <w:tc>
          <w:tcPr>
            <w:tcW w:w="1984" w:type="dxa"/>
          </w:tcPr>
          <w:p w:rsidR="006B4895" w:rsidRPr="003E732C" w:rsidRDefault="006B4895" w:rsidP="006B4895">
            <w:pPr>
              <w:pStyle w:val="TableContents"/>
              <w:jc w:val="center"/>
              <w:rPr>
                <w:rFonts w:ascii="Arial" w:hAnsi="Arial" w:cs="Arial"/>
                <w:sz w:val="20"/>
                <w:szCs w:val="20"/>
              </w:rPr>
            </w:pPr>
            <w:r w:rsidRPr="003E732C">
              <w:rPr>
                <w:rFonts w:ascii="Arial" w:hAnsi="Arial" w:cs="Arial"/>
                <w:sz w:val="20"/>
                <w:szCs w:val="20"/>
              </w:rPr>
              <w:t>Нису потребни додатни ресурси</w:t>
            </w:r>
          </w:p>
        </w:tc>
        <w:tc>
          <w:tcPr>
            <w:tcW w:w="1344" w:type="dxa"/>
          </w:tcPr>
          <w:p w:rsidR="006B4895" w:rsidRPr="003E732C" w:rsidRDefault="006B4895" w:rsidP="006B4895">
            <w:pPr>
              <w:pStyle w:val="TableContents"/>
              <w:jc w:val="center"/>
              <w:rPr>
                <w:rFonts w:ascii="Arial" w:hAnsi="Arial" w:cs="Arial"/>
                <w:sz w:val="20"/>
                <w:szCs w:val="20"/>
              </w:rPr>
            </w:pPr>
          </w:p>
        </w:tc>
      </w:tr>
    </w:tbl>
    <w:p w:rsidR="006B4895" w:rsidRPr="003E732C" w:rsidRDefault="006B4895" w:rsidP="006B4895">
      <w:pPr>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958"/>
        <w:gridCol w:w="1978"/>
        <w:gridCol w:w="1562"/>
        <w:gridCol w:w="1983"/>
        <w:gridCol w:w="1559"/>
        <w:gridCol w:w="1560"/>
        <w:gridCol w:w="1420"/>
        <w:gridCol w:w="1984"/>
        <w:gridCol w:w="1631"/>
      </w:tblGrid>
      <w:tr w:rsidR="006B4895" w:rsidRPr="00AA596B" w:rsidTr="006B4895">
        <w:tc>
          <w:tcPr>
            <w:tcW w:w="14635" w:type="dxa"/>
            <w:gridSpan w:val="9"/>
          </w:tcPr>
          <w:p w:rsidR="006B4895" w:rsidRPr="00AA596B" w:rsidRDefault="006B4895" w:rsidP="006B4895">
            <w:pPr>
              <w:pStyle w:val="TableContents"/>
              <w:jc w:val="both"/>
              <w:rPr>
                <w:rFonts w:ascii="Arial" w:hAnsi="Arial" w:cs="Arial"/>
                <w:b/>
                <w:bCs/>
                <w:sz w:val="16"/>
                <w:szCs w:val="16"/>
              </w:rPr>
            </w:pPr>
            <w:r w:rsidRPr="00AA596B">
              <w:rPr>
                <w:rFonts w:ascii="Arial" w:hAnsi="Arial" w:cs="Arial"/>
                <w:b/>
                <w:bCs/>
                <w:sz w:val="16"/>
                <w:szCs w:val="16"/>
              </w:rPr>
              <w:t xml:space="preserve">Циљ 9.3. </w:t>
            </w:r>
            <w:r w:rsidRPr="00AA596B">
              <w:rPr>
                <w:rFonts w:ascii="Arial" w:eastAsia="ABCDEE+Cambria" w:hAnsi="Arial" w:cs="Arial"/>
                <w:b/>
                <w:bCs/>
                <w:sz w:val="16"/>
                <w:szCs w:val="16"/>
              </w:rPr>
              <w:t>Повећана транспарентност у процесу доделе помоћи</w:t>
            </w:r>
          </w:p>
        </w:tc>
      </w:tr>
      <w:tr w:rsidR="006B4895" w:rsidRPr="00AA596B" w:rsidTr="006B4895">
        <w:trPr>
          <w:trHeight w:val="422"/>
        </w:trPr>
        <w:tc>
          <w:tcPr>
            <w:tcW w:w="8043" w:type="dxa"/>
            <w:gridSpan w:val="5"/>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Индикатори циља</w:t>
            </w:r>
          </w:p>
        </w:tc>
        <w:tc>
          <w:tcPr>
            <w:tcW w:w="2980"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Базна вредност индикатора</w:t>
            </w:r>
          </w:p>
        </w:tc>
        <w:tc>
          <w:tcPr>
            <w:tcW w:w="3612"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 xml:space="preserve">Циљана (пројектована) </w:t>
            </w:r>
          </w:p>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вредност индикатора</w:t>
            </w:r>
          </w:p>
        </w:tc>
      </w:tr>
      <w:tr w:rsidR="006B4895" w:rsidRPr="00AA596B" w:rsidTr="006B4895">
        <w:trPr>
          <w:trHeight w:val="341"/>
        </w:trPr>
        <w:tc>
          <w:tcPr>
            <w:tcW w:w="8043" w:type="dxa"/>
            <w:gridSpan w:val="5"/>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Јавно доступни сви елементи програма за доделу помоћи, у складу са прописима који обезбеђују заштиту података о личности</w:t>
            </w:r>
          </w:p>
        </w:tc>
        <w:tc>
          <w:tcPr>
            <w:tcW w:w="2980" w:type="dxa"/>
            <w:gridSpan w:val="2"/>
          </w:tcPr>
          <w:p w:rsidR="006B4895" w:rsidRPr="00AA596B" w:rsidRDefault="006B4895" w:rsidP="006B4895">
            <w:pPr>
              <w:pStyle w:val="TableContents"/>
              <w:snapToGrid w:val="0"/>
              <w:jc w:val="both"/>
              <w:rPr>
                <w:rFonts w:ascii="Arial" w:hAnsi="Arial" w:cs="Arial"/>
                <w:sz w:val="16"/>
                <w:szCs w:val="16"/>
              </w:rPr>
            </w:pPr>
            <w:r w:rsidRPr="00AA596B">
              <w:rPr>
                <w:rFonts w:ascii="Arial" w:hAnsi="Arial" w:cs="Arial"/>
                <w:sz w:val="16"/>
                <w:szCs w:val="16"/>
              </w:rPr>
              <w:t>Број програма за доделу помоћи за које су јавно доступни елементи у односу на укупан број програма,  у складу са индикатором испуњености (квалитета) мере је 100%, с обзиром да је у општини Ражањ установљена пракса јавног објављивања свих позива</w:t>
            </w:r>
          </w:p>
        </w:tc>
        <w:tc>
          <w:tcPr>
            <w:tcW w:w="3612" w:type="dxa"/>
            <w:gridSpan w:val="2"/>
          </w:tcPr>
          <w:p w:rsidR="006B4895" w:rsidRPr="00AA596B" w:rsidRDefault="006B4895" w:rsidP="006B4895">
            <w:pPr>
              <w:pStyle w:val="Default"/>
              <w:jc w:val="both"/>
              <w:rPr>
                <w:sz w:val="16"/>
                <w:szCs w:val="16"/>
              </w:rPr>
            </w:pPr>
            <w:r w:rsidRPr="00AA596B">
              <w:rPr>
                <w:iCs/>
                <w:sz w:val="16"/>
                <w:szCs w:val="16"/>
              </w:rPr>
              <w:t>Број програма за доделу помоћи за које су јавно доступни елементи у односу на укупан број програма, у складу са индикатором испуњености (квалитета) мере у периоду спровођења ЛАП биће, такође</w:t>
            </w:r>
            <w:r w:rsidRPr="00AA596B">
              <w:rPr>
                <w:b/>
                <w:bCs/>
                <w:iCs/>
                <w:sz w:val="16"/>
                <w:szCs w:val="16"/>
              </w:rPr>
              <w:t xml:space="preserve">, </w:t>
            </w:r>
            <w:r w:rsidRPr="00AA596B">
              <w:rPr>
                <w:iCs/>
                <w:sz w:val="16"/>
                <w:szCs w:val="16"/>
              </w:rPr>
              <w:t>100% али ће обавеза објављивања бити утврђена посебном Одлуком о јавном објављивању свих елемената о спровођењу поступака за доделу помоћи Општини Ражањ</w:t>
            </w:r>
            <w:r w:rsidRPr="00AA596B">
              <w:rPr>
                <w:b/>
                <w:bCs/>
                <w:sz w:val="16"/>
                <w:szCs w:val="16"/>
              </w:rPr>
              <w:t xml:space="preserve">. </w:t>
            </w:r>
          </w:p>
          <w:p w:rsidR="006B4895" w:rsidRPr="00AA596B" w:rsidRDefault="006B4895" w:rsidP="006B4895">
            <w:pPr>
              <w:pStyle w:val="TableContents"/>
              <w:snapToGrid w:val="0"/>
              <w:rPr>
                <w:rFonts w:ascii="Arial" w:hAnsi="Arial" w:cs="Arial"/>
                <w:b/>
                <w:bCs/>
                <w:sz w:val="16"/>
                <w:szCs w:val="16"/>
              </w:rPr>
            </w:pPr>
          </w:p>
        </w:tc>
      </w:tr>
      <w:tr w:rsidR="006B4895" w:rsidRPr="00AA596B" w:rsidTr="006B4895">
        <w:tc>
          <w:tcPr>
            <w:tcW w:w="959"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Р. бр. мере</w:t>
            </w:r>
          </w:p>
        </w:tc>
        <w:tc>
          <w:tcPr>
            <w:tcW w:w="1979"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Назив мере</w:t>
            </w:r>
          </w:p>
        </w:tc>
        <w:tc>
          <w:tcPr>
            <w:tcW w:w="1563"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Индикатор испуњености (квалитета) мере</w:t>
            </w:r>
          </w:p>
        </w:tc>
        <w:tc>
          <w:tcPr>
            <w:tcW w:w="1983"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Активности</w:t>
            </w:r>
          </w:p>
        </w:tc>
        <w:tc>
          <w:tcPr>
            <w:tcW w:w="1559"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Индикатори активности</w:t>
            </w:r>
          </w:p>
        </w:tc>
        <w:tc>
          <w:tcPr>
            <w:tcW w:w="1560"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Одговорни субјект</w:t>
            </w:r>
          </w:p>
        </w:tc>
        <w:tc>
          <w:tcPr>
            <w:tcW w:w="1417"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рок</w:t>
            </w:r>
          </w:p>
        </w:tc>
        <w:tc>
          <w:tcPr>
            <w:tcW w:w="1984"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Потребни ресурси</w:t>
            </w:r>
          </w:p>
        </w:tc>
        <w:tc>
          <w:tcPr>
            <w:tcW w:w="1631"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напомене</w:t>
            </w:r>
          </w:p>
        </w:tc>
      </w:tr>
      <w:tr w:rsidR="006B4895" w:rsidRPr="00AA596B" w:rsidTr="006B4895">
        <w:tc>
          <w:tcPr>
            <w:tcW w:w="9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9.3.1</w:t>
            </w:r>
          </w:p>
        </w:tc>
        <w:tc>
          <w:tcPr>
            <w:tcW w:w="197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Прописати обавезу да се сви елементи програма јавно објављују, у складу са прописима који обезбеђују заштиту података о личности</w:t>
            </w:r>
          </w:p>
        </w:tc>
        <w:tc>
          <w:tcPr>
            <w:tcW w:w="1563"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додељене помоћи, извештаје о спровођењу поступка/конкурса. </w:t>
            </w:r>
          </w:p>
        </w:tc>
        <w:tc>
          <w:tcPr>
            <w:tcW w:w="1983" w:type="dxa"/>
          </w:tcPr>
          <w:p w:rsidR="006B4895" w:rsidRPr="00AA596B" w:rsidRDefault="006B4895" w:rsidP="006B4895">
            <w:pPr>
              <w:pStyle w:val="Default"/>
              <w:rPr>
                <w:sz w:val="16"/>
                <w:szCs w:val="16"/>
              </w:rPr>
            </w:pPr>
            <w:r w:rsidRPr="00AA596B">
              <w:rPr>
                <w:iCs/>
                <w:sz w:val="16"/>
                <w:szCs w:val="16"/>
              </w:rPr>
              <w:t xml:space="preserve">Доношење општег акта (правилника и сл.) којим се обавезује  јавно објављивање свих елемената о спровођењу поступака за доделу помоћи Општине Ражањ који садрже елементе наведене у индикатору испуњености (квалитета) </w:t>
            </w:r>
          </w:p>
          <w:p w:rsidR="006B4895" w:rsidRPr="00AA596B" w:rsidRDefault="006B4895" w:rsidP="006B4895">
            <w:pPr>
              <w:pStyle w:val="Default"/>
              <w:jc w:val="both"/>
              <w:rPr>
                <w:sz w:val="16"/>
                <w:szCs w:val="16"/>
              </w:rPr>
            </w:pPr>
            <w:r w:rsidRPr="00AA596B">
              <w:rPr>
                <w:iCs/>
                <w:sz w:val="16"/>
                <w:szCs w:val="16"/>
              </w:rPr>
              <w:t>мере</w:t>
            </w:r>
          </w:p>
          <w:p w:rsidR="006B4895" w:rsidRPr="00AA596B" w:rsidRDefault="006B4895" w:rsidP="006B4895">
            <w:pPr>
              <w:pStyle w:val="TableContents"/>
              <w:jc w:val="both"/>
              <w:rPr>
                <w:rFonts w:ascii="Arial" w:hAnsi="Arial" w:cs="Arial"/>
                <w:sz w:val="16"/>
                <w:szCs w:val="16"/>
              </w:rPr>
            </w:pPr>
          </w:p>
        </w:tc>
        <w:tc>
          <w:tcPr>
            <w:tcW w:w="1559" w:type="dxa"/>
          </w:tcPr>
          <w:p w:rsidR="006B4895" w:rsidRPr="00AA596B" w:rsidRDefault="006B4895" w:rsidP="006B4895">
            <w:pPr>
              <w:pStyle w:val="Default"/>
              <w:jc w:val="both"/>
              <w:rPr>
                <w:sz w:val="16"/>
                <w:szCs w:val="16"/>
              </w:rPr>
            </w:pPr>
            <w:r w:rsidRPr="00AA596B">
              <w:rPr>
                <w:iCs/>
                <w:sz w:val="16"/>
                <w:szCs w:val="16"/>
              </w:rPr>
              <w:t xml:space="preserve">Донета Одлука о јавном објављивању свих елемената о спровођењу поступака за доделу помоћи </w:t>
            </w:r>
          </w:p>
          <w:p w:rsidR="006B4895" w:rsidRPr="00AA596B" w:rsidRDefault="006B4895" w:rsidP="006B4895">
            <w:pPr>
              <w:pStyle w:val="TableContents"/>
              <w:jc w:val="center"/>
              <w:rPr>
                <w:rFonts w:ascii="Arial" w:hAnsi="Arial" w:cs="Arial"/>
                <w:sz w:val="16"/>
                <w:szCs w:val="16"/>
              </w:rPr>
            </w:pPr>
          </w:p>
        </w:tc>
        <w:tc>
          <w:tcPr>
            <w:tcW w:w="156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Начелник општинске управе</w:t>
            </w:r>
          </w:p>
        </w:tc>
        <w:tc>
          <w:tcPr>
            <w:tcW w:w="1417"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31.12.2018.</w:t>
            </w:r>
          </w:p>
        </w:tc>
        <w:tc>
          <w:tcPr>
            <w:tcW w:w="1984"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631" w:type="dxa"/>
          </w:tcPr>
          <w:p w:rsidR="006B4895" w:rsidRPr="00AA596B" w:rsidRDefault="006B4895" w:rsidP="006B4895">
            <w:pPr>
              <w:pStyle w:val="TableContents"/>
              <w:jc w:val="center"/>
              <w:rPr>
                <w:rFonts w:ascii="Arial" w:hAnsi="Arial" w:cs="Arial"/>
                <w:sz w:val="16"/>
                <w:szCs w:val="16"/>
                <w:highlight w:val="yellow"/>
              </w:rPr>
            </w:pPr>
          </w:p>
        </w:tc>
      </w:tr>
    </w:tbl>
    <w:p w:rsidR="006B4895" w:rsidRPr="003E732C"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958"/>
        <w:gridCol w:w="1978"/>
        <w:gridCol w:w="1562"/>
        <w:gridCol w:w="1983"/>
        <w:gridCol w:w="1559"/>
        <w:gridCol w:w="1560"/>
        <w:gridCol w:w="1420"/>
        <w:gridCol w:w="1984"/>
        <w:gridCol w:w="1631"/>
      </w:tblGrid>
      <w:tr w:rsidR="006B4895" w:rsidRPr="00AA596B" w:rsidTr="006B4895">
        <w:tc>
          <w:tcPr>
            <w:tcW w:w="14635" w:type="dxa"/>
            <w:gridSpan w:val="9"/>
          </w:tcPr>
          <w:p w:rsidR="006B4895" w:rsidRPr="00AA596B" w:rsidRDefault="006B4895" w:rsidP="006B4895">
            <w:pPr>
              <w:pStyle w:val="TableContents"/>
              <w:jc w:val="both"/>
              <w:rPr>
                <w:rFonts w:ascii="Arial" w:hAnsi="Arial" w:cs="Arial"/>
                <w:b/>
                <w:bCs/>
                <w:sz w:val="16"/>
                <w:szCs w:val="16"/>
              </w:rPr>
            </w:pPr>
            <w:r w:rsidRPr="00AA596B">
              <w:rPr>
                <w:rFonts w:ascii="Arial" w:hAnsi="Arial" w:cs="Arial"/>
                <w:b/>
                <w:bCs/>
                <w:sz w:val="16"/>
                <w:szCs w:val="16"/>
              </w:rPr>
              <w:lastRenderedPageBreak/>
              <w:t xml:space="preserve">Циљ 9.4. </w:t>
            </w:r>
            <w:r w:rsidRPr="00AA596B">
              <w:rPr>
                <w:rFonts w:ascii="Arial" w:eastAsia="ABCDEE+Cambria" w:hAnsi="Arial" w:cs="Arial"/>
                <w:b/>
                <w:bCs/>
                <w:sz w:val="16"/>
                <w:szCs w:val="16"/>
              </w:rPr>
              <w:t xml:space="preserve">Отклоњени ризици за настанак сукоба интереса у процесима доделе помоћи </w:t>
            </w:r>
          </w:p>
        </w:tc>
      </w:tr>
      <w:tr w:rsidR="006B4895" w:rsidRPr="00AA596B" w:rsidTr="006B4895">
        <w:trPr>
          <w:trHeight w:val="422"/>
        </w:trPr>
        <w:tc>
          <w:tcPr>
            <w:tcW w:w="8043" w:type="dxa"/>
            <w:gridSpan w:val="5"/>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Индикатори циља</w:t>
            </w:r>
          </w:p>
        </w:tc>
        <w:tc>
          <w:tcPr>
            <w:tcW w:w="2980"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Базна вредност индикатора</w:t>
            </w:r>
          </w:p>
        </w:tc>
        <w:tc>
          <w:tcPr>
            <w:tcW w:w="3612"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 xml:space="preserve">Циљана (пројектована) </w:t>
            </w:r>
          </w:p>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вредност индикатора</w:t>
            </w:r>
          </w:p>
        </w:tc>
      </w:tr>
      <w:tr w:rsidR="006B4895" w:rsidRPr="00AA596B" w:rsidTr="006B4895">
        <w:trPr>
          <w:trHeight w:val="341"/>
        </w:trPr>
        <w:tc>
          <w:tcPr>
            <w:tcW w:w="8043" w:type="dxa"/>
            <w:gridSpan w:val="5"/>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Усвојене мере за управљање сукобом интереса </w:t>
            </w:r>
            <w:r w:rsidRPr="00AA596B">
              <w:rPr>
                <w:rFonts w:ascii="Arial" w:eastAsia="ABCDEE+Cambria" w:hAnsi="Arial" w:cs="Arial"/>
                <w:bCs/>
                <w:sz w:val="16"/>
                <w:szCs w:val="16"/>
              </w:rPr>
              <w:t>у процесима доделе помоћи</w:t>
            </w:r>
          </w:p>
        </w:tc>
        <w:tc>
          <w:tcPr>
            <w:tcW w:w="2980" w:type="dxa"/>
            <w:gridSpan w:val="2"/>
          </w:tcPr>
          <w:p w:rsidR="006B4895" w:rsidRPr="00AA596B" w:rsidRDefault="006B4895" w:rsidP="006B4895">
            <w:pPr>
              <w:pStyle w:val="Default"/>
              <w:rPr>
                <w:sz w:val="16"/>
                <w:szCs w:val="16"/>
              </w:rPr>
            </w:pPr>
            <w:r w:rsidRPr="00AA596B">
              <w:rPr>
                <w:iCs/>
                <w:sz w:val="16"/>
                <w:szCs w:val="16"/>
              </w:rPr>
              <w:t xml:space="preserve">У тренутку израде ЛАП-а не постоји обавеза потписивања изјава чланова комисија за доделу помоћи, осим чланова комисија за спровођње поступака јавних набаки, о одсуству сукоба интереса у конкретним постуцима. </w:t>
            </w:r>
          </w:p>
          <w:p w:rsidR="006B4895" w:rsidRPr="00AA596B" w:rsidRDefault="006B4895" w:rsidP="006B4895">
            <w:pPr>
              <w:pStyle w:val="TableContents"/>
              <w:snapToGrid w:val="0"/>
              <w:rPr>
                <w:rFonts w:ascii="Arial" w:hAnsi="Arial" w:cs="Arial"/>
                <w:sz w:val="16"/>
                <w:szCs w:val="16"/>
                <w:highlight w:val="yellow"/>
              </w:rPr>
            </w:pPr>
          </w:p>
        </w:tc>
        <w:tc>
          <w:tcPr>
            <w:tcW w:w="3612" w:type="dxa"/>
            <w:gridSpan w:val="2"/>
          </w:tcPr>
          <w:p w:rsidR="006B4895" w:rsidRPr="00AA596B" w:rsidRDefault="006B4895" w:rsidP="006B4895">
            <w:pPr>
              <w:pStyle w:val="TableContents"/>
              <w:snapToGrid w:val="0"/>
              <w:rPr>
                <w:rFonts w:ascii="Arial" w:hAnsi="Arial" w:cs="Arial"/>
                <w:b/>
                <w:bCs/>
                <w:sz w:val="16"/>
                <w:szCs w:val="16"/>
                <w:highlight w:val="yellow"/>
              </w:rPr>
            </w:pPr>
            <w:r w:rsidRPr="00AA596B">
              <w:rPr>
                <w:rFonts w:ascii="Arial" w:hAnsi="Arial" w:cs="Arial"/>
                <w:sz w:val="16"/>
                <w:szCs w:val="16"/>
              </w:rPr>
              <w:t>Да се успостави пракса и обавеза да се у свим поступцима приликом додељивања помоћи потписује изјава о одсуству сукоба интереса.</w:t>
            </w:r>
          </w:p>
        </w:tc>
      </w:tr>
      <w:tr w:rsidR="006B4895" w:rsidRPr="00AA596B" w:rsidTr="006B4895">
        <w:tc>
          <w:tcPr>
            <w:tcW w:w="959"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Р. бр. мере</w:t>
            </w:r>
          </w:p>
        </w:tc>
        <w:tc>
          <w:tcPr>
            <w:tcW w:w="1979"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Назив мере</w:t>
            </w:r>
          </w:p>
        </w:tc>
        <w:tc>
          <w:tcPr>
            <w:tcW w:w="1563"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Индикатор испуњености (квалитета) мере</w:t>
            </w:r>
          </w:p>
        </w:tc>
        <w:tc>
          <w:tcPr>
            <w:tcW w:w="1983"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Активности</w:t>
            </w:r>
          </w:p>
        </w:tc>
        <w:tc>
          <w:tcPr>
            <w:tcW w:w="1559"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Индикатори активности</w:t>
            </w:r>
          </w:p>
        </w:tc>
        <w:tc>
          <w:tcPr>
            <w:tcW w:w="1560"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Одговорни субјект</w:t>
            </w:r>
          </w:p>
        </w:tc>
        <w:tc>
          <w:tcPr>
            <w:tcW w:w="1417"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рок</w:t>
            </w:r>
          </w:p>
        </w:tc>
        <w:tc>
          <w:tcPr>
            <w:tcW w:w="1984"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Потребни ресурси</w:t>
            </w:r>
          </w:p>
        </w:tc>
        <w:tc>
          <w:tcPr>
            <w:tcW w:w="1631"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напомене</w:t>
            </w:r>
          </w:p>
        </w:tc>
      </w:tr>
      <w:tr w:rsidR="006B4895" w:rsidRPr="00AA596B" w:rsidTr="006B4895">
        <w:tc>
          <w:tcPr>
            <w:tcW w:w="9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9.4.1</w:t>
            </w:r>
          </w:p>
        </w:tc>
        <w:tc>
          <w:tcPr>
            <w:tcW w:w="1979"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Успоставити елементе управљања сукобом интереса чланова комисија и/или лица (службеника) који спроводе </w:t>
            </w:r>
            <w:r w:rsidRPr="00AA596B">
              <w:rPr>
                <w:rFonts w:ascii="Arial" w:hAnsi="Arial" w:cs="Arial"/>
                <w:bCs/>
                <w:sz w:val="16"/>
                <w:szCs w:val="16"/>
              </w:rPr>
              <w:t>поступке за доделу помоћи</w:t>
            </w:r>
          </w:p>
        </w:tc>
        <w:tc>
          <w:tcPr>
            <w:tcW w:w="1563"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Елементи управљања сукобом интереса подразумевају најмање следеће: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Потписивање изјаве о непостојању приватног интереса у вези са учесницима конкурса/са лицима која подносе захтеве;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Успостављање института изузећа у случају постојања приватног интереса;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Прописивање одговорност за члана комисије/лица (службеника) за кога се утврди да је био у сукобу интереса;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Успостављање института поништавања одлука за које се утврди да су донете у околностима сукоба интереса. </w:t>
            </w:r>
          </w:p>
        </w:tc>
        <w:tc>
          <w:tcPr>
            <w:tcW w:w="1983" w:type="dxa"/>
          </w:tcPr>
          <w:p w:rsidR="006B4895" w:rsidRPr="00AA596B" w:rsidRDefault="006B4895" w:rsidP="006B4895">
            <w:pPr>
              <w:pStyle w:val="TableContents"/>
              <w:jc w:val="both"/>
              <w:rPr>
                <w:rFonts w:ascii="Arial" w:hAnsi="Arial" w:cs="Arial"/>
                <w:sz w:val="16"/>
                <w:szCs w:val="16"/>
              </w:rPr>
            </w:pPr>
            <w:r w:rsidRPr="00AA596B">
              <w:rPr>
                <w:rFonts w:ascii="Arial" w:hAnsi="Arial" w:cs="Arial"/>
                <w:sz w:val="16"/>
                <w:szCs w:val="16"/>
              </w:rPr>
              <w:t>Донети правилник којим ће се дефинисати обавеза потписивања изјаве чланова комисије о одсуству сукоба интереса у конкретним поступцима и начин санкционисања одговорног лица уколико је поступилу супротно правилнику</w:t>
            </w:r>
          </w:p>
        </w:tc>
        <w:tc>
          <w:tcPr>
            <w:tcW w:w="15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Донет правилник</w:t>
            </w:r>
          </w:p>
        </w:tc>
        <w:tc>
          <w:tcPr>
            <w:tcW w:w="156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 Начелник оппштинске управе</w:t>
            </w:r>
          </w:p>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 Руководиоци установа и организација у јавном сектору</w:t>
            </w:r>
          </w:p>
        </w:tc>
        <w:tc>
          <w:tcPr>
            <w:tcW w:w="1417"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31.12.2018</w:t>
            </w:r>
          </w:p>
        </w:tc>
        <w:tc>
          <w:tcPr>
            <w:tcW w:w="1984"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Нису потребни додатни ресурси</w:t>
            </w:r>
          </w:p>
        </w:tc>
        <w:tc>
          <w:tcPr>
            <w:tcW w:w="1631" w:type="dxa"/>
          </w:tcPr>
          <w:p w:rsidR="006B4895" w:rsidRPr="00AA596B" w:rsidRDefault="006B4895" w:rsidP="006B4895">
            <w:pPr>
              <w:pStyle w:val="TableContents"/>
              <w:jc w:val="center"/>
              <w:rPr>
                <w:rFonts w:ascii="Arial" w:hAnsi="Arial" w:cs="Arial"/>
                <w:sz w:val="16"/>
                <w:szCs w:val="16"/>
                <w:highlight w:val="yellow"/>
              </w:rPr>
            </w:pPr>
          </w:p>
          <w:p w:rsidR="006B4895" w:rsidRPr="00AA596B" w:rsidRDefault="006B4895" w:rsidP="006B4895">
            <w:pPr>
              <w:pStyle w:val="TableContents"/>
              <w:rPr>
                <w:rFonts w:ascii="Arial" w:hAnsi="Arial" w:cs="Arial"/>
                <w:sz w:val="16"/>
                <w:szCs w:val="16"/>
                <w:highlight w:val="yellow"/>
              </w:rPr>
            </w:pPr>
          </w:p>
        </w:tc>
      </w:tr>
    </w:tbl>
    <w:p w:rsidR="00AA596B" w:rsidRPr="003E732C" w:rsidRDefault="00AA596B" w:rsidP="006B4895">
      <w:pPr>
        <w:rPr>
          <w:rFonts w:ascii="Arial" w:hAnsi="Arial" w:cs="Arial"/>
          <w:sz w:val="20"/>
          <w:szCs w:val="20"/>
          <w:highlight w:val="yellow"/>
        </w:rPr>
      </w:pPr>
    </w:p>
    <w:tbl>
      <w:tblPr>
        <w:tblW w:w="5000" w:type="pct"/>
        <w:tblCellMar>
          <w:top w:w="55" w:type="dxa"/>
          <w:left w:w="55" w:type="dxa"/>
          <w:bottom w:w="55" w:type="dxa"/>
          <w:right w:w="55" w:type="dxa"/>
        </w:tblCellMar>
        <w:tblLook w:val="0000"/>
      </w:tblPr>
      <w:tblGrid>
        <w:gridCol w:w="15417"/>
      </w:tblGrid>
      <w:tr w:rsidR="006B4895" w:rsidRPr="003E732C" w:rsidTr="00AA596B">
        <w:tc>
          <w:tcPr>
            <w:tcW w:w="5000" w:type="pct"/>
            <w:tcBorders>
              <w:top w:val="single" w:sz="2" w:space="0" w:color="000000"/>
              <w:left w:val="single" w:sz="2" w:space="0" w:color="000000"/>
              <w:bottom w:val="single" w:sz="2" w:space="0" w:color="000000"/>
              <w:right w:val="single" w:sz="2" w:space="0" w:color="000000"/>
            </w:tcBorders>
            <w:shd w:val="clear" w:color="auto" w:fill="auto"/>
          </w:tcPr>
          <w:p w:rsidR="006B4895" w:rsidRPr="003E732C" w:rsidRDefault="006B4895" w:rsidP="006B4895">
            <w:pPr>
              <w:pStyle w:val="Heading1"/>
              <w:spacing w:before="0" w:after="0"/>
              <w:rPr>
                <w:rFonts w:ascii="Arial" w:hAnsi="Arial" w:cs="Arial"/>
                <w:sz w:val="20"/>
                <w:szCs w:val="20"/>
                <w:highlight w:val="yellow"/>
              </w:rPr>
            </w:pPr>
            <w:bookmarkStart w:id="29" w:name="__RefHeading__59_374347326"/>
            <w:bookmarkStart w:id="30" w:name="__RefHeading__34_850278665"/>
            <w:bookmarkStart w:id="31" w:name="_Toc479078848"/>
            <w:bookmarkEnd w:id="29"/>
            <w:bookmarkEnd w:id="30"/>
            <w:r w:rsidRPr="003E732C">
              <w:rPr>
                <w:rFonts w:ascii="Arial" w:hAnsi="Arial" w:cs="Arial"/>
                <w:sz w:val="20"/>
                <w:szCs w:val="20"/>
              </w:rPr>
              <w:lastRenderedPageBreak/>
              <w:t>Област  10: Додела средстава из буџета ЈЛС за остваривање јавних интереса локалне заједнице</w:t>
            </w:r>
            <w:bookmarkEnd w:id="31"/>
          </w:p>
        </w:tc>
      </w:tr>
      <w:tr w:rsidR="006B4895" w:rsidRPr="003E732C" w:rsidTr="00AA596B">
        <w:tc>
          <w:tcPr>
            <w:tcW w:w="5000" w:type="pct"/>
            <w:tcBorders>
              <w:left w:val="single" w:sz="2" w:space="0" w:color="000000"/>
              <w:bottom w:val="single" w:sz="2" w:space="0" w:color="000000"/>
              <w:right w:val="single" w:sz="2" w:space="0" w:color="000000"/>
            </w:tcBorders>
            <w:shd w:val="clear" w:color="auto" w:fill="auto"/>
          </w:tcPr>
          <w:p w:rsidR="006B4895" w:rsidRPr="003E732C" w:rsidRDefault="006B4895" w:rsidP="006B4895">
            <w:pPr>
              <w:pStyle w:val="TableContents"/>
              <w:jc w:val="both"/>
              <w:rPr>
                <w:rFonts w:ascii="Arial" w:hAnsi="Arial" w:cs="Arial"/>
                <w:sz w:val="20"/>
                <w:szCs w:val="20"/>
              </w:rPr>
            </w:pPr>
            <w:r w:rsidRPr="003E732C">
              <w:rPr>
                <w:rFonts w:ascii="Arial" w:hAnsi="Arial" w:cs="Arial"/>
                <w:b/>
                <w:bCs/>
                <w:sz w:val="20"/>
                <w:szCs w:val="20"/>
              </w:rPr>
              <w:t xml:space="preserve">Опис области: </w:t>
            </w:r>
            <w:r w:rsidRPr="003E732C">
              <w:rPr>
                <w:rFonts w:ascii="Arial" w:hAnsi="Arial" w:cs="Arial"/>
                <w:bCs/>
                <w:sz w:val="20"/>
                <w:szCs w:val="20"/>
              </w:rPr>
              <w:t xml:space="preserve">Осим претходно описане области која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јавних извора, односно из својих буџета, по разним основама, врше и ре-алокацију средстава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сваке ЈЛС. </w:t>
            </w:r>
          </w:p>
          <w:p w:rsidR="006B4895" w:rsidRPr="003E732C" w:rsidRDefault="006B4895" w:rsidP="006B4895">
            <w:pPr>
              <w:pStyle w:val="TableContents"/>
              <w:jc w:val="both"/>
              <w:rPr>
                <w:rFonts w:ascii="Arial" w:hAnsi="Arial" w:cs="Arial"/>
                <w:sz w:val="20"/>
                <w:szCs w:val="20"/>
                <w:highlight w:val="yellow"/>
              </w:rPr>
            </w:pPr>
          </w:p>
          <w:p w:rsidR="006B4895" w:rsidRPr="003E732C" w:rsidRDefault="006B4895" w:rsidP="006B4895">
            <w:pPr>
              <w:pStyle w:val="TableContents"/>
              <w:jc w:val="both"/>
              <w:rPr>
                <w:rFonts w:ascii="Arial" w:hAnsi="Arial" w:cs="Arial"/>
                <w:sz w:val="20"/>
                <w:szCs w:val="20"/>
              </w:rPr>
            </w:pPr>
            <w:r w:rsidRPr="003E732C">
              <w:rPr>
                <w:rFonts w:ascii="Arial" w:hAnsi="Arial" w:cs="Arial"/>
                <w:bCs/>
                <w:sz w:val="20"/>
                <w:szCs w:val="20"/>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3E732C">
              <w:rPr>
                <w:rStyle w:val="FootnoteCharacters"/>
                <w:rFonts w:ascii="Arial" w:hAnsi="Arial" w:cs="Arial"/>
                <w:bCs/>
                <w:sz w:val="20"/>
                <w:szCs w:val="20"/>
              </w:rPr>
              <w:footnoteReference w:id="18"/>
            </w:r>
            <w:r w:rsidRPr="003E732C">
              <w:rPr>
                <w:rFonts w:ascii="Arial" w:hAnsi="Arial" w:cs="Arial"/>
                <w:bCs/>
                <w:sz w:val="20"/>
                <w:szCs w:val="20"/>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 које прате еволуцију „иновативних“ форми којима се средства из јавних извора намењена удружењима грађана не користе за остваривање јавног, већ различитих приватних интереса, на обе стране овог процеса (представника удружења и представника органа који располажу средствима).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6B4895" w:rsidRPr="003E732C" w:rsidRDefault="006B4895" w:rsidP="006B4895">
            <w:pPr>
              <w:pStyle w:val="TableContents"/>
              <w:jc w:val="both"/>
              <w:rPr>
                <w:rFonts w:ascii="Arial" w:hAnsi="Arial" w:cs="Arial"/>
                <w:sz w:val="20"/>
                <w:szCs w:val="20"/>
                <w:highlight w:val="yellow"/>
              </w:rPr>
            </w:pPr>
          </w:p>
          <w:p w:rsidR="006B4895" w:rsidRPr="003E732C" w:rsidRDefault="006B4895" w:rsidP="006B4895">
            <w:pPr>
              <w:pStyle w:val="TableContents"/>
              <w:jc w:val="both"/>
              <w:rPr>
                <w:rFonts w:ascii="Arial" w:hAnsi="Arial" w:cs="Arial"/>
                <w:sz w:val="20"/>
                <w:szCs w:val="20"/>
                <w:highlight w:val="yellow"/>
              </w:rPr>
            </w:pPr>
            <w:r w:rsidRPr="003E732C">
              <w:rPr>
                <w:rFonts w:ascii="Arial" w:hAnsi="Arial" w:cs="Arial"/>
                <w:bCs/>
                <w:sz w:val="20"/>
                <w:szCs w:val="20"/>
              </w:rPr>
              <w:t>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w:t>
            </w:r>
            <w:r w:rsidRPr="003E732C">
              <w:rPr>
                <w:rStyle w:val="FootnoteCharacters"/>
                <w:rFonts w:ascii="Arial" w:hAnsi="Arial" w:cs="Arial"/>
                <w:bCs/>
                <w:sz w:val="20"/>
                <w:szCs w:val="20"/>
              </w:rPr>
              <w:footnoteReference w:id="19"/>
            </w:r>
            <w:r w:rsidRPr="003E732C">
              <w:rPr>
                <w:rFonts w:ascii="Arial" w:hAnsi="Arial" w:cs="Arial"/>
                <w:bCs/>
                <w:sz w:val="20"/>
                <w:szCs w:val="20"/>
              </w:rPr>
              <w:t xml:space="preserve">.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6B4895" w:rsidRPr="003E732C" w:rsidRDefault="006B4895" w:rsidP="006B4895">
      <w:pPr>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958"/>
        <w:gridCol w:w="1844"/>
        <w:gridCol w:w="1842"/>
        <w:gridCol w:w="2127"/>
        <w:gridCol w:w="1559"/>
        <w:gridCol w:w="1843"/>
        <w:gridCol w:w="1275"/>
        <w:gridCol w:w="1985"/>
        <w:gridCol w:w="1202"/>
      </w:tblGrid>
      <w:tr w:rsidR="006B4895" w:rsidRPr="00AA596B" w:rsidTr="006B4895">
        <w:tc>
          <w:tcPr>
            <w:tcW w:w="14635" w:type="dxa"/>
            <w:gridSpan w:val="9"/>
          </w:tcPr>
          <w:p w:rsidR="006B4895" w:rsidRPr="00AA596B" w:rsidRDefault="006B4895" w:rsidP="006B4895">
            <w:pPr>
              <w:pStyle w:val="TableContents"/>
              <w:rPr>
                <w:rFonts w:ascii="Arial" w:hAnsi="Arial" w:cs="Arial"/>
                <w:b/>
                <w:bCs/>
                <w:sz w:val="16"/>
                <w:szCs w:val="16"/>
              </w:rPr>
            </w:pPr>
            <w:r w:rsidRPr="00AA596B">
              <w:rPr>
                <w:rFonts w:ascii="Arial" w:hAnsi="Arial" w:cs="Arial"/>
                <w:b/>
                <w:bCs/>
                <w:sz w:val="16"/>
                <w:szCs w:val="16"/>
              </w:rPr>
              <w:lastRenderedPageBreak/>
              <w:t>Циљ 10.1.</w:t>
            </w:r>
            <w:r w:rsidRPr="00AA596B">
              <w:rPr>
                <w:rFonts w:ascii="Arial" w:eastAsia="ABCDEE+Cambria" w:hAnsi="Arial" w:cs="Arial"/>
                <w:b/>
                <w:bCs/>
                <w:sz w:val="16"/>
                <w:szCs w:val="16"/>
              </w:rPr>
              <w:t xml:space="preserve"> Повећање транспарентности, одговорности и контроле над процесом доделе средстава удружењима грађана</w:t>
            </w:r>
          </w:p>
        </w:tc>
      </w:tr>
      <w:tr w:rsidR="006B4895" w:rsidRPr="00AA596B" w:rsidTr="00AA596B">
        <w:trPr>
          <w:trHeight w:val="422"/>
        </w:trPr>
        <w:tc>
          <w:tcPr>
            <w:tcW w:w="8330" w:type="dxa"/>
            <w:gridSpan w:val="5"/>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Индикатори циља</w:t>
            </w:r>
          </w:p>
        </w:tc>
        <w:tc>
          <w:tcPr>
            <w:tcW w:w="3118"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Базна вредност индикатора</w:t>
            </w:r>
          </w:p>
        </w:tc>
        <w:tc>
          <w:tcPr>
            <w:tcW w:w="3187"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 xml:space="preserve">Циљана (пројектована) </w:t>
            </w:r>
          </w:p>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вредност индикатора</w:t>
            </w:r>
          </w:p>
        </w:tc>
      </w:tr>
      <w:tr w:rsidR="006B4895" w:rsidRPr="00AA596B" w:rsidTr="00AA596B">
        <w:trPr>
          <w:trHeight w:val="341"/>
        </w:trPr>
        <w:tc>
          <w:tcPr>
            <w:tcW w:w="8330" w:type="dxa"/>
            <w:gridSpan w:val="5"/>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Усвојене делотворне јавне политике на нивоу ЈЛС које обезбеђују пуну </w:t>
            </w:r>
            <w:r w:rsidRPr="00AA596B">
              <w:rPr>
                <w:rFonts w:ascii="Arial" w:eastAsia="ABCDEE+Cambria" w:hAnsi="Arial" w:cs="Arial"/>
                <w:bCs/>
                <w:sz w:val="16"/>
                <w:szCs w:val="16"/>
              </w:rPr>
              <w:t xml:space="preserve">транспарентност, одговорност и контролу над процесом </w:t>
            </w:r>
            <w:r w:rsidRPr="00AA596B">
              <w:rPr>
                <w:rFonts w:ascii="Arial" w:hAnsi="Arial" w:cs="Arial"/>
                <w:sz w:val="16"/>
                <w:szCs w:val="16"/>
              </w:rPr>
              <w:t xml:space="preserve">суфинансирања </w:t>
            </w:r>
            <w:r w:rsidRPr="00AA596B">
              <w:rPr>
                <w:rFonts w:ascii="Arial" w:hAnsi="Arial" w:cs="Arial"/>
                <w:bCs/>
                <w:sz w:val="16"/>
                <w:szCs w:val="16"/>
              </w:rPr>
              <w:t>програмa од јавног интереса које реализују удружења</w:t>
            </w:r>
          </w:p>
        </w:tc>
        <w:tc>
          <w:tcPr>
            <w:tcW w:w="3118" w:type="dxa"/>
            <w:gridSpan w:val="2"/>
          </w:tcPr>
          <w:p w:rsidR="006B4895" w:rsidRPr="00AA596B" w:rsidRDefault="006B4895" w:rsidP="006B4895">
            <w:pPr>
              <w:pStyle w:val="Default"/>
              <w:rPr>
                <w:iCs/>
                <w:sz w:val="16"/>
                <w:szCs w:val="16"/>
              </w:rPr>
            </w:pPr>
            <w:r w:rsidRPr="00AA596B">
              <w:rPr>
                <w:iCs/>
                <w:sz w:val="16"/>
                <w:szCs w:val="16"/>
              </w:rPr>
              <w:t>У тренутку израде ЛАП непосредно се примењују два републичка акта -</w:t>
            </w:r>
            <w:r w:rsidRPr="00AA596B">
              <w:rPr>
                <w:sz w:val="16"/>
                <w:szCs w:val="16"/>
              </w:rPr>
              <w:t>Уредб</w:t>
            </w:r>
            <w:r w:rsidRPr="00AA596B">
              <w:rPr>
                <w:iCs/>
                <w:sz w:val="16"/>
                <w:szCs w:val="16"/>
              </w:rPr>
              <w:t>а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Уредба о средствима за подстицање програма или недостајућег дела средстава за финансирање програмa од јавног интереса које реализују удружења;</w:t>
            </w:r>
          </w:p>
          <w:p w:rsidR="006B4895" w:rsidRPr="00AA596B" w:rsidRDefault="006B4895" w:rsidP="006B4895">
            <w:pPr>
              <w:pStyle w:val="Default"/>
              <w:rPr>
                <w:sz w:val="16"/>
                <w:szCs w:val="16"/>
              </w:rPr>
            </w:pPr>
            <w:r w:rsidRPr="00AA596B">
              <w:rPr>
                <w:iCs/>
                <w:sz w:val="16"/>
                <w:szCs w:val="16"/>
              </w:rPr>
              <w:t xml:space="preserve">Интерни акти које примењује општина Ражањ су: Правилник о начину, поступку и критеријумима за избор програма од јавног интереса за доделу средстава из буџета општине Ражањ; Правилник о одобравању и финансирању програма којима се задовољавају потребе и интереси грађана у области спорта у општини Ражањ; Одлука о финансијском плану буџетских дотација која се доноси сваке године за НВО као и правилник којим се додељују средства удружењима у области културе </w:t>
            </w:r>
          </w:p>
        </w:tc>
        <w:tc>
          <w:tcPr>
            <w:tcW w:w="3187" w:type="dxa"/>
            <w:gridSpan w:val="2"/>
          </w:tcPr>
          <w:p w:rsidR="006B4895" w:rsidRPr="00AA596B" w:rsidRDefault="006B4895" w:rsidP="006B4895">
            <w:pPr>
              <w:pStyle w:val="Default"/>
              <w:rPr>
                <w:sz w:val="16"/>
                <w:szCs w:val="16"/>
              </w:rPr>
            </w:pPr>
            <w:r w:rsidRPr="00AA596B">
              <w:rPr>
                <w:iCs/>
                <w:sz w:val="16"/>
                <w:szCs w:val="16"/>
              </w:rPr>
              <w:t xml:space="preserve">У периоду спровођења ЛАП-а није потребно доностити нове интерне акте који уређују транспарентност, одговорност и контролу над процесом суфинансирања програмa од јавног интереса које реализују удружења у Општини Ражањ јер је постојећим актима исто обезбеђено осим у случају измена законске регулативе у овој области. </w:t>
            </w:r>
          </w:p>
          <w:p w:rsidR="006B4895" w:rsidRPr="00AA596B" w:rsidRDefault="006B4895" w:rsidP="006B4895">
            <w:pPr>
              <w:pStyle w:val="Default"/>
              <w:rPr>
                <w:iCs/>
                <w:sz w:val="16"/>
                <w:szCs w:val="16"/>
              </w:rPr>
            </w:pPr>
            <w:r w:rsidRPr="00AA596B">
              <w:rPr>
                <w:iCs/>
                <w:sz w:val="16"/>
                <w:szCs w:val="16"/>
              </w:rPr>
              <w:t>Потребно је донети још два акта –</w:t>
            </w:r>
          </w:p>
          <w:p w:rsidR="006B4895" w:rsidRPr="00AA596B" w:rsidRDefault="006B4895" w:rsidP="006B4895">
            <w:pPr>
              <w:pStyle w:val="Default"/>
              <w:rPr>
                <w:iCs/>
                <w:sz w:val="16"/>
                <w:szCs w:val="16"/>
              </w:rPr>
            </w:pPr>
            <w:r w:rsidRPr="00AA596B">
              <w:rPr>
                <w:iCs/>
                <w:sz w:val="16"/>
                <w:szCs w:val="16"/>
              </w:rPr>
              <w:t>Правилник за финансирање верских заједница и Правилник за одобравање средстава удружењима у области пољопривреде.</w:t>
            </w:r>
          </w:p>
          <w:p w:rsidR="006B4895" w:rsidRPr="00AA596B" w:rsidRDefault="006B4895" w:rsidP="006B4895">
            <w:pPr>
              <w:pStyle w:val="Default"/>
              <w:rPr>
                <w:sz w:val="16"/>
                <w:szCs w:val="16"/>
              </w:rPr>
            </w:pPr>
            <w:r w:rsidRPr="00AA596B">
              <w:rPr>
                <w:iCs/>
                <w:sz w:val="16"/>
                <w:szCs w:val="16"/>
              </w:rPr>
              <w:t xml:space="preserve"> </w:t>
            </w:r>
          </w:p>
        </w:tc>
      </w:tr>
      <w:tr w:rsidR="006B4895" w:rsidRPr="00AA596B" w:rsidTr="00AA596B">
        <w:tc>
          <w:tcPr>
            <w:tcW w:w="958"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Р. бр. мере</w:t>
            </w:r>
          </w:p>
        </w:tc>
        <w:tc>
          <w:tcPr>
            <w:tcW w:w="1844"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Назив мере</w:t>
            </w:r>
          </w:p>
        </w:tc>
        <w:tc>
          <w:tcPr>
            <w:tcW w:w="1842"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Индикатор испуњености (квалитета) мере</w:t>
            </w:r>
          </w:p>
        </w:tc>
        <w:tc>
          <w:tcPr>
            <w:tcW w:w="2127"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Активности</w:t>
            </w:r>
          </w:p>
        </w:tc>
        <w:tc>
          <w:tcPr>
            <w:tcW w:w="1559"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Индикатори активности</w:t>
            </w:r>
          </w:p>
        </w:tc>
        <w:tc>
          <w:tcPr>
            <w:tcW w:w="1843"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Одговорни субјект</w:t>
            </w:r>
          </w:p>
        </w:tc>
        <w:tc>
          <w:tcPr>
            <w:tcW w:w="1275"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рок</w:t>
            </w:r>
          </w:p>
        </w:tc>
        <w:tc>
          <w:tcPr>
            <w:tcW w:w="1985"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Потребни ресурси</w:t>
            </w:r>
          </w:p>
        </w:tc>
        <w:tc>
          <w:tcPr>
            <w:tcW w:w="1202"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напомене</w:t>
            </w:r>
          </w:p>
        </w:tc>
      </w:tr>
      <w:tr w:rsidR="006B4895" w:rsidRPr="00AA596B" w:rsidTr="00AA596B">
        <w:tc>
          <w:tcPr>
            <w:tcW w:w="958" w:type="dxa"/>
          </w:tcPr>
          <w:p w:rsidR="006B4895" w:rsidRPr="00AA596B" w:rsidRDefault="006B4895" w:rsidP="006B4895">
            <w:pPr>
              <w:pStyle w:val="TableContents"/>
              <w:jc w:val="center"/>
              <w:rPr>
                <w:rFonts w:ascii="Arial" w:hAnsi="Arial" w:cs="Arial"/>
                <w:sz w:val="16"/>
                <w:szCs w:val="16"/>
                <w:highlight w:val="yellow"/>
              </w:rPr>
            </w:pPr>
            <w:r w:rsidRPr="00AA596B">
              <w:rPr>
                <w:rFonts w:ascii="Arial" w:hAnsi="Arial" w:cs="Arial"/>
                <w:sz w:val="16"/>
                <w:szCs w:val="16"/>
              </w:rPr>
              <w:t>10.1.1</w:t>
            </w:r>
          </w:p>
        </w:tc>
        <w:tc>
          <w:tcPr>
            <w:tcW w:w="1844"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Успоставити обавезу дефинисања јавног интереса који се остварује програмима који реализују удружења, односно успоставити обавезу да се сваки програм позива на већ дефинисан јавни интерес.  </w:t>
            </w:r>
          </w:p>
        </w:tc>
        <w:tc>
          <w:tcPr>
            <w:tcW w:w="1842"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развојним документима ЈЛС; сваки појединачни поступак суфинансирања програма треба да се позива на дефинисан јавни интерес, </w:t>
            </w:r>
            <w:r w:rsidRPr="00AA596B">
              <w:rPr>
                <w:rFonts w:ascii="Arial" w:hAnsi="Arial" w:cs="Arial"/>
                <w:sz w:val="16"/>
                <w:szCs w:val="16"/>
              </w:rPr>
              <w:lastRenderedPageBreak/>
              <w:t xml:space="preserve">односно на успостављање везе и оправдање на који начин ће конкретан програм суфинансирања програма остварити, промовисати и штитити јавни интерес (на пример, кроз одређивање приоритета у финансирању за конкретну годину, тематских области програма и јавних конкурса и слично). </w:t>
            </w:r>
          </w:p>
        </w:tc>
        <w:tc>
          <w:tcPr>
            <w:tcW w:w="2127" w:type="dxa"/>
          </w:tcPr>
          <w:p w:rsidR="006B4895" w:rsidRPr="00AA596B" w:rsidRDefault="006B4895" w:rsidP="006B4895">
            <w:pPr>
              <w:pStyle w:val="TableContents"/>
              <w:jc w:val="both"/>
              <w:rPr>
                <w:rFonts w:ascii="Arial" w:hAnsi="Arial" w:cs="Arial"/>
                <w:sz w:val="16"/>
                <w:szCs w:val="16"/>
              </w:rPr>
            </w:pPr>
            <w:r w:rsidRPr="00AA596B">
              <w:rPr>
                <w:rFonts w:ascii="Arial" w:hAnsi="Arial" w:cs="Arial"/>
                <w:sz w:val="16"/>
                <w:szCs w:val="16"/>
              </w:rPr>
              <w:lastRenderedPageBreak/>
              <w:t xml:space="preserve">Правним актом дефинисати јавни интерес као и критеријуме за финансирање програма који се реализују преко удружења грађана, верских организација, спортских организација, и др. </w:t>
            </w:r>
          </w:p>
        </w:tc>
        <w:tc>
          <w:tcPr>
            <w:tcW w:w="15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Донета одлука</w:t>
            </w:r>
          </w:p>
        </w:tc>
        <w:tc>
          <w:tcPr>
            <w:tcW w:w="1843"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Општинско веће</w:t>
            </w:r>
          </w:p>
        </w:tc>
        <w:tc>
          <w:tcPr>
            <w:tcW w:w="12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31.12.2019</w:t>
            </w:r>
          </w:p>
        </w:tc>
        <w:tc>
          <w:tcPr>
            <w:tcW w:w="198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202" w:type="dxa"/>
          </w:tcPr>
          <w:p w:rsidR="006B4895" w:rsidRPr="00AA596B" w:rsidRDefault="006B4895" w:rsidP="006B4895">
            <w:pPr>
              <w:pStyle w:val="TableContents"/>
              <w:jc w:val="center"/>
              <w:rPr>
                <w:rFonts w:ascii="Arial" w:hAnsi="Arial" w:cs="Arial"/>
                <w:sz w:val="16"/>
                <w:szCs w:val="16"/>
                <w:highlight w:val="yellow"/>
              </w:rPr>
            </w:pPr>
          </w:p>
          <w:p w:rsidR="006B4895" w:rsidRPr="00AA596B" w:rsidRDefault="006B4895" w:rsidP="006B4895">
            <w:pPr>
              <w:pStyle w:val="TableContents"/>
              <w:rPr>
                <w:rFonts w:ascii="Arial" w:hAnsi="Arial" w:cs="Arial"/>
                <w:sz w:val="16"/>
                <w:szCs w:val="16"/>
                <w:highlight w:val="yellow"/>
              </w:rPr>
            </w:pPr>
          </w:p>
        </w:tc>
      </w:tr>
      <w:tr w:rsidR="006B4895" w:rsidRPr="00AA596B" w:rsidTr="00AA596B">
        <w:tc>
          <w:tcPr>
            <w:tcW w:w="958"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10.1.2</w:t>
            </w:r>
          </w:p>
        </w:tc>
        <w:tc>
          <w:tcPr>
            <w:tcW w:w="1844"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Успоставити целовит и заокружен интерни правни оквир на нивоу ЈЛС који регулише суфинансирање </w:t>
            </w:r>
            <w:r w:rsidRPr="00AA596B">
              <w:rPr>
                <w:rFonts w:ascii="Arial" w:hAnsi="Arial" w:cs="Arial"/>
                <w:bCs/>
                <w:sz w:val="16"/>
                <w:szCs w:val="16"/>
              </w:rPr>
              <w:t>програмa од јавног интереса које реализују удружења</w:t>
            </w:r>
          </w:p>
        </w:tc>
        <w:tc>
          <w:tcPr>
            <w:tcW w:w="1842" w:type="dxa"/>
          </w:tcPr>
          <w:p w:rsidR="006B4895" w:rsidRPr="00AA596B" w:rsidRDefault="006B4895" w:rsidP="006B4895">
            <w:pPr>
              <w:pStyle w:val="TableContents"/>
              <w:rPr>
                <w:rFonts w:ascii="Arial" w:hAnsi="Arial" w:cs="Arial"/>
                <w:bCs/>
                <w:sz w:val="16"/>
                <w:szCs w:val="16"/>
              </w:rPr>
            </w:pPr>
            <w:r w:rsidRPr="00AA596B">
              <w:rPr>
                <w:rFonts w:ascii="Arial" w:hAnsi="Arial" w:cs="Arial"/>
                <w:sz w:val="16"/>
                <w:szCs w:val="16"/>
              </w:rPr>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AA596B">
              <w:rPr>
                <w:rFonts w:ascii="Arial" w:hAnsi="Arial" w:cs="Arial"/>
                <w:bCs/>
                <w:sz w:val="16"/>
                <w:szCs w:val="16"/>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6B4895" w:rsidRPr="00AA596B" w:rsidRDefault="006B4895" w:rsidP="006B4895">
            <w:pPr>
              <w:pStyle w:val="TableContents"/>
              <w:rPr>
                <w:rFonts w:ascii="Arial" w:hAnsi="Arial" w:cs="Arial"/>
                <w:sz w:val="16"/>
                <w:szCs w:val="16"/>
              </w:rPr>
            </w:pPr>
            <w:r w:rsidRPr="00AA596B">
              <w:rPr>
                <w:rFonts w:ascii="Arial" w:hAnsi="Arial" w:cs="Arial"/>
                <w:bCs/>
                <w:sz w:val="16"/>
                <w:szCs w:val="16"/>
              </w:rPr>
              <w:t xml:space="preserve">Правни оквир </w:t>
            </w:r>
            <w:r w:rsidRPr="00AA596B">
              <w:rPr>
                <w:rFonts w:ascii="Arial" w:hAnsi="Arial" w:cs="Arial"/>
                <w:sz w:val="16"/>
                <w:szCs w:val="16"/>
              </w:rPr>
              <w:t xml:space="preserve">који регулише суфинансирање </w:t>
            </w:r>
            <w:r w:rsidRPr="00AA596B">
              <w:rPr>
                <w:rFonts w:ascii="Arial" w:hAnsi="Arial" w:cs="Arial"/>
                <w:bCs/>
                <w:sz w:val="16"/>
                <w:szCs w:val="16"/>
              </w:rPr>
              <w:t xml:space="preserve">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w:t>
            </w:r>
            <w:r w:rsidRPr="00AA596B">
              <w:rPr>
                <w:rFonts w:ascii="Arial" w:hAnsi="Arial" w:cs="Arial"/>
                <w:bCs/>
                <w:sz w:val="16"/>
                <w:szCs w:val="16"/>
              </w:rPr>
              <w:lastRenderedPageBreak/>
              <w:t xml:space="preserve">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 </w:t>
            </w:r>
          </w:p>
        </w:tc>
        <w:tc>
          <w:tcPr>
            <w:tcW w:w="2127" w:type="dxa"/>
          </w:tcPr>
          <w:p w:rsidR="006B4895" w:rsidRPr="00AA596B" w:rsidRDefault="006B4895" w:rsidP="006B4895">
            <w:pPr>
              <w:pStyle w:val="Default"/>
              <w:jc w:val="both"/>
              <w:rPr>
                <w:sz w:val="16"/>
                <w:szCs w:val="16"/>
              </w:rPr>
            </w:pPr>
            <w:r w:rsidRPr="00AA596B">
              <w:rPr>
                <w:iCs/>
                <w:sz w:val="16"/>
                <w:szCs w:val="16"/>
              </w:rPr>
              <w:lastRenderedPageBreak/>
              <w:t>Измене и допуне Правилника о суфинансирању програма удружења за које није прописана непосредна примена републичких општих аката који садрже елементе наведене у индикатору испуњености (квалитета)мере , Усвајање пословника о раду комисија и доношење појединачних одлука о расписивању јавних конкурса за сваки појединачни програм.</w:t>
            </w:r>
          </w:p>
          <w:p w:rsidR="006B4895" w:rsidRPr="00AA596B" w:rsidRDefault="006B4895" w:rsidP="006B4895">
            <w:pPr>
              <w:pStyle w:val="TableContents"/>
              <w:jc w:val="both"/>
              <w:rPr>
                <w:rFonts w:ascii="Arial" w:hAnsi="Arial" w:cs="Arial"/>
                <w:sz w:val="16"/>
                <w:szCs w:val="16"/>
              </w:rPr>
            </w:pPr>
          </w:p>
        </w:tc>
        <w:tc>
          <w:tcPr>
            <w:tcW w:w="15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 xml:space="preserve">Донети правилници и одлуке </w:t>
            </w:r>
          </w:p>
        </w:tc>
        <w:tc>
          <w:tcPr>
            <w:tcW w:w="1843"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Оптшинско веће</w:t>
            </w:r>
          </w:p>
        </w:tc>
        <w:tc>
          <w:tcPr>
            <w:tcW w:w="12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Већ су усвојени усаглашавање и ажурирање правилника вршити до краја 2018.г  одине</w:t>
            </w:r>
          </w:p>
        </w:tc>
        <w:tc>
          <w:tcPr>
            <w:tcW w:w="198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202" w:type="dxa"/>
          </w:tcPr>
          <w:p w:rsidR="006B4895" w:rsidRPr="00AA596B" w:rsidRDefault="006B4895" w:rsidP="006B4895">
            <w:pPr>
              <w:pStyle w:val="TableContents"/>
              <w:jc w:val="center"/>
              <w:rPr>
                <w:rFonts w:ascii="Arial" w:hAnsi="Arial" w:cs="Arial"/>
                <w:sz w:val="16"/>
                <w:szCs w:val="16"/>
                <w:highlight w:val="yellow"/>
              </w:rPr>
            </w:pPr>
          </w:p>
        </w:tc>
      </w:tr>
      <w:tr w:rsidR="006B4895" w:rsidRPr="00AA596B" w:rsidTr="00AA596B">
        <w:tc>
          <w:tcPr>
            <w:tcW w:w="958"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10.1.3</w:t>
            </w:r>
          </w:p>
        </w:tc>
        <w:tc>
          <w:tcPr>
            <w:tcW w:w="1844"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Обезбедити пуну транспаретност процеса суфинансирања </w:t>
            </w:r>
            <w:r w:rsidRPr="00AA596B">
              <w:rPr>
                <w:rFonts w:ascii="Arial" w:hAnsi="Arial" w:cs="Arial"/>
                <w:bCs/>
                <w:sz w:val="16"/>
                <w:szCs w:val="16"/>
              </w:rPr>
              <w:t xml:space="preserve">програмa од јавног интереса које реализују удружења. </w:t>
            </w:r>
          </w:p>
        </w:tc>
        <w:tc>
          <w:tcPr>
            <w:tcW w:w="1842"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Пуна транспарентност процеса се обезбеђује кроз објављивање </w:t>
            </w:r>
            <w:r w:rsidRPr="00AA596B">
              <w:rPr>
                <w:rFonts w:ascii="Arial" w:hAnsi="Arial" w:cs="Arial"/>
                <w:bCs/>
                <w:sz w:val="16"/>
                <w:szCs w:val="16"/>
              </w:rPr>
              <w:t xml:space="preserve">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и учешће заинтересованих представника јавности у њиховом раду - грађанских посматрача (без права одлучивања). </w:t>
            </w:r>
          </w:p>
        </w:tc>
        <w:tc>
          <w:tcPr>
            <w:tcW w:w="2127" w:type="dxa"/>
          </w:tcPr>
          <w:p w:rsidR="006B4895" w:rsidRPr="00AA596B" w:rsidRDefault="006B4895" w:rsidP="006B4895">
            <w:pPr>
              <w:pStyle w:val="Default"/>
              <w:rPr>
                <w:sz w:val="16"/>
                <w:szCs w:val="16"/>
              </w:rPr>
            </w:pPr>
            <w:r w:rsidRPr="00AA596B">
              <w:rPr>
                <w:iCs/>
                <w:sz w:val="16"/>
                <w:szCs w:val="16"/>
              </w:rPr>
              <w:t xml:space="preserve">Објављивљање документа везаних за спровођење Конкурса и позива за учешће заитересоване јавности на сајту Општине и у медијима </w:t>
            </w:r>
          </w:p>
        </w:tc>
        <w:tc>
          <w:tcPr>
            <w:tcW w:w="1559" w:type="dxa"/>
          </w:tcPr>
          <w:p w:rsidR="006B4895" w:rsidRPr="00AA596B" w:rsidRDefault="006B4895" w:rsidP="006B4895">
            <w:pPr>
              <w:pStyle w:val="Default"/>
              <w:rPr>
                <w:sz w:val="16"/>
                <w:szCs w:val="16"/>
              </w:rPr>
            </w:pPr>
            <w:r w:rsidRPr="00AA596B">
              <w:rPr>
                <w:iCs/>
                <w:sz w:val="16"/>
                <w:szCs w:val="16"/>
              </w:rPr>
              <w:t xml:space="preserve">Објављени Конкурси и позиви </w:t>
            </w:r>
          </w:p>
        </w:tc>
        <w:tc>
          <w:tcPr>
            <w:tcW w:w="1843" w:type="dxa"/>
          </w:tcPr>
          <w:p w:rsidR="006B4895" w:rsidRPr="00AA596B" w:rsidRDefault="006B4895" w:rsidP="006B4895">
            <w:pPr>
              <w:pStyle w:val="Default"/>
              <w:rPr>
                <w:sz w:val="16"/>
                <w:szCs w:val="16"/>
              </w:rPr>
            </w:pPr>
            <w:r w:rsidRPr="00AA596B">
              <w:rPr>
                <w:iCs/>
                <w:sz w:val="16"/>
                <w:szCs w:val="16"/>
              </w:rPr>
              <w:t xml:space="preserve">Начелник Општинске управе </w:t>
            </w:r>
          </w:p>
        </w:tc>
        <w:tc>
          <w:tcPr>
            <w:tcW w:w="12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Конкурси се објављују на огласној табли, од 01.01.2018. године отпочеће и са објављивањем на сајту општине Ражањ</w:t>
            </w:r>
          </w:p>
        </w:tc>
        <w:tc>
          <w:tcPr>
            <w:tcW w:w="198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202" w:type="dxa"/>
          </w:tcPr>
          <w:p w:rsidR="006B4895" w:rsidRPr="00AA596B" w:rsidRDefault="006B4895" w:rsidP="006B4895">
            <w:pPr>
              <w:pStyle w:val="TableContents"/>
              <w:jc w:val="center"/>
              <w:rPr>
                <w:rFonts w:ascii="Arial" w:hAnsi="Arial" w:cs="Arial"/>
                <w:sz w:val="16"/>
                <w:szCs w:val="16"/>
                <w:highlight w:val="yellow"/>
              </w:rPr>
            </w:pPr>
          </w:p>
        </w:tc>
      </w:tr>
      <w:tr w:rsidR="006B4895" w:rsidRPr="00AA596B" w:rsidTr="00AA596B">
        <w:tc>
          <w:tcPr>
            <w:tcW w:w="958"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10.1.4</w:t>
            </w:r>
          </w:p>
        </w:tc>
        <w:tc>
          <w:tcPr>
            <w:tcW w:w="1844"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Успоставити елементе управљања сукобом интереса чланова конкурсне комисије која спроводи </w:t>
            </w:r>
            <w:r w:rsidRPr="00AA596B">
              <w:rPr>
                <w:rFonts w:ascii="Arial" w:hAnsi="Arial" w:cs="Arial"/>
                <w:bCs/>
                <w:sz w:val="16"/>
                <w:szCs w:val="16"/>
              </w:rPr>
              <w:t xml:space="preserve">конкурс за </w:t>
            </w:r>
            <w:r w:rsidRPr="00AA596B">
              <w:rPr>
                <w:rFonts w:ascii="Arial" w:hAnsi="Arial" w:cs="Arial"/>
                <w:sz w:val="16"/>
                <w:szCs w:val="16"/>
              </w:rPr>
              <w:t xml:space="preserve">суфинансирање </w:t>
            </w:r>
            <w:r w:rsidRPr="00AA596B">
              <w:rPr>
                <w:rFonts w:ascii="Arial" w:hAnsi="Arial" w:cs="Arial"/>
                <w:bCs/>
                <w:sz w:val="16"/>
                <w:szCs w:val="16"/>
              </w:rPr>
              <w:t>програмa од јавног интереса које реализују удружења.</w:t>
            </w:r>
          </w:p>
        </w:tc>
        <w:tc>
          <w:tcPr>
            <w:tcW w:w="1842"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Елементи управљања сукобом интереса подразумевају најмање следеће: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Потписивање изјаве о непостојању приватног интереса у вези са учесницима конкурса;</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Успостављање института изузећа у </w:t>
            </w:r>
            <w:r w:rsidRPr="00AA596B">
              <w:rPr>
                <w:rFonts w:ascii="Arial" w:hAnsi="Arial" w:cs="Arial"/>
                <w:sz w:val="16"/>
                <w:szCs w:val="16"/>
              </w:rPr>
              <w:lastRenderedPageBreak/>
              <w:t xml:space="preserve">случају постојања приватног интереса: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Прописивање одговорности за члана комисије за кога се утврди да је био у сукобу интереса;</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Успостављање института поништавања одлука за које се утврди да су донете у околностима сукоба интереса.</w:t>
            </w:r>
          </w:p>
        </w:tc>
        <w:tc>
          <w:tcPr>
            <w:tcW w:w="2127" w:type="dxa"/>
          </w:tcPr>
          <w:p w:rsidR="006B4895" w:rsidRPr="00AA596B" w:rsidRDefault="006B4895" w:rsidP="006B4895">
            <w:pPr>
              <w:pStyle w:val="Default"/>
              <w:rPr>
                <w:sz w:val="16"/>
                <w:szCs w:val="16"/>
              </w:rPr>
            </w:pPr>
            <w:r w:rsidRPr="00AA596B">
              <w:rPr>
                <w:iCs/>
                <w:sz w:val="16"/>
                <w:szCs w:val="16"/>
              </w:rPr>
              <w:lastRenderedPageBreak/>
              <w:t xml:space="preserve">Доношење Правилника о изменама и допунама Правилника о суфинансирању програма удружења за које није прописана непосредна примена републичких општих аката који садрже елементе наведене у индикатору испуњености (квалитета)мере </w:t>
            </w:r>
          </w:p>
        </w:tc>
        <w:tc>
          <w:tcPr>
            <w:tcW w:w="1559" w:type="dxa"/>
          </w:tcPr>
          <w:p w:rsidR="006B4895" w:rsidRPr="00AA596B" w:rsidRDefault="006B4895" w:rsidP="006B4895">
            <w:pPr>
              <w:pStyle w:val="Default"/>
              <w:rPr>
                <w:sz w:val="16"/>
                <w:szCs w:val="16"/>
              </w:rPr>
            </w:pPr>
            <w:r w:rsidRPr="00AA596B">
              <w:rPr>
                <w:iCs/>
                <w:sz w:val="16"/>
                <w:szCs w:val="16"/>
              </w:rPr>
              <w:t xml:space="preserve">Донети Правилници о изменама и допунама Правилника о суфинансирању програма удружења за које није прописана непосредна примена републичких </w:t>
            </w:r>
            <w:r w:rsidRPr="00AA596B">
              <w:rPr>
                <w:iCs/>
                <w:sz w:val="16"/>
                <w:szCs w:val="16"/>
              </w:rPr>
              <w:lastRenderedPageBreak/>
              <w:t xml:space="preserve">општих аката </w:t>
            </w:r>
          </w:p>
        </w:tc>
        <w:tc>
          <w:tcPr>
            <w:tcW w:w="1843" w:type="dxa"/>
          </w:tcPr>
          <w:p w:rsidR="006B4895" w:rsidRPr="00AA596B" w:rsidRDefault="006B4895" w:rsidP="006B4895">
            <w:pPr>
              <w:pStyle w:val="Default"/>
              <w:rPr>
                <w:sz w:val="16"/>
                <w:szCs w:val="16"/>
              </w:rPr>
            </w:pPr>
            <w:r w:rsidRPr="00AA596B">
              <w:rPr>
                <w:iCs/>
                <w:sz w:val="16"/>
                <w:szCs w:val="16"/>
              </w:rPr>
              <w:lastRenderedPageBreak/>
              <w:t xml:space="preserve">Општинско веће; </w:t>
            </w:r>
          </w:p>
        </w:tc>
        <w:tc>
          <w:tcPr>
            <w:tcW w:w="12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31.12.2018</w:t>
            </w:r>
          </w:p>
        </w:tc>
        <w:tc>
          <w:tcPr>
            <w:tcW w:w="1985" w:type="dxa"/>
          </w:tcPr>
          <w:p w:rsidR="006B4895" w:rsidRPr="00AA596B" w:rsidRDefault="006B4895" w:rsidP="006B4895">
            <w:pPr>
              <w:pStyle w:val="TableContents"/>
              <w:jc w:val="center"/>
              <w:rPr>
                <w:rFonts w:ascii="Arial" w:hAnsi="Arial" w:cs="Arial"/>
                <w:sz w:val="16"/>
                <w:szCs w:val="16"/>
              </w:rPr>
            </w:pPr>
          </w:p>
        </w:tc>
        <w:tc>
          <w:tcPr>
            <w:tcW w:w="1202" w:type="dxa"/>
          </w:tcPr>
          <w:p w:rsidR="006B4895" w:rsidRPr="00AA596B" w:rsidRDefault="006B4895" w:rsidP="006B4895">
            <w:pPr>
              <w:pStyle w:val="TableContents"/>
              <w:jc w:val="center"/>
              <w:rPr>
                <w:rFonts w:ascii="Arial" w:hAnsi="Arial" w:cs="Arial"/>
                <w:sz w:val="16"/>
                <w:szCs w:val="16"/>
                <w:highlight w:val="yellow"/>
              </w:rPr>
            </w:pPr>
          </w:p>
        </w:tc>
      </w:tr>
      <w:tr w:rsidR="006B4895" w:rsidRPr="00AA596B" w:rsidTr="00AA596B">
        <w:tc>
          <w:tcPr>
            <w:tcW w:w="958"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10.1.5</w:t>
            </w:r>
          </w:p>
        </w:tc>
        <w:tc>
          <w:tcPr>
            <w:tcW w:w="1844"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Обезбедити обавезне елементе мониторинга, евалуације и финансијске контроле над програмима </w:t>
            </w:r>
            <w:r w:rsidRPr="00AA596B">
              <w:rPr>
                <w:rFonts w:ascii="Arial" w:hAnsi="Arial" w:cs="Arial"/>
                <w:bCs/>
                <w:sz w:val="16"/>
                <w:szCs w:val="16"/>
              </w:rPr>
              <w:t xml:space="preserve">од јавног интереса које реализују удружења. </w:t>
            </w:r>
          </w:p>
        </w:tc>
        <w:tc>
          <w:tcPr>
            <w:tcW w:w="1842"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Интерним правним оквиром потребно је предвидети елементе мониторинга, евалуације и финансијске контроле над програмима </w:t>
            </w:r>
            <w:r w:rsidRPr="00AA596B">
              <w:rPr>
                <w:rFonts w:ascii="Arial" w:hAnsi="Arial" w:cs="Arial"/>
                <w:bCs/>
                <w:sz w:val="16"/>
                <w:szCs w:val="16"/>
              </w:rPr>
              <w:t xml:space="preserve">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 </w:t>
            </w:r>
          </w:p>
        </w:tc>
        <w:tc>
          <w:tcPr>
            <w:tcW w:w="2127" w:type="dxa"/>
          </w:tcPr>
          <w:p w:rsidR="006B4895" w:rsidRPr="00AA596B" w:rsidRDefault="006B4895" w:rsidP="006B4895">
            <w:pPr>
              <w:pStyle w:val="TableContents"/>
              <w:jc w:val="both"/>
              <w:rPr>
                <w:rFonts w:ascii="Arial" w:hAnsi="Arial" w:cs="Arial"/>
                <w:sz w:val="16"/>
                <w:szCs w:val="16"/>
              </w:rPr>
            </w:pPr>
            <w:r w:rsidRPr="00AA596B">
              <w:rPr>
                <w:rFonts w:ascii="Arial" w:hAnsi="Arial" w:cs="Arial"/>
                <w:sz w:val="16"/>
                <w:szCs w:val="16"/>
              </w:rPr>
              <w:t>Донети правилник којим ће да буду дефинисани методи и модели праћења трошења средстава одобрених кроз пројекте за удружења грађана, медије, верске организације и др.</w:t>
            </w:r>
          </w:p>
        </w:tc>
        <w:tc>
          <w:tcPr>
            <w:tcW w:w="15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Донет правилник</w:t>
            </w:r>
          </w:p>
        </w:tc>
        <w:tc>
          <w:tcPr>
            <w:tcW w:w="1843"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Начелник општинске управе</w:t>
            </w:r>
          </w:p>
        </w:tc>
        <w:tc>
          <w:tcPr>
            <w:tcW w:w="12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До краја 2018. године</w:t>
            </w:r>
          </w:p>
        </w:tc>
        <w:tc>
          <w:tcPr>
            <w:tcW w:w="198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средствима</w:t>
            </w:r>
          </w:p>
        </w:tc>
        <w:tc>
          <w:tcPr>
            <w:tcW w:w="1202"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Пракса је да удружења грађана, верске организације подносе извештаје о утрошеним средствима</w:t>
            </w:r>
          </w:p>
        </w:tc>
      </w:tr>
    </w:tbl>
    <w:p w:rsidR="006B4895" w:rsidRPr="003E732C" w:rsidRDefault="006B4895" w:rsidP="006B4895">
      <w:pPr>
        <w:spacing w:after="120"/>
        <w:jc w:val="cente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tbl>
      <w:tblPr>
        <w:tblStyle w:val="TableGrid"/>
        <w:tblpPr w:leftFromText="180" w:rightFromText="180" w:vertAnchor="text" w:horzAnchor="margin" w:tblpXSpec="center" w:tblpY="-230"/>
        <w:tblW w:w="14635" w:type="dxa"/>
        <w:tblLayout w:type="fixed"/>
        <w:tblLook w:val="04A0"/>
      </w:tblPr>
      <w:tblGrid>
        <w:gridCol w:w="675"/>
        <w:gridCol w:w="1985"/>
        <w:gridCol w:w="1838"/>
        <w:gridCol w:w="1983"/>
        <w:gridCol w:w="1559"/>
        <w:gridCol w:w="1140"/>
        <w:gridCol w:w="1560"/>
        <w:gridCol w:w="2264"/>
        <w:gridCol w:w="1631"/>
      </w:tblGrid>
      <w:tr w:rsidR="006B4895" w:rsidRPr="00AA596B" w:rsidTr="006B4895">
        <w:tc>
          <w:tcPr>
            <w:tcW w:w="14635" w:type="dxa"/>
            <w:gridSpan w:val="9"/>
          </w:tcPr>
          <w:p w:rsidR="006B4895" w:rsidRPr="00AA596B" w:rsidRDefault="006B4895" w:rsidP="006B4895">
            <w:pPr>
              <w:pStyle w:val="TableContents"/>
              <w:rPr>
                <w:rFonts w:ascii="Arial" w:hAnsi="Arial" w:cs="Arial"/>
                <w:b/>
                <w:bCs/>
                <w:sz w:val="16"/>
                <w:szCs w:val="16"/>
              </w:rPr>
            </w:pPr>
            <w:r w:rsidRPr="00AA596B">
              <w:rPr>
                <w:rFonts w:ascii="Arial" w:hAnsi="Arial" w:cs="Arial"/>
                <w:b/>
                <w:bCs/>
                <w:sz w:val="16"/>
                <w:szCs w:val="16"/>
              </w:rPr>
              <w:lastRenderedPageBreak/>
              <w:t>Циљ 10.2.</w:t>
            </w:r>
            <w:r w:rsidRPr="00AA596B">
              <w:rPr>
                <w:rFonts w:ascii="Arial" w:eastAsia="ABCDEE+Cambria" w:hAnsi="Arial" w:cs="Arial"/>
                <w:b/>
                <w:bCs/>
                <w:sz w:val="16"/>
                <w:szCs w:val="16"/>
              </w:rPr>
              <w:t xml:space="preserve"> Повећање транспарентности, одговорности и контроле над процесом спровођења конкурса за </w:t>
            </w:r>
            <w:r w:rsidRPr="00AA596B">
              <w:rPr>
                <w:rFonts w:ascii="Arial" w:hAnsi="Arial" w:cs="Arial"/>
                <w:b/>
                <w:bCs/>
                <w:sz w:val="16"/>
                <w:szCs w:val="16"/>
              </w:rPr>
              <w:t>суфинансирање пројеката у области јавног информисања</w:t>
            </w:r>
          </w:p>
        </w:tc>
      </w:tr>
      <w:tr w:rsidR="006B4895" w:rsidRPr="00AA596B" w:rsidTr="006B4895">
        <w:trPr>
          <w:trHeight w:val="422"/>
        </w:trPr>
        <w:tc>
          <w:tcPr>
            <w:tcW w:w="8040" w:type="dxa"/>
            <w:gridSpan w:val="5"/>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Индикатори циља</w:t>
            </w:r>
          </w:p>
        </w:tc>
        <w:tc>
          <w:tcPr>
            <w:tcW w:w="2700"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Базна вредност индикатора</w:t>
            </w:r>
          </w:p>
        </w:tc>
        <w:tc>
          <w:tcPr>
            <w:tcW w:w="3895"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 xml:space="preserve">Циљана (пројектована) </w:t>
            </w:r>
          </w:p>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вредност индикатора</w:t>
            </w:r>
          </w:p>
        </w:tc>
      </w:tr>
      <w:tr w:rsidR="006B4895" w:rsidRPr="00AA596B" w:rsidTr="006B4895">
        <w:trPr>
          <w:trHeight w:val="341"/>
        </w:trPr>
        <w:tc>
          <w:tcPr>
            <w:tcW w:w="8040" w:type="dxa"/>
            <w:gridSpan w:val="5"/>
          </w:tcPr>
          <w:p w:rsidR="006B4895" w:rsidRPr="00AA596B" w:rsidRDefault="006B4895" w:rsidP="006B4895">
            <w:pPr>
              <w:pStyle w:val="TableContents"/>
              <w:snapToGrid w:val="0"/>
              <w:rPr>
                <w:rFonts w:ascii="Arial" w:hAnsi="Arial" w:cs="Arial"/>
                <w:sz w:val="16"/>
                <w:szCs w:val="16"/>
                <w:highlight w:val="yellow"/>
              </w:rPr>
            </w:pPr>
            <w:r w:rsidRPr="00AA596B">
              <w:rPr>
                <w:rFonts w:ascii="Arial" w:hAnsi="Arial" w:cs="Arial"/>
                <w:sz w:val="16"/>
                <w:szCs w:val="16"/>
              </w:rPr>
              <w:t xml:space="preserve">Усвојене делотворне јавне политике на нивоу ЈЛС које обезбеђују пуну </w:t>
            </w:r>
            <w:r w:rsidRPr="00AA596B">
              <w:rPr>
                <w:rFonts w:ascii="Arial" w:eastAsia="ABCDEE+Cambria" w:hAnsi="Arial" w:cs="Arial"/>
                <w:bCs/>
                <w:sz w:val="16"/>
                <w:szCs w:val="16"/>
              </w:rPr>
              <w:t>транспарентност, одговорност и контролу над процесом спровођења конкурса за суфинансирање пројеката у области јавног информисања</w:t>
            </w:r>
          </w:p>
        </w:tc>
        <w:tc>
          <w:tcPr>
            <w:tcW w:w="2700" w:type="dxa"/>
            <w:gridSpan w:val="2"/>
          </w:tcPr>
          <w:p w:rsidR="006B4895" w:rsidRPr="00AA596B" w:rsidRDefault="006B4895" w:rsidP="006B4895">
            <w:pPr>
              <w:pStyle w:val="Default"/>
              <w:rPr>
                <w:sz w:val="16"/>
                <w:szCs w:val="16"/>
              </w:rPr>
            </w:pPr>
            <w:r w:rsidRPr="00AA596B">
              <w:rPr>
                <w:iCs/>
                <w:sz w:val="16"/>
                <w:szCs w:val="16"/>
              </w:rPr>
              <w:t xml:space="preserve">У тренутку израде ЛАП –а у овој области непосредно се примењује републички акт -Правилник о суфинансирању пројеката за остваривање јавног интереса у области </w:t>
            </w:r>
          </w:p>
          <w:p w:rsidR="006B4895" w:rsidRPr="00AA596B" w:rsidRDefault="006B4895" w:rsidP="006B4895">
            <w:pPr>
              <w:pStyle w:val="Default"/>
              <w:rPr>
                <w:sz w:val="16"/>
                <w:szCs w:val="16"/>
              </w:rPr>
            </w:pPr>
            <w:r w:rsidRPr="00AA596B">
              <w:rPr>
                <w:iCs/>
                <w:sz w:val="16"/>
                <w:szCs w:val="16"/>
              </w:rPr>
              <w:t xml:space="preserve">јавног информисања. Сви документи везани за поступак суфинасирања програма у области јавног информисања објављују се на званичном сајту Општине и у локалним медијима. </w:t>
            </w:r>
          </w:p>
        </w:tc>
        <w:tc>
          <w:tcPr>
            <w:tcW w:w="3895" w:type="dxa"/>
            <w:gridSpan w:val="2"/>
          </w:tcPr>
          <w:p w:rsidR="006B4895" w:rsidRPr="00AA596B" w:rsidRDefault="006B4895" w:rsidP="006B4895">
            <w:pPr>
              <w:pStyle w:val="Default"/>
              <w:jc w:val="both"/>
              <w:rPr>
                <w:sz w:val="16"/>
                <w:szCs w:val="16"/>
              </w:rPr>
            </w:pPr>
            <w:r w:rsidRPr="00AA596B">
              <w:rPr>
                <w:iCs/>
                <w:sz w:val="16"/>
                <w:szCs w:val="16"/>
              </w:rPr>
              <w:t xml:space="preserve">У периоду спровођења ЛАП-а постојећим републичким актима обезбеђена пуна транспарентност, одговорност и контрола над процесом спровођења конкурса за суфинансирање пројеката у области јавног информисања.Потребно је донети један акт -Одлука о дефинисању јавног интереса  у области информисања којим ће бити успостављена обавеза да се сваки програм позива на већ дефинисан јавни интерес са. Пракса јавног објављивања свих докумената везаних за финансирање програма у области јавног информисања биће настављена.  </w:t>
            </w:r>
          </w:p>
        </w:tc>
      </w:tr>
      <w:tr w:rsidR="006B4895" w:rsidRPr="00AA596B" w:rsidTr="00AA596B">
        <w:tc>
          <w:tcPr>
            <w:tcW w:w="675"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Р. бр. мере</w:t>
            </w:r>
          </w:p>
        </w:tc>
        <w:tc>
          <w:tcPr>
            <w:tcW w:w="1985"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Назив мере</w:t>
            </w:r>
          </w:p>
        </w:tc>
        <w:tc>
          <w:tcPr>
            <w:tcW w:w="1838"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Индикатор испуњености (квалитета) мере</w:t>
            </w:r>
          </w:p>
        </w:tc>
        <w:tc>
          <w:tcPr>
            <w:tcW w:w="1983"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Активности</w:t>
            </w:r>
          </w:p>
        </w:tc>
        <w:tc>
          <w:tcPr>
            <w:tcW w:w="1559"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Индикатори активности</w:t>
            </w:r>
          </w:p>
        </w:tc>
        <w:tc>
          <w:tcPr>
            <w:tcW w:w="1140"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Одговорни субјект</w:t>
            </w:r>
          </w:p>
        </w:tc>
        <w:tc>
          <w:tcPr>
            <w:tcW w:w="1560"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рок</w:t>
            </w:r>
          </w:p>
        </w:tc>
        <w:tc>
          <w:tcPr>
            <w:tcW w:w="2264"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Потребни ресурси</w:t>
            </w:r>
          </w:p>
        </w:tc>
        <w:tc>
          <w:tcPr>
            <w:tcW w:w="1631"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напомене</w:t>
            </w:r>
          </w:p>
        </w:tc>
      </w:tr>
      <w:tr w:rsidR="006B4895" w:rsidRPr="00AA596B" w:rsidTr="00AA596B">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10.2.1</w:t>
            </w:r>
          </w:p>
        </w:tc>
        <w:tc>
          <w:tcPr>
            <w:tcW w:w="1985"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Дефинисати јавни интерес у области јавног информисања који је у складу са специфичностима локалне заједнице. </w:t>
            </w:r>
          </w:p>
        </w:tc>
        <w:tc>
          <w:tcPr>
            <w:tcW w:w="1838"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ЈЛС би требало да у сваком појединачном јавном позиву ближе дефинише локално специфичан јавни интерес у области информисања, са обавезном оградом о томе да информисање о раду органа ЈЛС, према Закону, није део јавног интереса; полазна основа за дефинисање локалног специфичног јавног интереса у јавном информисању могу да буду стратешка и развојна документа ЈЛС.   </w:t>
            </w:r>
          </w:p>
        </w:tc>
        <w:tc>
          <w:tcPr>
            <w:tcW w:w="1983" w:type="dxa"/>
          </w:tcPr>
          <w:p w:rsidR="006B4895" w:rsidRPr="00AA596B" w:rsidRDefault="006B4895" w:rsidP="006B4895">
            <w:pPr>
              <w:pStyle w:val="Default"/>
              <w:rPr>
                <w:sz w:val="16"/>
                <w:szCs w:val="16"/>
              </w:rPr>
            </w:pPr>
            <w:r w:rsidRPr="00AA596B">
              <w:rPr>
                <w:iCs/>
                <w:sz w:val="16"/>
                <w:szCs w:val="16"/>
              </w:rPr>
              <w:t xml:space="preserve">Доношење акта којим би се дефинисало шта је то  јавни интерес у области информисања </w:t>
            </w:r>
          </w:p>
        </w:tc>
        <w:tc>
          <w:tcPr>
            <w:tcW w:w="1559" w:type="dxa"/>
          </w:tcPr>
          <w:p w:rsidR="006B4895" w:rsidRPr="00AA596B" w:rsidRDefault="006B4895" w:rsidP="006B4895">
            <w:pPr>
              <w:pStyle w:val="Default"/>
              <w:rPr>
                <w:sz w:val="16"/>
                <w:szCs w:val="16"/>
              </w:rPr>
            </w:pPr>
            <w:r w:rsidRPr="00AA596B">
              <w:rPr>
                <w:iCs/>
                <w:sz w:val="16"/>
                <w:szCs w:val="16"/>
              </w:rPr>
              <w:t xml:space="preserve">Донет акт дефинисању јавног интереса у области информисања </w:t>
            </w:r>
          </w:p>
        </w:tc>
        <w:tc>
          <w:tcPr>
            <w:tcW w:w="1140" w:type="dxa"/>
          </w:tcPr>
          <w:p w:rsidR="006B4895" w:rsidRPr="00AA596B" w:rsidRDefault="006B4895" w:rsidP="006B4895">
            <w:pPr>
              <w:pStyle w:val="Default"/>
              <w:rPr>
                <w:sz w:val="16"/>
                <w:szCs w:val="16"/>
              </w:rPr>
            </w:pPr>
            <w:r w:rsidRPr="00AA596B">
              <w:rPr>
                <w:iCs/>
                <w:sz w:val="16"/>
                <w:szCs w:val="16"/>
              </w:rPr>
              <w:t xml:space="preserve">Општинско веће </w:t>
            </w:r>
          </w:p>
        </w:tc>
        <w:tc>
          <w:tcPr>
            <w:tcW w:w="156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31.12.2018</w:t>
            </w:r>
          </w:p>
        </w:tc>
        <w:tc>
          <w:tcPr>
            <w:tcW w:w="2264"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631" w:type="dxa"/>
          </w:tcPr>
          <w:p w:rsidR="006B4895" w:rsidRPr="00AA596B" w:rsidRDefault="006B4895" w:rsidP="006B4895">
            <w:pPr>
              <w:pStyle w:val="TableContents"/>
              <w:jc w:val="center"/>
              <w:rPr>
                <w:rFonts w:ascii="Arial" w:hAnsi="Arial" w:cs="Arial"/>
                <w:sz w:val="16"/>
                <w:szCs w:val="16"/>
                <w:highlight w:val="yellow"/>
              </w:rPr>
            </w:pPr>
          </w:p>
          <w:p w:rsidR="006B4895" w:rsidRPr="00AA596B" w:rsidRDefault="006B4895" w:rsidP="006B4895">
            <w:pPr>
              <w:pStyle w:val="TableContents"/>
              <w:rPr>
                <w:rFonts w:ascii="Arial" w:hAnsi="Arial" w:cs="Arial"/>
                <w:sz w:val="16"/>
                <w:szCs w:val="16"/>
                <w:highlight w:val="yellow"/>
              </w:rPr>
            </w:pPr>
          </w:p>
        </w:tc>
      </w:tr>
      <w:tr w:rsidR="006B4895" w:rsidRPr="00AA596B" w:rsidTr="00AA596B">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10.2.2</w:t>
            </w:r>
          </w:p>
        </w:tc>
        <w:tc>
          <w:tcPr>
            <w:tcW w:w="1985"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1838"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Обавезу је потребно успоставити у писаној форми, доношењем акта/обавезујућег упутства којим би се прописало избегавање до сада најчешће уочених злоупотреба и </w:t>
            </w:r>
            <w:r w:rsidRPr="00AA596B">
              <w:rPr>
                <w:rFonts w:ascii="Arial" w:hAnsi="Arial" w:cs="Arial"/>
                <w:sz w:val="16"/>
                <w:szCs w:val="16"/>
              </w:rPr>
              <w:lastRenderedPageBreak/>
              <w:t xml:space="preserve">неправилности које су уочене. Другим речима, ова врста регулације трева да обезбеди најмање следеће: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Избегавање дискриминаторских услова у јавном конкурсу (на пример, конкурс не може бити ограничен само на један тип медија или само за медије на одређеној територији);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Забрану прописивања извештавања о раду ЈЛС и њених органа као део јавног интереса у информисању;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Ограничавање непропорционално велике разлике у износу средстава за медијске пројекте којим се очигледно фаворизују поједини медији;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Увођење обавезе надлежног органа да увек образложи одбацивање одлуке комисије о додели средстава. </w:t>
            </w:r>
          </w:p>
        </w:tc>
        <w:tc>
          <w:tcPr>
            <w:tcW w:w="1983" w:type="dxa"/>
          </w:tcPr>
          <w:p w:rsidR="006B4895" w:rsidRPr="00AA596B" w:rsidRDefault="006B4895" w:rsidP="006B4895">
            <w:pPr>
              <w:pStyle w:val="TableContents"/>
              <w:jc w:val="both"/>
              <w:rPr>
                <w:rFonts w:ascii="Arial" w:hAnsi="Arial" w:cs="Arial"/>
                <w:sz w:val="16"/>
                <w:szCs w:val="16"/>
              </w:rPr>
            </w:pPr>
            <w:r w:rsidRPr="00AA596B">
              <w:rPr>
                <w:rFonts w:ascii="Arial" w:hAnsi="Arial" w:cs="Arial"/>
                <w:sz w:val="16"/>
                <w:szCs w:val="16"/>
              </w:rPr>
              <w:lastRenderedPageBreak/>
              <w:t>Доношење правилника о расписивању јавног позива за суфинансирање пројеката у области јавног информисања као што је наведено у индикатору испуњености (квалитета) мера</w:t>
            </w:r>
          </w:p>
        </w:tc>
        <w:tc>
          <w:tcPr>
            <w:tcW w:w="155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Донет правилник</w:t>
            </w:r>
          </w:p>
        </w:tc>
        <w:tc>
          <w:tcPr>
            <w:tcW w:w="114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Начелник општинске управе</w:t>
            </w:r>
          </w:p>
        </w:tc>
        <w:tc>
          <w:tcPr>
            <w:tcW w:w="156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31.12.2018</w:t>
            </w:r>
          </w:p>
        </w:tc>
        <w:tc>
          <w:tcPr>
            <w:tcW w:w="2264"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додатим ресурсима</w:t>
            </w:r>
          </w:p>
        </w:tc>
        <w:tc>
          <w:tcPr>
            <w:tcW w:w="1631" w:type="dxa"/>
          </w:tcPr>
          <w:p w:rsidR="006B4895" w:rsidRPr="00AA596B" w:rsidRDefault="006B4895" w:rsidP="006B4895">
            <w:pPr>
              <w:pStyle w:val="Default"/>
              <w:jc w:val="both"/>
              <w:rPr>
                <w:sz w:val="16"/>
                <w:szCs w:val="16"/>
              </w:rPr>
            </w:pPr>
            <w:r w:rsidRPr="00AA596B">
              <w:rPr>
                <w:iCs/>
                <w:sz w:val="16"/>
                <w:szCs w:val="16"/>
              </w:rPr>
              <w:t xml:space="preserve">За суфинансирања програма информисања непосредно </w:t>
            </w:r>
            <w:r w:rsidRPr="00AA596B">
              <w:rPr>
                <w:b/>
                <w:bCs/>
                <w:iCs/>
                <w:sz w:val="16"/>
                <w:szCs w:val="16"/>
              </w:rPr>
              <w:t xml:space="preserve">се </w:t>
            </w:r>
            <w:r w:rsidRPr="00AA596B">
              <w:rPr>
                <w:iCs/>
                <w:sz w:val="16"/>
                <w:szCs w:val="16"/>
              </w:rPr>
              <w:t xml:space="preserve">примењује републички Правилник. </w:t>
            </w:r>
          </w:p>
          <w:p w:rsidR="006B4895" w:rsidRPr="00AA596B" w:rsidRDefault="006B4895" w:rsidP="006B4895">
            <w:pPr>
              <w:pStyle w:val="TableContents"/>
              <w:jc w:val="both"/>
              <w:rPr>
                <w:rFonts w:ascii="Arial" w:hAnsi="Arial" w:cs="Arial"/>
                <w:sz w:val="16"/>
                <w:szCs w:val="16"/>
              </w:rPr>
            </w:pPr>
          </w:p>
        </w:tc>
      </w:tr>
      <w:tr w:rsidR="006B4895" w:rsidRPr="00AA596B" w:rsidTr="00AA596B">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10.2.3</w:t>
            </w:r>
          </w:p>
        </w:tc>
        <w:tc>
          <w:tcPr>
            <w:tcW w:w="1985"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Обезбедити пуну транспаретност конкурса за суфинансирање пројеката у области јавног информисања. </w:t>
            </w:r>
          </w:p>
        </w:tc>
        <w:tc>
          <w:tcPr>
            <w:tcW w:w="1838"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Пуна транспарентност процеса се обезбеђује кроз објављивање </w:t>
            </w:r>
            <w:r w:rsidRPr="00AA596B">
              <w:rPr>
                <w:rFonts w:ascii="Arial" w:hAnsi="Arial" w:cs="Arial"/>
                <w:bCs/>
                <w:sz w:val="16"/>
                <w:szCs w:val="16"/>
              </w:rPr>
              <w:t xml:space="preserve">свих докумената који настају у току спровођења конкурса, а нарочито докумената који настају у раду конкурсне комисије, јавност састанака </w:t>
            </w:r>
            <w:r w:rsidRPr="00AA596B">
              <w:rPr>
                <w:rFonts w:ascii="Arial" w:hAnsi="Arial" w:cs="Arial"/>
                <w:bCs/>
                <w:sz w:val="16"/>
                <w:szCs w:val="16"/>
              </w:rPr>
              <w:lastRenderedPageBreak/>
              <w:t xml:space="preserve">конкурсне комисије и учешће заинтересованих представника јавности у њиховом раду - грађанских посматрача (без права одлучивања) и слично; другим речима </w:t>
            </w:r>
            <w:r w:rsidRPr="00AA596B">
              <w:rPr>
                <w:rFonts w:ascii="Arial" w:hAnsi="Arial" w:cs="Arial"/>
                <w:sz w:val="16"/>
                <w:szCs w:val="16"/>
              </w:rPr>
              <w:t>„</w:t>
            </w:r>
            <w:r w:rsidRPr="00AA596B">
              <w:rPr>
                <w:rFonts w:ascii="Arial" w:hAnsi="Arial" w:cs="Arial"/>
                <w:bCs/>
                <w:sz w:val="16"/>
                <w:szCs w:val="16"/>
              </w:rPr>
              <w:t>јавност мора бити у потпуности упозната са токовима новца који се троши у медијском сектору, како би могла да доноси информисане одлуке у вези са избором медија путем којих се информише”</w:t>
            </w:r>
            <w:r w:rsidRPr="00AA596B">
              <w:rPr>
                <w:rStyle w:val="FootnoteCharacters"/>
                <w:rFonts w:ascii="Arial" w:hAnsi="Arial" w:cs="Arial"/>
                <w:bCs/>
                <w:sz w:val="16"/>
                <w:szCs w:val="16"/>
              </w:rPr>
              <w:footnoteReference w:id="20"/>
            </w:r>
          </w:p>
        </w:tc>
        <w:tc>
          <w:tcPr>
            <w:tcW w:w="1983" w:type="dxa"/>
          </w:tcPr>
          <w:p w:rsidR="006B4895" w:rsidRPr="00AA596B" w:rsidRDefault="006B4895" w:rsidP="006B4895">
            <w:pPr>
              <w:pStyle w:val="Default"/>
              <w:rPr>
                <w:sz w:val="16"/>
                <w:szCs w:val="16"/>
              </w:rPr>
            </w:pPr>
            <w:r w:rsidRPr="00AA596B">
              <w:rPr>
                <w:iCs/>
                <w:sz w:val="16"/>
                <w:szCs w:val="16"/>
              </w:rPr>
              <w:lastRenderedPageBreak/>
              <w:t xml:space="preserve">Објављивљање докумената везаних за спровођење Конкурса и позива за учешће заитересоване јавности на сајту Општине и у медијима </w:t>
            </w:r>
          </w:p>
        </w:tc>
        <w:tc>
          <w:tcPr>
            <w:tcW w:w="1559" w:type="dxa"/>
          </w:tcPr>
          <w:p w:rsidR="006B4895" w:rsidRPr="00AA596B" w:rsidRDefault="006B4895" w:rsidP="006B4895">
            <w:pPr>
              <w:pStyle w:val="Default"/>
              <w:rPr>
                <w:sz w:val="16"/>
                <w:szCs w:val="16"/>
              </w:rPr>
            </w:pPr>
            <w:r w:rsidRPr="00AA596B">
              <w:rPr>
                <w:iCs/>
                <w:sz w:val="16"/>
                <w:szCs w:val="16"/>
              </w:rPr>
              <w:t xml:space="preserve">Објављени документи и позиви везани за спровођење конкурса и за учешће заитересоване јавности на сајту општине и у медијима </w:t>
            </w:r>
          </w:p>
        </w:tc>
        <w:tc>
          <w:tcPr>
            <w:tcW w:w="114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Начелник општинске управе</w:t>
            </w:r>
          </w:p>
        </w:tc>
        <w:tc>
          <w:tcPr>
            <w:tcW w:w="1560"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Најмање једном годишње</w:t>
            </w:r>
          </w:p>
        </w:tc>
        <w:tc>
          <w:tcPr>
            <w:tcW w:w="2264"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631" w:type="dxa"/>
          </w:tcPr>
          <w:p w:rsidR="006B4895" w:rsidRPr="00AA596B" w:rsidRDefault="006B4895" w:rsidP="006B4895">
            <w:pPr>
              <w:pStyle w:val="Default"/>
              <w:rPr>
                <w:sz w:val="16"/>
                <w:szCs w:val="16"/>
              </w:rPr>
            </w:pPr>
            <w:r w:rsidRPr="00AA596B">
              <w:rPr>
                <w:sz w:val="16"/>
                <w:szCs w:val="16"/>
              </w:rPr>
              <w:t xml:space="preserve">Примењује се </w:t>
            </w:r>
            <w:r w:rsidRPr="00AA596B">
              <w:rPr>
                <w:iCs/>
                <w:sz w:val="16"/>
                <w:szCs w:val="16"/>
              </w:rPr>
              <w:t xml:space="preserve"> републички акт-Правилник о суфинансирању пројеката за остваривање јавног интереса у области јавног информисања</w:t>
            </w:r>
          </w:p>
        </w:tc>
      </w:tr>
      <w:tr w:rsidR="006B4895" w:rsidRPr="00AA596B" w:rsidTr="00AA596B">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10.2.4</w:t>
            </w:r>
          </w:p>
        </w:tc>
        <w:tc>
          <w:tcPr>
            <w:tcW w:w="1985"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Успоставити елементе управљања сукобом интереса чланова конкурсне комисије која спроводи </w:t>
            </w:r>
            <w:r w:rsidRPr="00AA596B">
              <w:rPr>
                <w:rFonts w:ascii="Arial" w:hAnsi="Arial" w:cs="Arial"/>
                <w:bCs/>
                <w:sz w:val="16"/>
                <w:szCs w:val="16"/>
              </w:rPr>
              <w:t xml:space="preserve">конкурс за </w:t>
            </w:r>
            <w:r w:rsidRPr="00AA596B">
              <w:rPr>
                <w:rFonts w:ascii="Arial" w:hAnsi="Arial" w:cs="Arial"/>
                <w:sz w:val="16"/>
                <w:szCs w:val="16"/>
              </w:rPr>
              <w:t>суфинансирање пројеката у области јавног информисања.</w:t>
            </w:r>
          </w:p>
        </w:tc>
        <w:tc>
          <w:tcPr>
            <w:tcW w:w="1838"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Елементи управљања сукобом интереса подразумевају најмање следеће: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Потписивање изјаве о непостојању приватног интереса у вези са учесницима конкурса;</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Успостављање института изузећа у случају постојања приватног интереса: </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Прописивање одговорности за члана комисије за кога се утврди да је био у сукобу интереса;</w:t>
            </w: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Успостављање института поништавања одлука за које се утврди да су донете у околностима сукоба </w:t>
            </w:r>
            <w:r w:rsidRPr="00AA596B">
              <w:rPr>
                <w:rFonts w:ascii="Arial" w:hAnsi="Arial" w:cs="Arial"/>
                <w:sz w:val="16"/>
                <w:szCs w:val="16"/>
              </w:rPr>
              <w:lastRenderedPageBreak/>
              <w:t xml:space="preserve">интереса. </w:t>
            </w:r>
          </w:p>
        </w:tc>
        <w:tc>
          <w:tcPr>
            <w:tcW w:w="1983" w:type="dxa"/>
          </w:tcPr>
          <w:p w:rsidR="006B4895" w:rsidRPr="00AA596B" w:rsidRDefault="006B4895" w:rsidP="006B4895">
            <w:pPr>
              <w:pStyle w:val="TableContents"/>
              <w:jc w:val="both"/>
              <w:rPr>
                <w:rFonts w:ascii="Arial" w:hAnsi="Arial" w:cs="Arial"/>
                <w:sz w:val="16"/>
                <w:szCs w:val="16"/>
              </w:rPr>
            </w:pPr>
          </w:p>
        </w:tc>
        <w:tc>
          <w:tcPr>
            <w:tcW w:w="1559" w:type="dxa"/>
          </w:tcPr>
          <w:p w:rsidR="006B4895" w:rsidRPr="00AA596B" w:rsidRDefault="006B4895" w:rsidP="006B4895">
            <w:pPr>
              <w:pStyle w:val="TableContents"/>
              <w:jc w:val="center"/>
              <w:rPr>
                <w:rFonts w:ascii="Arial" w:hAnsi="Arial" w:cs="Arial"/>
                <w:sz w:val="16"/>
                <w:szCs w:val="16"/>
              </w:rPr>
            </w:pPr>
          </w:p>
        </w:tc>
        <w:tc>
          <w:tcPr>
            <w:tcW w:w="1140" w:type="dxa"/>
          </w:tcPr>
          <w:p w:rsidR="006B4895" w:rsidRPr="00AA596B" w:rsidRDefault="006B4895" w:rsidP="006B4895">
            <w:pPr>
              <w:pStyle w:val="TableContents"/>
              <w:jc w:val="center"/>
              <w:rPr>
                <w:rFonts w:ascii="Arial" w:hAnsi="Arial" w:cs="Arial"/>
                <w:sz w:val="16"/>
                <w:szCs w:val="16"/>
              </w:rPr>
            </w:pPr>
          </w:p>
        </w:tc>
        <w:tc>
          <w:tcPr>
            <w:tcW w:w="1560" w:type="dxa"/>
          </w:tcPr>
          <w:p w:rsidR="006B4895" w:rsidRPr="00AA596B" w:rsidRDefault="006B4895" w:rsidP="006B4895">
            <w:pPr>
              <w:pStyle w:val="TableContents"/>
              <w:jc w:val="center"/>
              <w:rPr>
                <w:rFonts w:ascii="Arial" w:hAnsi="Arial" w:cs="Arial"/>
                <w:sz w:val="16"/>
                <w:szCs w:val="16"/>
              </w:rPr>
            </w:pPr>
          </w:p>
        </w:tc>
        <w:tc>
          <w:tcPr>
            <w:tcW w:w="2264" w:type="dxa"/>
          </w:tcPr>
          <w:p w:rsidR="006B4895" w:rsidRPr="00AA596B" w:rsidRDefault="006B4895" w:rsidP="006B4895">
            <w:pPr>
              <w:pStyle w:val="TableContents"/>
              <w:jc w:val="center"/>
              <w:rPr>
                <w:rFonts w:ascii="Arial" w:hAnsi="Arial" w:cs="Arial"/>
                <w:sz w:val="16"/>
                <w:szCs w:val="16"/>
              </w:rPr>
            </w:pPr>
          </w:p>
        </w:tc>
        <w:tc>
          <w:tcPr>
            <w:tcW w:w="1631" w:type="dxa"/>
          </w:tcPr>
          <w:p w:rsidR="006B4895" w:rsidRPr="00AA596B" w:rsidRDefault="006B4895" w:rsidP="006B4895">
            <w:pPr>
              <w:pStyle w:val="Default"/>
              <w:rPr>
                <w:sz w:val="16"/>
                <w:szCs w:val="16"/>
              </w:rPr>
            </w:pPr>
            <w:r w:rsidRPr="00AA596B">
              <w:rPr>
                <w:iCs/>
                <w:sz w:val="16"/>
                <w:szCs w:val="16"/>
              </w:rPr>
              <w:t xml:space="preserve">Непосредно се примењују одредбе републичког Правилника. </w:t>
            </w:r>
          </w:p>
          <w:p w:rsidR="006B4895" w:rsidRPr="00AA596B" w:rsidRDefault="006B4895" w:rsidP="006B4895">
            <w:pPr>
              <w:pStyle w:val="Default"/>
              <w:rPr>
                <w:sz w:val="16"/>
                <w:szCs w:val="16"/>
              </w:rPr>
            </w:pPr>
            <w:r w:rsidRPr="00AA596B">
              <w:rPr>
                <w:iCs/>
                <w:sz w:val="16"/>
                <w:szCs w:val="16"/>
              </w:rPr>
              <w:t xml:space="preserve">У случају законских измена у овој области поступаће се по Закону. </w:t>
            </w:r>
          </w:p>
        </w:tc>
      </w:tr>
      <w:tr w:rsidR="006B4895" w:rsidRPr="00AA596B" w:rsidTr="00AA596B">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10.2.5</w:t>
            </w:r>
          </w:p>
        </w:tc>
        <w:tc>
          <w:tcPr>
            <w:tcW w:w="1985" w:type="dxa"/>
          </w:tcPr>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 xml:space="preserve">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 </w:t>
            </w:r>
          </w:p>
        </w:tc>
        <w:tc>
          <w:tcPr>
            <w:tcW w:w="1838" w:type="dxa"/>
          </w:tcPr>
          <w:p w:rsidR="006B4895" w:rsidRPr="00AA596B" w:rsidRDefault="006B4895" w:rsidP="006B4895">
            <w:pPr>
              <w:pStyle w:val="TableContents"/>
              <w:rPr>
                <w:rFonts w:ascii="Arial" w:hAnsi="Arial" w:cs="Arial"/>
                <w:bCs/>
                <w:sz w:val="16"/>
                <w:szCs w:val="16"/>
              </w:rPr>
            </w:pPr>
            <w:r w:rsidRPr="00AA596B">
              <w:rPr>
                <w:rFonts w:ascii="Arial" w:hAnsi="Arial" w:cs="Arial"/>
                <w:sz w:val="16"/>
                <w:szCs w:val="16"/>
              </w:rPr>
              <w:t xml:space="preserve">Потребно је предвидети елементе мониторинга, евалуације и финансијске контроле над пројектима </w:t>
            </w:r>
            <w:r w:rsidRPr="00AA596B">
              <w:rPr>
                <w:rFonts w:ascii="Arial" w:hAnsi="Arial" w:cs="Arial"/>
                <w:bCs/>
                <w:sz w:val="16"/>
                <w:szCs w:val="16"/>
              </w:rPr>
              <w:t xml:space="preserve">од јавног интереса у области информисања, са обавезом објављања свих извештаја о резултатима мониторинга, евалуације и финансијске контроле на интернет презентацији ЈЛС; </w:t>
            </w:r>
          </w:p>
          <w:p w:rsidR="006B4895" w:rsidRPr="00AA596B" w:rsidRDefault="006B4895" w:rsidP="006B4895">
            <w:pPr>
              <w:pStyle w:val="TableContents"/>
              <w:rPr>
                <w:rFonts w:ascii="Arial" w:hAnsi="Arial" w:cs="Arial"/>
                <w:sz w:val="16"/>
                <w:szCs w:val="16"/>
              </w:rPr>
            </w:pPr>
            <w:r w:rsidRPr="00AA596B">
              <w:rPr>
                <w:rFonts w:ascii="Arial" w:hAnsi="Arial" w:cs="Arial"/>
                <w:bCs/>
                <w:sz w:val="16"/>
                <w:szCs w:val="16"/>
              </w:rPr>
              <w:t xml:space="preserve">Осим тога, </w:t>
            </w:r>
            <w:r w:rsidRPr="00AA596B">
              <w:rPr>
                <w:rFonts w:ascii="Arial" w:hAnsi="Arial" w:cs="Arial"/>
                <w:sz w:val="16"/>
                <w:szCs w:val="16"/>
              </w:rPr>
              <w:t xml:space="preserve">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 </w:t>
            </w:r>
          </w:p>
        </w:tc>
        <w:tc>
          <w:tcPr>
            <w:tcW w:w="1983" w:type="dxa"/>
          </w:tcPr>
          <w:p w:rsidR="006B4895" w:rsidRPr="00AA596B" w:rsidRDefault="006B4895" w:rsidP="006B4895">
            <w:pPr>
              <w:pStyle w:val="TableContents"/>
              <w:jc w:val="both"/>
              <w:rPr>
                <w:rFonts w:ascii="Arial" w:hAnsi="Arial" w:cs="Arial"/>
                <w:sz w:val="16"/>
                <w:szCs w:val="16"/>
              </w:rPr>
            </w:pPr>
          </w:p>
        </w:tc>
        <w:tc>
          <w:tcPr>
            <w:tcW w:w="1559" w:type="dxa"/>
          </w:tcPr>
          <w:p w:rsidR="006B4895" w:rsidRPr="00AA596B" w:rsidRDefault="006B4895" w:rsidP="006B4895">
            <w:pPr>
              <w:pStyle w:val="TableContents"/>
              <w:jc w:val="center"/>
              <w:rPr>
                <w:rFonts w:ascii="Arial" w:hAnsi="Arial" w:cs="Arial"/>
                <w:sz w:val="16"/>
                <w:szCs w:val="16"/>
              </w:rPr>
            </w:pPr>
          </w:p>
        </w:tc>
        <w:tc>
          <w:tcPr>
            <w:tcW w:w="1140" w:type="dxa"/>
          </w:tcPr>
          <w:p w:rsidR="006B4895" w:rsidRPr="00AA596B" w:rsidRDefault="006B4895" w:rsidP="006B4895">
            <w:pPr>
              <w:pStyle w:val="TableContents"/>
              <w:jc w:val="center"/>
              <w:rPr>
                <w:rFonts w:ascii="Arial" w:hAnsi="Arial" w:cs="Arial"/>
                <w:sz w:val="16"/>
                <w:szCs w:val="16"/>
              </w:rPr>
            </w:pPr>
          </w:p>
        </w:tc>
        <w:tc>
          <w:tcPr>
            <w:tcW w:w="1560" w:type="dxa"/>
          </w:tcPr>
          <w:p w:rsidR="006B4895" w:rsidRPr="00AA596B" w:rsidRDefault="006B4895" w:rsidP="006B4895">
            <w:pPr>
              <w:pStyle w:val="TableContents"/>
              <w:jc w:val="center"/>
              <w:rPr>
                <w:rFonts w:ascii="Arial" w:hAnsi="Arial" w:cs="Arial"/>
                <w:sz w:val="16"/>
                <w:szCs w:val="16"/>
              </w:rPr>
            </w:pPr>
          </w:p>
        </w:tc>
        <w:tc>
          <w:tcPr>
            <w:tcW w:w="2264" w:type="dxa"/>
          </w:tcPr>
          <w:p w:rsidR="006B4895" w:rsidRPr="00AA596B" w:rsidRDefault="006B4895" w:rsidP="006B4895">
            <w:pPr>
              <w:pStyle w:val="TableContents"/>
              <w:jc w:val="center"/>
              <w:rPr>
                <w:rFonts w:ascii="Arial" w:hAnsi="Arial" w:cs="Arial"/>
                <w:sz w:val="16"/>
                <w:szCs w:val="16"/>
              </w:rPr>
            </w:pPr>
          </w:p>
        </w:tc>
        <w:tc>
          <w:tcPr>
            <w:tcW w:w="1631" w:type="dxa"/>
          </w:tcPr>
          <w:p w:rsidR="006B4895" w:rsidRPr="00AA596B" w:rsidRDefault="006B4895" w:rsidP="006B4895">
            <w:pPr>
              <w:pStyle w:val="Default"/>
              <w:rPr>
                <w:sz w:val="16"/>
                <w:szCs w:val="16"/>
              </w:rPr>
            </w:pPr>
            <w:r w:rsidRPr="00AA596B">
              <w:rPr>
                <w:iCs/>
                <w:sz w:val="16"/>
                <w:szCs w:val="16"/>
              </w:rPr>
              <w:t xml:space="preserve">Непосредно се примењују одредбе републичког Правилника. </w:t>
            </w:r>
          </w:p>
          <w:p w:rsidR="006B4895" w:rsidRPr="00AA596B" w:rsidRDefault="006B4895" w:rsidP="006B4895">
            <w:pPr>
              <w:pStyle w:val="Default"/>
              <w:rPr>
                <w:sz w:val="16"/>
                <w:szCs w:val="16"/>
              </w:rPr>
            </w:pPr>
            <w:r w:rsidRPr="00AA596B">
              <w:rPr>
                <w:iCs/>
                <w:sz w:val="16"/>
                <w:szCs w:val="16"/>
              </w:rPr>
              <w:t xml:space="preserve">У случају законских измена у овој области поступаће се по Закону. </w:t>
            </w:r>
          </w:p>
        </w:tc>
      </w:tr>
    </w:tbl>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AA596B" w:rsidRDefault="00AA596B" w:rsidP="006B4895">
      <w:pPr>
        <w:rPr>
          <w:rFonts w:ascii="Arial" w:hAnsi="Arial" w:cs="Arial"/>
          <w:sz w:val="20"/>
          <w:szCs w:val="20"/>
          <w:highlight w:val="yellow"/>
        </w:rPr>
      </w:pPr>
    </w:p>
    <w:p w:rsidR="00AA596B" w:rsidRDefault="00AA596B" w:rsidP="006B4895">
      <w:pPr>
        <w:rPr>
          <w:rFonts w:ascii="Arial" w:hAnsi="Arial" w:cs="Arial"/>
          <w:sz w:val="20"/>
          <w:szCs w:val="20"/>
          <w:highlight w:val="yellow"/>
        </w:rPr>
      </w:pPr>
    </w:p>
    <w:p w:rsidR="00AA596B" w:rsidRDefault="00AA596B" w:rsidP="006B4895">
      <w:pPr>
        <w:rPr>
          <w:rFonts w:ascii="Arial" w:hAnsi="Arial" w:cs="Arial"/>
          <w:sz w:val="20"/>
          <w:szCs w:val="20"/>
          <w:highlight w:val="yellow"/>
        </w:rPr>
      </w:pPr>
    </w:p>
    <w:p w:rsidR="00AA596B" w:rsidRDefault="00AA596B" w:rsidP="006B4895">
      <w:pPr>
        <w:rPr>
          <w:rFonts w:ascii="Arial" w:hAnsi="Arial" w:cs="Arial"/>
          <w:sz w:val="20"/>
          <w:szCs w:val="20"/>
          <w:highlight w:val="yellow"/>
        </w:rPr>
      </w:pPr>
    </w:p>
    <w:p w:rsidR="00AA596B" w:rsidRDefault="00AA596B" w:rsidP="006B4895">
      <w:pPr>
        <w:rPr>
          <w:rFonts w:ascii="Arial" w:hAnsi="Arial" w:cs="Arial"/>
          <w:sz w:val="20"/>
          <w:szCs w:val="20"/>
          <w:highlight w:val="yellow"/>
        </w:rPr>
      </w:pPr>
    </w:p>
    <w:p w:rsidR="006B4895" w:rsidRPr="002F09E9" w:rsidRDefault="006B4895" w:rsidP="006B4895">
      <w:pPr>
        <w:rPr>
          <w:rFonts w:ascii="Arial" w:hAnsi="Arial" w:cs="Arial"/>
          <w:sz w:val="20"/>
          <w:szCs w:val="20"/>
          <w:highlight w:val="yellow"/>
        </w:rPr>
      </w:pPr>
    </w:p>
    <w:tbl>
      <w:tblPr>
        <w:tblW w:w="5000" w:type="pct"/>
        <w:tblCellMar>
          <w:top w:w="55" w:type="dxa"/>
          <w:left w:w="55" w:type="dxa"/>
          <w:bottom w:w="55" w:type="dxa"/>
          <w:right w:w="55" w:type="dxa"/>
        </w:tblCellMar>
        <w:tblLook w:val="0000"/>
      </w:tblPr>
      <w:tblGrid>
        <w:gridCol w:w="15417"/>
      </w:tblGrid>
      <w:tr w:rsidR="006B4895" w:rsidRPr="003E732C" w:rsidTr="00AA596B">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DD30AA" w:rsidRDefault="006B4895" w:rsidP="006B4895">
            <w:pPr>
              <w:pStyle w:val="Heading1"/>
              <w:spacing w:before="0" w:after="0"/>
              <w:rPr>
                <w:rFonts w:ascii="Arial" w:hAnsi="Arial" w:cs="Arial"/>
                <w:sz w:val="20"/>
                <w:szCs w:val="20"/>
              </w:rPr>
            </w:pPr>
            <w:bookmarkStart w:id="32" w:name="__RefHeading__61_374347326"/>
            <w:bookmarkStart w:id="33" w:name="__RefHeading__36_850278665"/>
            <w:bookmarkStart w:id="34" w:name="_Toc479078849"/>
            <w:bookmarkEnd w:id="32"/>
            <w:bookmarkEnd w:id="33"/>
            <w:r w:rsidRPr="00DD30AA">
              <w:rPr>
                <w:rFonts w:ascii="Arial" w:hAnsi="Arial" w:cs="Arial"/>
                <w:sz w:val="20"/>
                <w:szCs w:val="20"/>
              </w:rPr>
              <w:lastRenderedPageBreak/>
              <w:t>Област 11: Инспекцијски надзор</w:t>
            </w:r>
            <w:bookmarkEnd w:id="34"/>
          </w:p>
        </w:tc>
      </w:tr>
      <w:tr w:rsidR="006B4895" w:rsidRPr="003E732C" w:rsidTr="00AA596B">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6B4895" w:rsidRPr="00DD30AA" w:rsidRDefault="006B4895" w:rsidP="006B4895">
            <w:pPr>
              <w:pStyle w:val="TableContents"/>
              <w:jc w:val="both"/>
              <w:rPr>
                <w:rFonts w:ascii="Arial" w:hAnsi="Arial" w:cs="Arial"/>
                <w:sz w:val="20"/>
                <w:szCs w:val="20"/>
              </w:rPr>
            </w:pPr>
            <w:r w:rsidRPr="00DD30AA">
              <w:rPr>
                <w:rFonts w:ascii="Arial" w:hAnsi="Arial" w:cs="Arial"/>
                <w:b/>
                <w:bCs/>
                <w:sz w:val="20"/>
                <w:szCs w:val="20"/>
              </w:rPr>
              <w:t xml:space="preserve">Опис области: </w:t>
            </w:r>
            <w:r w:rsidRPr="00DD30AA">
              <w:rPr>
                <w:rFonts w:ascii="Arial" w:hAnsi="Arial" w:cs="Arial"/>
                <w:bCs/>
                <w:sz w:val="20"/>
                <w:szCs w:val="20"/>
              </w:rPr>
              <w:t>Имајући у виду карактер и обим овлашћења којима располажу јавни службеници задужени за инспекцијски надзор, а у циљу адекватног остваривања и заштите јавног интереса (на пример, интереса у области здравља и безбедности грађана), спречавање корупције и злоупотреба у вези са коришћењем датих овлашћења има нарочит значај у процесу вршења инспекцијског надзора. То је, између осталог, препознато и приликом израде полазних основа за усвајање актуелног Закона о инспекцијском надзору</w:t>
            </w:r>
            <w:r w:rsidRPr="00DD30AA">
              <w:rPr>
                <w:rStyle w:val="WW-FootnoteReference12"/>
                <w:rFonts w:ascii="Arial" w:hAnsi="Arial" w:cs="Arial"/>
                <w:sz w:val="20"/>
                <w:szCs w:val="20"/>
              </w:rPr>
              <w:footnoteReference w:id="21"/>
            </w:r>
            <w:r w:rsidRPr="00DD30AA">
              <w:rPr>
                <w:rFonts w:ascii="Arial" w:hAnsi="Arial" w:cs="Arial"/>
                <w:bCs/>
                <w:sz w:val="20"/>
                <w:szCs w:val="20"/>
              </w:rPr>
              <w:t xml:space="preserve"> који је усвојен 2015. године.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sidRPr="00DD30AA">
              <w:rPr>
                <w:rStyle w:val="WW-FootnoteReference12"/>
                <w:rFonts w:ascii="Arial" w:hAnsi="Arial" w:cs="Arial"/>
                <w:sz w:val="20"/>
                <w:szCs w:val="20"/>
              </w:rPr>
              <w:footnoteReference w:id="22"/>
            </w:r>
            <w:r w:rsidRPr="00DD30AA">
              <w:rPr>
                <w:rFonts w:ascii="Arial" w:hAnsi="Arial" w:cs="Arial"/>
                <w:bCs/>
                <w:sz w:val="20"/>
                <w:szCs w:val="20"/>
              </w:rPr>
              <w:t>.</w:t>
            </w:r>
          </w:p>
          <w:p w:rsidR="006B4895" w:rsidRPr="00DD30AA" w:rsidRDefault="006B4895" w:rsidP="006B4895">
            <w:pPr>
              <w:pStyle w:val="TableContents"/>
              <w:jc w:val="both"/>
              <w:rPr>
                <w:rFonts w:ascii="Arial" w:hAnsi="Arial" w:cs="Arial"/>
                <w:sz w:val="20"/>
                <w:szCs w:val="20"/>
              </w:rPr>
            </w:pPr>
          </w:p>
          <w:p w:rsidR="006B4895" w:rsidRPr="00DD30AA" w:rsidRDefault="006B4895" w:rsidP="006B4895">
            <w:pPr>
              <w:pStyle w:val="TableContents"/>
              <w:jc w:val="both"/>
              <w:rPr>
                <w:rFonts w:ascii="Arial" w:hAnsi="Arial" w:cs="Arial"/>
                <w:sz w:val="20"/>
                <w:szCs w:val="20"/>
              </w:rPr>
            </w:pPr>
            <w:r w:rsidRPr="00DD30AA">
              <w:rPr>
                <w:rFonts w:ascii="Arial" w:hAnsi="Arial" w:cs="Arial"/>
                <w:bCs/>
                <w:sz w:val="20"/>
                <w:szCs w:val="20"/>
              </w:rPr>
              <w:t>Према Закону о инспекцијском надзору (“Службени гласник РС”, бр. 36/15), ЈЛС су добиле значајне надлежности у области инспекцијског надзора и то како у изворним надлежностима, тако и у надлежностима које су јој пренете са централног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 1) процена ризика и план инспекцијског надзора и 2) координација и унутрашња контрола инспекцијског надзора које је неопходно успоставити на нивоу ЈЛС.</w:t>
            </w:r>
          </w:p>
        </w:tc>
      </w:tr>
    </w:tbl>
    <w:p w:rsidR="006B4895" w:rsidRDefault="006B4895" w:rsidP="006B4895">
      <w:pPr>
        <w:pStyle w:val="Heading1"/>
        <w:spacing w:before="0" w:after="120" w:line="276" w:lineRule="auto"/>
        <w:ind w:left="0" w:firstLine="0"/>
        <w:rPr>
          <w:rFonts w:ascii="Arial" w:hAnsi="Arial" w:cs="Arial"/>
          <w:sz w:val="20"/>
          <w:szCs w:val="20"/>
          <w:highlight w:val="yellow"/>
        </w:rPr>
      </w:pPr>
    </w:p>
    <w:p w:rsidR="006B4895" w:rsidRPr="002F09E9" w:rsidRDefault="006B4895" w:rsidP="006B4895">
      <w:pPr>
        <w:rPr>
          <w:lang w:eastAsia="zh-CN" w:bidi="hi-IN"/>
        </w:rPr>
      </w:pPr>
    </w:p>
    <w:p w:rsidR="006B4895" w:rsidRPr="002F09E9" w:rsidRDefault="006B4895" w:rsidP="006B4895">
      <w:pPr>
        <w:rPr>
          <w:lang w:eastAsia="zh-CN" w:bidi="hi-IN"/>
        </w:rPr>
      </w:pPr>
    </w:p>
    <w:p w:rsidR="006B4895" w:rsidRPr="002F09E9" w:rsidRDefault="006B4895" w:rsidP="006B4895">
      <w:pPr>
        <w:rPr>
          <w:lang w:eastAsia="zh-CN" w:bidi="hi-IN"/>
        </w:rPr>
      </w:pPr>
    </w:p>
    <w:p w:rsidR="006B4895" w:rsidRPr="002F09E9" w:rsidRDefault="006B4895" w:rsidP="006B4895">
      <w:pPr>
        <w:rPr>
          <w:lang w:eastAsia="zh-CN" w:bidi="hi-IN"/>
        </w:rPr>
      </w:pPr>
    </w:p>
    <w:p w:rsidR="006B4895" w:rsidRPr="002F09E9" w:rsidRDefault="006B4895" w:rsidP="006B4895">
      <w:pPr>
        <w:rPr>
          <w:lang w:eastAsia="zh-CN" w:bidi="hi-IN"/>
        </w:rPr>
      </w:pPr>
    </w:p>
    <w:p w:rsidR="006B4895" w:rsidRPr="002F09E9" w:rsidRDefault="006B4895" w:rsidP="006B4895">
      <w:pPr>
        <w:rPr>
          <w:lang w:eastAsia="zh-CN" w:bidi="hi-IN"/>
        </w:rPr>
      </w:pPr>
    </w:p>
    <w:p w:rsidR="006B4895" w:rsidRPr="002F09E9" w:rsidRDefault="006B4895" w:rsidP="006B4895">
      <w:pPr>
        <w:rPr>
          <w:lang w:eastAsia="zh-CN" w:bidi="hi-IN"/>
        </w:rPr>
      </w:pPr>
    </w:p>
    <w:tbl>
      <w:tblPr>
        <w:tblStyle w:val="TableGrid"/>
        <w:tblpPr w:leftFromText="180" w:rightFromText="180" w:vertAnchor="text" w:horzAnchor="margin" w:tblpX="108" w:tblpY="-230"/>
        <w:tblW w:w="14391" w:type="dxa"/>
        <w:tblLayout w:type="fixed"/>
        <w:tblLook w:val="04A0"/>
      </w:tblPr>
      <w:tblGrid>
        <w:gridCol w:w="675"/>
        <w:gridCol w:w="1809"/>
        <w:gridCol w:w="170"/>
        <w:gridCol w:w="1849"/>
        <w:gridCol w:w="1697"/>
        <w:gridCol w:w="145"/>
        <w:gridCol w:w="1414"/>
        <w:gridCol w:w="287"/>
        <w:gridCol w:w="1273"/>
        <w:gridCol w:w="570"/>
        <w:gridCol w:w="816"/>
        <w:gridCol w:w="460"/>
        <w:gridCol w:w="1555"/>
        <w:gridCol w:w="146"/>
        <w:gridCol w:w="1525"/>
      </w:tblGrid>
      <w:tr w:rsidR="006B4895" w:rsidRPr="00AA596B" w:rsidTr="008C6288">
        <w:tc>
          <w:tcPr>
            <w:tcW w:w="14391" w:type="dxa"/>
            <w:gridSpan w:val="15"/>
          </w:tcPr>
          <w:p w:rsidR="006B4895" w:rsidRPr="00AA596B" w:rsidRDefault="006B4895" w:rsidP="006B4895">
            <w:pPr>
              <w:pStyle w:val="TableContents"/>
              <w:rPr>
                <w:rFonts w:ascii="Arial" w:hAnsi="Arial" w:cs="Arial"/>
                <w:b/>
                <w:bCs/>
                <w:sz w:val="16"/>
                <w:szCs w:val="16"/>
              </w:rPr>
            </w:pPr>
            <w:r w:rsidRPr="00AA596B">
              <w:rPr>
                <w:rFonts w:ascii="Arial" w:hAnsi="Arial" w:cs="Arial"/>
                <w:b/>
                <w:bCs/>
                <w:sz w:val="16"/>
                <w:szCs w:val="16"/>
              </w:rPr>
              <w:lastRenderedPageBreak/>
              <w:t>Циљ 11.1. Смањење дискреционих овлашћења и већа транспарентност у поступању инспекцијских служби</w:t>
            </w:r>
          </w:p>
        </w:tc>
      </w:tr>
      <w:tr w:rsidR="006B4895" w:rsidRPr="00AA596B" w:rsidTr="008C6288">
        <w:trPr>
          <w:trHeight w:val="422"/>
        </w:trPr>
        <w:tc>
          <w:tcPr>
            <w:tcW w:w="7759" w:type="dxa"/>
            <w:gridSpan w:val="7"/>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Индикатори циља</w:t>
            </w:r>
          </w:p>
        </w:tc>
        <w:tc>
          <w:tcPr>
            <w:tcW w:w="2946" w:type="dxa"/>
            <w:gridSpan w:val="4"/>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Базна вредност индикатора</w:t>
            </w:r>
          </w:p>
        </w:tc>
        <w:tc>
          <w:tcPr>
            <w:tcW w:w="3686" w:type="dxa"/>
            <w:gridSpan w:val="4"/>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 xml:space="preserve">Циљана (пројектована) </w:t>
            </w:r>
          </w:p>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вредност индикатора</w:t>
            </w:r>
          </w:p>
        </w:tc>
      </w:tr>
      <w:tr w:rsidR="006B4895" w:rsidRPr="00AA596B" w:rsidTr="008C6288">
        <w:trPr>
          <w:trHeight w:val="341"/>
        </w:trPr>
        <w:tc>
          <w:tcPr>
            <w:tcW w:w="7759" w:type="dxa"/>
            <w:gridSpan w:val="7"/>
          </w:tcPr>
          <w:p w:rsidR="006B4895" w:rsidRPr="00AA596B" w:rsidRDefault="006B4895" w:rsidP="006B4895">
            <w:pPr>
              <w:pStyle w:val="TableContents"/>
              <w:snapToGrid w:val="0"/>
              <w:jc w:val="both"/>
              <w:rPr>
                <w:rFonts w:ascii="Arial" w:hAnsi="Arial" w:cs="Arial"/>
                <w:sz w:val="16"/>
                <w:szCs w:val="16"/>
              </w:rPr>
            </w:pPr>
            <w:r w:rsidRPr="00AA596B">
              <w:rPr>
                <w:rFonts w:ascii="Arial" w:hAnsi="Arial" w:cs="Arial"/>
                <w:sz w:val="16"/>
                <w:szCs w:val="16"/>
              </w:rPr>
              <w:t xml:space="preserve">Усвојени интерни акти/упутства/процедуре на нивоу ЈЛС које прописују обавезе ЈЛС да врше процену ризика и учесталост вршења инспекцијског надзора на основу процене ризика из своје изворне надлежности, као и обавезе да врше процену посебних ризика, који су специфични за сваку локалну заједницу; </w:t>
            </w:r>
          </w:p>
          <w:p w:rsidR="006B4895" w:rsidRPr="00AA596B" w:rsidRDefault="006B4895" w:rsidP="006B4895">
            <w:pPr>
              <w:pStyle w:val="TableContents"/>
              <w:snapToGrid w:val="0"/>
              <w:jc w:val="both"/>
              <w:rPr>
                <w:rFonts w:ascii="Arial" w:hAnsi="Arial" w:cs="Arial"/>
                <w:sz w:val="16"/>
                <w:szCs w:val="16"/>
              </w:rPr>
            </w:pPr>
            <w:r w:rsidRPr="00AA596B">
              <w:rPr>
                <w:rFonts w:ascii="Arial" w:hAnsi="Arial" w:cs="Arial"/>
                <w:sz w:val="16"/>
                <w:szCs w:val="16"/>
              </w:rPr>
              <w:t>Јавно доступни сви елементи дефинисани у претходном индикатору.</w:t>
            </w:r>
          </w:p>
        </w:tc>
        <w:tc>
          <w:tcPr>
            <w:tcW w:w="2946" w:type="dxa"/>
            <w:gridSpan w:val="4"/>
          </w:tcPr>
          <w:p w:rsidR="006B4895" w:rsidRPr="00AA596B" w:rsidRDefault="006B4895" w:rsidP="006B4895">
            <w:pPr>
              <w:pStyle w:val="Default"/>
              <w:rPr>
                <w:sz w:val="16"/>
                <w:szCs w:val="16"/>
              </w:rPr>
            </w:pPr>
            <w:r w:rsidRPr="00AA596B">
              <w:rPr>
                <w:iCs/>
                <w:sz w:val="16"/>
                <w:szCs w:val="16"/>
              </w:rPr>
              <w:t xml:space="preserve">У тренутку израде ЛАП-а постоје планови рада општинских инспекција за поједине области уз претходно прибављену сагласност ресорних министарстава али не постоје интерни акти који прописују обавезу Општине Ражањ да врши процену ризика и учесталост вршења инспекцијског надзора. </w:t>
            </w:r>
          </w:p>
        </w:tc>
        <w:tc>
          <w:tcPr>
            <w:tcW w:w="3686" w:type="dxa"/>
            <w:gridSpan w:val="4"/>
          </w:tcPr>
          <w:p w:rsidR="006B4895" w:rsidRPr="00AA596B" w:rsidRDefault="006B4895" w:rsidP="006B4895">
            <w:pPr>
              <w:pStyle w:val="Default"/>
              <w:rPr>
                <w:sz w:val="16"/>
                <w:szCs w:val="16"/>
              </w:rPr>
            </w:pPr>
            <w:r w:rsidRPr="00AA596B">
              <w:rPr>
                <w:iCs/>
                <w:sz w:val="16"/>
                <w:szCs w:val="16"/>
              </w:rPr>
              <w:t xml:space="preserve">У периоду спровођења ЛАП потребно је донети Стратегију ФУК –а која садржи обавезу процене ризика за све процедуре у поступку инспекцијског надзора и обавезу објављивања свих тих елемената. </w:t>
            </w:r>
          </w:p>
        </w:tc>
      </w:tr>
      <w:tr w:rsidR="006B4895" w:rsidRPr="00AA596B" w:rsidTr="008C6288">
        <w:tc>
          <w:tcPr>
            <w:tcW w:w="675"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Р. бр. мере</w:t>
            </w:r>
          </w:p>
        </w:tc>
        <w:tc>
          <w:tcPr>
            <w:tcW w:w="1809"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Назив мере</w:t>
            </w:r>
          </w:p>
        </w:tc>
        <w:tc>
          <w:tcPr>
            <w:tcW w:w="2019"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Индикатор испуњености (квалитета) мере</w:t>
            </w:r>
          </w:p>
        </w:tc>
        <w:tc>
          <w:tcPr>
            <w:tcW w:w="1697"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Активности</w:t>
            </w:r>
          </w:p>
        </w:tc>
        <w:tc>
          <w:tcPr>
            <w:tcW w:w="1559"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Индикатори активности</w:t>
            </w:r>
          </w:p>
        </w:tc>
        <w:tc>
          <w:tcPr>
            <w:tcW w:w="1560"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Одговорни субјект</w:t>
            </w:r>
          </w:p>
        </w:tc>
        <w:tc>
          <w:tcPr>
            <w:tcW w:w="1386"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рок</w:t>
            </w:r>
          </w:p>
        </w:tc>
        <w:tc>
          <w:tcPr>
            <w:tcW w:w="2015"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Потребни ресурси</w:t>
            </w:r>
          </w:p>
        </w:tc>
        <w:tc>
          <w:tcPr>
            <w:tcW w:w="1671"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напомене</w:t>
            </w:r>
          </w:p>
        </w:tc>
      </w:tr>
      <w:tr w:rsidR="006B4895" w:rsidRPr="00AA596B" w:rsidTr="008C6288">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11.1.1</w:t>
            </w:r>
          </w:p>
        </w:tc>
        <w:tc>
          <w:tcPr>
            <w:tcW w:w="180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Прописати посебне елементе процене ризика и учесталост вршења инспекцијског надзора на основу процене ризика из изворне надлежности ЈЛС</w:t>
            </w:r>
          </w:p>
        </w:tc>
        <w:tc>
          <w:tcPr>
            <w:tcW w:w="2019" w:type="dxa"/>
            <w:gridSpan w:val="2"/>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Интерним актом/упутством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 </w:t>
            </w:r>
          </w:p>
        </w:tc>
        <w:tc>
          <w:tcPr>
            <w:tcW w:w="1697" w:type="dxa"/>
          </w:tcPr>
          <w:p w:rsidR="006B4895" w:rsidRPr="00AA596B" w:rsidRDefault="006B4895" w:rsidP="006B4895">
            <w:pPr>
              <w:pStyle w:val="Default"/>
              <w:rPr>
                <w:sz w:val="16"/>
                <w:szCs w:val="16"/>
              </w:rPr>
            </w:pPr>
            <w:r w:rsidRPr="00AA596B">
              <w:rPr>
                <w:iCs/>
                <w:sz w:val="16"/>
                <w:szCs w:val="16"/>
              </w:rPr>
              <w:t xml:space="preserve">Усвајање Програма рада инспекцијских </w:t>
            </w:r>
          </w:p>
          <w:p w:rsidR="006B4895" w:rsidRPr="00AA596B" w:rsidRDefault="006B4895" w:rsidP="006B4895">
            <w:pPr>
              <w:pStyle w:val="Default"/>
              <w:rPr>
                <w:sz w:val="16"/>
                <w:szCs w:val="16"/>
              </w:rPr>
            </w:pPr>
            <w:r w:rsidRPr="00AA596B">
              <w:rPr>
                <w:iCs/>
                <w:sz w:val="16"/>
                <w:szCs w:val="16"/>
              </w:rPr>
              <w:t xml:space="preserve">служби који садрже елементе наведене у индикатору испуњености (квалитета)мере </w:t>
            </w:r>
          </w:p>
          <w:p w:rsidR="006B4895" w:rsidRPr="00AA596B" w:rsidRDefault="006B4895" w:rsidP="006B4895">
            <w:pPr>
              <w:pStyle w:val="Default"/>
              <w:rPr>
                <w:sz w:val="16"/>
                <w:szCs w:val="16"/>
              </w:rPr>
            </w:pPr>
          </w:p>
        </w:tc>
        <w:tc>
          <w:tcPr>
            <w:tcW w:w="1559" w:type="dxa"/>
            <w:gridSpan w:val="2"/>
          </w:tcPr>
          <w:p w:rsidR="006B4895" w:rsidRPr="00AA596B" w:rsidRDefault="006B4895" w:rsidP="006B4895">
            <w:pPr>
              <w:pStyle w:val="Default"/>
              <w:rPr>
                <w:sz w:val="16"/>
                <w:szCs w:val="16"/>
              </w:rPr>
            </w:pPr>
            <w:r w:rsidRPr="00AA596B">
              <w:rPr>
                <w:iCs/>
                <w:sz w:val="16"/>
                <w:szCs w:val="16"/>
              </w:rPr>
              <w:t>Усвојен Програм рада инспекцијских служби</w:t>
            </w:r>
          </w:p>
        </w:tc>
        <w:tc>
          <w:tcPr>
            <w:tcW w:w="1560"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Општинско веће</w:t>
            </w:r>
          </w:p>
        </w:tc>
        <w:tc>
          <w:tcPr>
            <w:tcW w:w="1386"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31.12.2018</w:t>
            </w:r>
          </w:p>
        </w:tc>
        <w:tc>
          <w:tcPr>
            <w:tcW w:w="2015" w:type="dxa"/>
            <w:gridSpan w:val="2"/>
          </w:tcPr>
          <w:p w:rsidR="006B4895" w:rsidRPr="00AA596B" w:rsidRDefault="006B4895" w:rsidP="006B4895">
            <w:pPr>
              <w:pStyle w:val="TableContents"/>
              <w:jc w:val="both"/>
              <w:rPr>
                <w:rFonts w:ascii="Arial" w:hAnsi="Arial" w:cs="Arial"/>
                <w:sz w:val="16"/>
                <w:szCs w:val="16"/>
              </w:rPr>
            </w:pPr>
            <w:r w:rsidRPr="00AA596B">
              <w:rPr>
                <w:rFonts w:ascii="Arial" w:hAnsi="Arial" w:cs="Arial"/>
                <w:sz w:val="16"/>
                <w:szCs w:val="16"/>
              </w:rPr>
              <w:t>Потребни су додатни људски ресурси</w:t>
            </w:r>
          </w:p>
        </w:tc>
        <w:tc>
          <w:tcPr>
            <w:tcW w:w="1671" w:type="dxa"/>
            <w:gridSpan w:val="2"/>
          </w:tcPr>
          <w:p w:rsidR="006B4895" w:rsidRPr="00AA596B" w:rsidRDefault="006B4895" w:rsidP="006B4895">
            <w:pPr>
              <w:pStyle w:val="TableContents"/>
              <w:jc w:val="center"/>
              <w:rPr>
                <w:rFonts w:ascii="Arial" w:hAnsi="Arial" w:cs="Arial"/>
                <w:sz w:val="16"/>
                <w:szCs w:val="16"/>
              </w:rPr>
            </w:pP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Законом је регулисана обавеза инспекцијских служби у делу поверених послова да састављању програме рада на које сагласност дају надлежна министарства а у програмима су евидентирани и ризици у оквиру годишњих планова инспекцијског надзора</w:t>
            </w:r>
          </w:p>
        </w:tc>
      </w:tr>
      <w:tr w:rsidR="006B4895" w:rsidRPr="00AA596B" w:rsidTr="008C6288">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11.1.2</w:t>
            </w:r>
          </w:p>
        </w:tc>
        <w:tc>
          <w:tcPr>
            <w:tcW w:w="180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Прописати обавезу усвајања процедуре за процену посебних ризика који су специфични за сваку локалну заједницу </w:t>
            </w:r>
          </w:p>
        </w:tc>
        <w:tc>
          <w:tcPr>
            <w:tcW w:w="2019" w:type="dxa"/>
            <w:gridSpan w:val="2"/>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Интерним актом/упутством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w:t>
            </w:r>
          </w:p>
        </w:tc>
        <w:tc>
          <w:tcPr>
            <w:tcW w:w="1697" w:type="dxa"/>
          </w:tcPr>
          <w:p w:rsidR="006B4895" w:rsidRPr="00AA596B" w:rsidRDefault="006B4895" w:rsidP="006B4895">
            <w:pPr>
              <w:pStyle w:val="Default"/>
              <w:rPr>
                <w:sz w:val="16"/>
                <w:szCs w:val="16"/>
              </w:rPr>
            </w:pPr>
            <w:r w:rsidRPr="00AA596B">
              <w:rPr>
                <w:iCs/>
                <w:sz w:val="16"/>
                <w:szCs w:val="16"/>
              </w:rPr>
              <w:t xml:space="preserve">Усвајање Стратегије </w:t>
            </w:r>
          </w:p>
          <w:p w:rsidR="006B4895" w:rsidRPr="00AA596B" w:rsidRDefault="006B4895" w:rsidP="006B4895">
            <w:pPr>
              <w:pStyle w:val="Default"/>
              <w:rPr>
                <w:sz w:val="16"/>
                <w:szCs w:val="16"/>
              </w:rPr>
            </w:pPr>
            <w:r w:rsidRPr="00AA596B">
              <w:rPr>
                <w:iCs/>
                <w:sz w:val="16"/>
                <w:szCs w:val="16"/>
              </w:rPr>
              <w:t xml:space="preserve">финансијског управљања и контроле која садржи специфичне ризике за сваку област у којој се врши инспекцијски надзор </w:t>
            </w:r>
          </w:p>
        </w:tc>
        <w:tc>
          <w:tcPr>
            <w:tcW w:w="1559" w:type="dxa"/>
            <w:gridSpan w:val="2"/>
          </w:tcPr>
          <w:p w:rsidR="006B4895" w:rsidRPr="00AA596B" w:rsidRDefault="006B4895" w:rsidP="006B4895">
            <w:pPr>
              <w:pStyle w:val="Default"/>
              <w:rPr>
                <w:sz w:val="16"/>
                <w:szCs w:val="16"/>
              </w:rPr>
            </w:pPr>
            <w:r w:rsidRPr="00AA596B">
              <w:rPr>
                <w:iCs/>
                <w:sz w:val="16"/>
                <w:szCs w:val="16"/>
              </w:rPr>
              <w:t xml:space="preserve">Усвојена Стратегија </w:t>
            </w:r>
          </w:p>
          <w:p w:rsidR="006B4895" w:rsidRPr="00AA596B" w:rsidRDefault="006B4895" w:rsidP="006B4895">
            <w:pPr>
              <w:pStyle w:val="Default"/>
              <w:rPr>
                <w:sz w:val="16"/>
                <w:szCs w:val="16"/>
              </w:rPr>
            </w:pPr>
            <w:r w:rsidRPr="00AA596B">
              <w:rPr>
                <w:iCs/>
                <w:sz w:val="16"/>
                <w:szCs w:val="16"/>
              </w:rPr>
              <w:t xml:space="preserve">финансијског управљања и контроле која садржи специфичне ризике за сваку област у којој се врши инспекцијски надзор </w:t>
            </w:r>
          </w:p>
        </w:tc>
        <w:tc>
          <w:tcPr>
            <w:tcW w:w="1560" w:type="dxa"/>
            <w:gridSpan w:val="2"/>
          </w:tcPr>
          <w:p w:rsidR="006B4895" w:rsidRPr="00AA596B" w:rsidRDefault="006B4895" w:rsidP="006B4895">
            <w:pPr>
              <w:pStyle w:val="Default"/>
              <w:rPr>
                <w:sz w:val="16"/>
                <w:szCs w:val="16"/>
              </w:rPr>
            </w:pPr>
            <w:r w:rsidRPr="00AA596B">
              <w:rPr>
                <w:iCs/>
                <w:sz w:val="16"/>
                <w:szCs w:val="16"/>
              </w:rPr>
              <w:t xml:space="preserve">Општинско веће </w:t>
            </w:r>
          </w:p>
        </w:tc>
        <w:tc>
          <w:tcPr>
            <w:tcW w:w="1386"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31.12.2019</w:t>
            </w:r>
          </w:p>
        </w:tc>
        <w:tc>
          <w:tcPr>
            <w:tcW w:w="2015"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Нису потребни додатни ресурси</w:t>
            </w:r>
          </w:p>
        </w:tc>
        <w:tc>
          <w:tcPr>
            <w:tcW w:w="1671" w:type="dxa"/>
            <w:gridSpan w:val="2"/>
          </w:tcPr>
          <w:p w:rsidR="006B4895" w:rsidRPr="00AA596B" w:rsidRDefault="006B4895" w:rsidP="006B4895">
            <w:pPr>
              <w:pStyle w:val="TableContents"/>
              <w:jc w:val="center"/>
              <w:rPr>
                <w:rFonts w:ascii="Arial" w:hAnsi="Arial" w:cs="Arial"/>
                <w:sz w:val="16"/>
                <w:szCs w:val="16"/>
                <w:highlight w:val="yellow"/>
              </w:rPr>
            </w:pPr>
          </w:p>
        </w:tc>
      </w:tr>
      <w:tr w:rsidR="006B4895" w:rsidRPr="00AA596B" w:rsidTr="008C6288">
        <w:trPr>
          <w:trHeight w:val="1839"/>
        </w:trPr>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11.1.3</w:t>
            </w:r>
          </w:p>
        </w:tc>
        <w:tc>
          <w:tcPr>
            <w:tcW w:w="180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специфични за сваку локалну заједницу</w:t>
            </w:r>
          </w:p>
        </w:tc>
        <w:tc>
          <w:tcPr>
            <w:tcW w:w="2019" w:type="dxa"/>
            <w:gridSpan w:val="2"/>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Елементи описани у мери објављени на интернет презентацији ЈЛС; </w:t>
            </w:r>
          </w:p>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Успостављена обавеза редовног ажурирања објављених података. </w:t>
            </w:r>
          </w:p>
        </w:tc>
        <w:tc>
          <w:tcPr>
            <w:tcW w:w="1697" w:type="dxa"/>
          </w:tcPr>
          <w:p w:rsidR="006B4895" w:rsidRPr="00AA596B" w:rsidRDefault="006B4895" w:rsidP="006B4895">
            <w:pPr>
              <w:pStyle w:val="TableContents"/>
              <w:jc w:val="both"/>
              <w:rPr>
                <w:rFonts w:ascii="Arial" w:hAnsi="Arial" w:cs="Arial"/>
                <w:sz w:val="16"/>
                <w:szCs w:val="16"/>
              </w:rPr>
            </w:pPr>
            <w:r w:rsidRPr="00AA596B">
              <w:rPr>
                <w:rFonts w:ascii="Arial" w:hAnsi="Arial" w:cs="Arial"/>
                <w:sz w:val="16"/>
                <w:szCs w:val="16"/>
              </w:rPr>
              <w:t>Објављивати податке на интернет презентацији</w:t>
            </w:r>
          </w:p>
        </w:tc>
        <w:tc>
          <w:tcPr>
            <w:tcW w:w="1559"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Објављени подаци на интернет страни</w:t>
            </w:r>
          </w:p>
        </w:tc>
        <w:tc>
          <w:tcPr>
            <w:tcW w:w="1560"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Надлежни руководиоц инспекцијских служби</w:t>
            </w:r>
          </w:p>
        </w:tc>
        <w:tc>
          <w:tcPr>
            <w:tcW w:w="1386"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31.12.2019</w:t>
            </w:r>
          </w:p>
        </w:tc>
        <w:tc>
          <w:tcPr>
            <w:tcW w:w="2015" w:type="dxa"/>
            <w:gridSpan w:val="2"/>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Нема потребе за додатним ресурсима</w:t>
            </w:r>
          </w:p>
        </w:tc>
        <w:tc>
          <w:tcPr>
            <w:tcW w:w="1671" w:type="dxa"/>
            <w:gridSpan w:val="2"/>
          </w:tcPr>
          <w:p w:rsidR="006B4895" w:rsidRPr="00AA596B" w:rsidRDefault="006B4895" w:rsidP="006B4895">
            <w:pPr>
              <w:pStyle w:val="TableContents"/>
              <w:jc w:val="center"/>
              <w:rPr>
                <w:rFonts w:ascii="Arial" w:hAnsi="Arial" w:cs="Arial"/>
                <w:sz w:val="16"/>
                <w:szCs w:val="16"/>
                <w:highlight w:val="yellow"/>
              </w:rPr>
            </w:pPr>
          </w:p>
        </w:tc>
      </w:tr>
      <w:tr w:rsidR="006B4895" w:rsidRPr="00AA596B" w:rsidTr="008C6288">
        <w:tc>
          <w:tcPr>
            <w:tcW w:w="14391" w:type="dxa"/>
            <w:gridSpan w:val="15"/>
          </w:tcPr>
          <w:p w:rsidR="006B4895" w:rsidRPr="00AA596B" w:rsidRDefault="006B4895" w:rsidP="006B4895">
            <w:pPr>
              <w:pStyle w:val="TableContents"/>
              <w:rPr>
                <w:rFonts w:ascii="Arial" w:hAnsi="Arial" w:cs="Arial"/>
                <w:b/>
                <w:bCs/>
                <w:sz w:val="16"/>
                <w:szCs w:val="16"/>
              </w:rPr>
            </w:pPr>
            <w:r w:rsidRPr="00AA596B">
              <w:rPr>
                <w:rFonts w:ascii="Arial" w:hAnsi="Arial" w:cs="Arial"/>
                <w:b/>
                <w:bCs/>
                <w:sz w:val="16"/>
                <w:szCs w:val="16"/>
              </w:rPr>
              <w:t>Циљ 11.2. Унапређење система координације и унутрашње контроле инспекцијских служби</w:t>
            </w:r>
          </w:p>
        </w:tc>
      </w:tr>
      <w:tr w:rsidR="006B4895" w:rsidRPr="00AA596B" w:rsidTr="008C6288">
        <w:trPr>
          <w:trHeight w:val="422"/>
        </w:trPr>
        <w:tc>
          <w:tcPr>
            <w:tcW w:w="8046" w:type="dxa"/>
            <w:gridSpan w:val="8"/>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Индикатори циља</w:t>
            </w:r>
          </w:p>
        </w:tc>
        <w:tc>
          <w:tcPr>
            <w:tcW w:w="3119" w:type="dxa"/>
            <w:gridSpan w:val="4"/>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Базна вредност индикатора</w:t>
            </w:r>
          </w:p>
        </w:tc>
        <w:tc>
          <w:tcPr>
            <w:tcW w:w="3226" w:type="dxa"/>
            <w:gridSpan w:val="3"/>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 xml:space="preserve">Циљана (пројектована) </w:t>
            </w:r>
          </w:p>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вредност индикатора</w:t>
            </w:r>
          </w:p>
        </w:tc>
      </w:tr>
      <w:tr w:rsidR="006B4895" w:rsidRPr="00AA596B" w:rsidTr="008C6288">
        <w:trPr>
          <w:trHeight w:val="341"/>
        </w:trPr>
        <w:tc>
          <w:tcPr>
            <w:tcW w:w="8046" w:type="dxa"/>
            <w:gridSpan w:val="8"/>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Усвојени акти којима се успоставља/унапређује систем координације и унутрашње контроле инспекцијских служби</w:t>
            </w:r>
          </w:p>
        </w:tc>
        <w:tc>
          <w:tcPr>
            <w:tcW w:w="3119" w:type="dxa"/>
            <w:gridSpan w:val="4"/>
          </w:tcPr>
          <w:p w:rsidR="006B4895" w:rsidRPr="00AA596B" w:rsidRDefault="006B4895" w:rsidP="006B4895">
            <w:pPr>
              <w:pStyle w:val="Default"/>
              <w:jc w:val="both"/>
              <w:rPr>
                <w:sz w:val="16"/>
                <w:szCs w:val="16"/>
              </w:rPr>
            </w:pPr>
            <w:r w:rsidRPr="00AA596B">
              <w:rPr>
                <w:iCs/>
                <w:sz w:val="16"/>
                <w:szCs w:val="16"/>
              </w:rPr>
              <w:t>У тренутку израде ЛАП-а Одлуком о систематизацији и Одлуком о Општинској управи предвиђен је одсек за инспекцијске послове са одређивањем шефа одсека</w:t>
            </w:r>
          </w:p>
        </w:tc>
        <w:tc>
          <w:tcPr>
            <w:tcW w:w="3226" w:type="dxa"/>
            <w:gridSpan w:val="3"/>
          </w:tcPr>
          <w:p w:rsidR="006B4895" w:rsidRPr="00AA596B" w:rsidRDefault="006B4895" w:rsidP="006B4895">
            <w:pPr>
              <w:pStyle w:val="Default"/>
              <w:jc w:val="both"/>
              <w:rPr>
                <w:sz w:val="16"/>
                <w:szCs w:val="16"/>
              </w:rPr>
            </w:pPr>
            <w:r w:rsidRPr="00AA596B">
              <w:rPr>
                <w:iCs/>
                <w:sz w:val="16"/>
                <w:szCs w:val="16"/>
              </w:rPr>
              <w:t xml:space="preserve">У периоду спровођења ЛАП-а потребно је донети још један акт којим ће бити уређен и систем унутрашње контроле инспекцијских служби -Правилник о унутрашњој контроли спровођења административних процедура </w:t>
            </w:r>
          </w:p>
        </w:tc>
      </w:tr>
      <w:tr w:rsidR="006B4895" w:rsidRPr="00AA596B" w:rsidTr="008C6288">
        <w:tc>
          <w:tcPr>
            <w:tcW w:w="675" w:type="dxa"/>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Р. бр. мере</w:t>
            </w:r>
          </w:p>
        </w:tc>
        <w:tc>
          <w:tcPr>
            <w:tcW w:w="1979" w:type="dxa"/>
            <w:gridSpan w:val="2"/>
          </w:tcPr>
          <w:p w:rsidR="006B4895" w:rsidRPr="00AA596B" w:rsidRDefault="006B4895" w:rsidP="006B4895">
            <w:pPr>
              <w:pStyle w:val="TableContents"/>
              <w:jc w:val="center"/>
              <w:rPr>
                <w:rFonts w:ascii="Arial" w:hAnsi="Arial" w:cs="Arial"/>
                <w:b/>
                <w:bCs/>
                <w:sz w:val="16"/>
                <w:szCs w:val="16"/>
              </w:rPr>
            </w:pPr>
            <w:r w:rsidRPr="00AA596B">
              <w:rPr>
                <w:rFonts w:ascii="Arial" w:hAnsi="Arial" w:cs="Arial"/>
                <w:b/>
                <w:bCs/>
                <w:sz w:val="16"/>
                <w:szCs w:val="16"/>
              </w:rPr>
              <w:t>Назив мере</w:t>
            </w:r>
          </w:p>
        </w:tc>
        <w:tc>
          <w:tcPr>
            <w:tcW w:w="1849"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b/>
                <w:bCs/>
                <w:sz w:val="16"/>
                <w:szCs w:val="16"/>
              </w:rPr>
              <w:t>Индикатор испуњености (квалитета) мере</w:t>
            </w:r>
          </w:p>
        </w:tc>
        <w:tc>
          <w:tcPr>
            <w:tcW w:w="1842"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Активности</w:t>
            </w:r>
          </w:p>
        </w:tc>
        <w:tc>
          <w:tcPr>
            <w:tcW w:w="1701"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Индикатори активности</w:t>
            </w:r>
          </w:p>
        </w:tc>
        <w:tc>
          <w:tcPr>
            <w:tcW w:w="1843"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Одговорни субјект</w:t>
            </w:r>
          </w:p>
        </w:tc>
        <w:tc>
          <w:tcPr>
            <w:tcW w:w="1276"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рок</w:t>
            </w:r>
          </w:p>
        </w:tc>
        <w:tc>
          <w:tcPr>
            <w:tcW w:w="1701" w:type="dxa"/>
            <w:gridSpan w:val="2"/>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Потребни ресурси</w:t>
            </w:r>
          </w:p>
        </w:tc>
        <w:tc>
          <w:tcPr>
            <w:tcW w:w="1525" w:type="dxa"/>
          </w:tcPr>
          <w:p w:rsidR="006B4895" w:rsidRPr="00AA596B" w:rsidRDefault="006B4895" w:rsidP="006B4895">
            <w:pPr>
              <w:pStyle w:val="BodyText"/>
              <w:spacing w:after="0"/>
              <w:jc w:val="center"/>
              <w:rPr>
                <w:rFonts w:ascii="Arial" w:hAnsi="Arial" w:cs="Arial"/>
                <w:sz w:val="16"/>
                <w:szCs w:val="16"/>
              </w:rPr>
            </w:pPr>
            <w:r w:rsidRPr="00AA596B">
              <w:rPr>
                <w:rFonts w:ascii="Arial" w:hAnsi="Arial" w:cs="Arial"/>
                <w:sz w:val="16"/>
                <w:szCs w:val="16"/>
              </w:rPr>
              <w:t>напомене</w:t>
            </w:r>
          </w:p>
        </w:tc>
      </w:tr>
      <w:tr w:rsidR="006B4895" w:rsidRPr="00AA596B" w:rsidTr="008C6288">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11.2.1</w:t>
            </w:r>
          </w:p>
        </w:tc>
        <w:tc>
          <w:tcPr>
            <w:tcW w:w="1979" w:type="dxa"/>
            <w:gridSpan w:val="2"/>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Одредити орган, унутрашњу организациону јединицу или тело које координира инспекцијски надзор над пословима из изворне надлежности ЈЛС</w:t>
            </w:r>
          </w:p>
        </w:tc>
        <w:tc>
          <w:tcPr>
            <w:tcW w:w="184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Одлуком надлежног органа ЈЛС одређен орган, унутрашња организациона јединица или тело које координира инспекцијски надзор над пословима из изворне надлежности ЈЛС; </w:t>
            </w:r>
          </w:p>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службама и слично.</w:t>
            </w:r>
          </w:p>
        </w:tc>
        <w:tc>
          <w:tcPr>
            <w:tcW w:w="1842" w:type="dxa"/>
            <w:gridSpan w:val="2"/>
          </w:tcPr>
          <w:p w:rsidR="006B4895" w:rsidRPr="00AA596B" w:rsidRDefault="006B4895" w:rsidP="006B4895">
            <w:pPr>
              <w:pStyle w:val="Default"/>
              <w:rPr>
                <w:sz w:val="16"/>
                <w:szCs w:val="16"/>
              </w:rPr>
            </w:pPr>
            <w:r w:rsidRPr="00AA596B">
              <w:rPr>
                <w:iCs/>
                <w:sz w:val="16"/>
                <w:szCs w:val="16"/>
              </w:rPr>
              <w:t xml:space="preserve">Доношење Одлуке о Општинској управи на основу које је организована служба за инспшекцијске послове којом руководи шеф службе </w:t>
            </w:r>
          </w:p>
        </w:tc>
        <w:tc>
          <w:tcPr>
            <w:tcW w:w="1701" w:type="dxa"/>
            <w:gridSpan w:val="2"/>
          </w:tcPr>
          <w:p w:rsidR="006B4895" w:rsidRPr="00AA596B" w:rsidRDefault="006B4895" w:rsidP="006B4895">
            <w:pPr>
              <w:pStyle w:val="Default"/>
              <w:rPr>
                <w:sz w:val="16"/>
                <w:szCs w:val="16"/>
              </w:rPr>
            </w:pPr>
            <w:r w:rsidRPr="00AA596B">
              <w:rPr>
                <w:iCs/>
                <w:sz w:val="16"/>
                <w:szCs w:val="16"/>
              </w:rPr>
              <w:t xml:space="preserve">Донета Одлуке о Општинској управи на основу које је организована служба за инспшекцијске послове којом руководи шеф службе </w:t>
            </w:r>
          </w:p>
        </w:tc>
        <w:tc>
          <w:tcPr>
            <w:tcW w:w="1843" w:type="dxa"/>
            <w:gridSpan w:val="2"/>
          </w:tcPr>
          <w:p w:rsidR="006B4895" w:rsidRPr="00AA596B" w:rsidRDefault="006B4895" w:rsidP="006B4895">
            <w:pPr>
              <w:pStyle w:val="Default"/>
              <w:rPr>
                <w:sz w:val="16"/>
                <w:szCs w:val="16"/>
              </w:rPr>
            </w:pPr>
            <w:r w:rsidRPr="00AA596B">
              <w:rPr>
                <w:iCs/>
                <w:sz w:val="16"/>
                <w:szCs w:val="16"/>
              </w:rPr>
              <w:t xml:space="preserve">Начелник Општинске управе </w:t>
            </w:r>
          </w:p>
        </w:tc>
        <w:tc>
          <w:tcPr>
            <w:tcW w:w="1276" w:type="dxa"/>
            <w:gridSpan w:val="2"/>
          </w:tcPr>
          <w:p w:rsidR="006B4895" w:rsidRPr="00AA596B" w:rsidRDefault="006B4895" w:rsidP="006B4895">
            <w:pPr>
              <w:pStyle w:val="Default"/>
              <w:rPr>
                <w:sz w:val="16"/>
                <w:szCs w:val="16"/>
              </w:rPr>
            </w:pPr>
            <w:r w:rsidRPr="00AA596B">
              <w:rPr>
                <w:iCs/>
                <w:sz w:val="16"/>
                <w:szCs w:val="16"/>
              </w:rPr>
              <w:t xml:space="preserve">Већ донета </w:t>
            </w:r>
          </w:p>
        </w:tc>
        <w:tc>
          <w:tcPr>
            <w:tcW w:w="1701" w:type="dxa"/>
            <w:gridSpan w:val="2"/>
          </w:tcPr>
          <w:p w:rsidR="006B4895" w:rsidRPr="00AA596B" w:rsidRDefault="006B4895" w:rsidP="006B4895">
            <w:pPr>
              <w:pStyle w:val="Default"/>
              <w:rPr>
                <w:sz w:val="16"/>
                <w:szCs w:val="16"/>
              </w:rPr>
            </w:pPr>
            <w:r w:rsidRPr="00AA596B">
              <w:rPr>
                <w:iCs/>
                <w:sz w:val="16"/>
                <w:szCs w:val="16"/>
              </w:rPr>
              <w:t xml:space="preserve">За спровођење ове активности нису потребни додатни ресурси </w:t>
            </w:r>
          </w:p>
        </w:tc>
        <w:tc>
          <w:tcPr>
            <w:tcW w:w="1525" w:type="dxa"/>
          </w:tcPr>
          <w:p w:rsidR="006B4895" w:rsidRPr="00AA596B" w:rsidRDefault="006B4895" w:rsidP="006B4895">
            <w:pPr>
              <w:pStyle w:val="TableContents"/>
              <w:jc w:val="center"/>
              <w:rPr>
                <w:rFonts w:ascii="Arial" w:hAnsi="Arial" w:cs="Arial"/>
                <w:sz w:val="16"/>
                <w:szCs w:val="16"/>
              </w:rPr>
            </w:pPr>
          </w:p>
          <w:p w:rsidR="006B4895" w:rsidRPr="00AA596B" w:rsidRDefault="006B4895" w:rsidP="006B4895">
            <w:pPr>
              <w:pStyle w:val="TableContents"/>
              <w:rPr>
                <w:rFonts w:ascii="Arial" w:hAnsi="Arial" w:cs="Arial"/>
                <w:sz w:val="16"/>
                <w:szCs w:val="16"/>
              </w:rPr>
            </w:pPr>
            <w:r w:rsidRPr="00AA596B">
              <w:rPr>
                <w:rFonts w:ascii="Arial" w:hAnsi="Arial" w:cs="Arial"/>
                <w:sz w:val="16"/>
                <w:szCs w:val="16"/>
              </w:rPr>
              <w:t>У складу са чланом 10. Закона о иснпекцијском надзору, Планом рада иснпекцијских служби дефинисано је ко координира радом инспекцијских служби</w:t>
            </w:r>
          </w:p>
        </w:tc>
      </w:tr>
      <w:tr w:rsidR="006B4895" w:rsidRPr="00AA596B" w:rsidTr="008C6288">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lastRenderedPageBreak/>
              <w:t>11.2.2</w:t>
            </w:r>
          </w:p>
        </w:tc>
        <w:tc>
          <w:tcPr>
            <w:tcW w:w="1979" w:type="dxa"/>
            <w:gridSpan w:val="2"/>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Организовати унутрашњу контролу инспекције из изворне надлежности ЈЛС.</w:t>
            </w:r>
          </w:p>
        </w:tc>
        <w:tc>
          <w:tcPr>
            <w:tcW w:w="184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 xml:space="preserve">Одлуком надлежног органа ЈЛС одређен орган, унутрашња организациона јединица или тело које врши контролу инспекцијског надзора над пословима из изворне надлежности ЈЛС. </w:t>
            </w:r>
          </w:p>
        </w:tc>
        <w:tc>
          <w:tcPr>
            <w:tcW w:w="1842" w:type="dxa"/>
            <w:gridSpan w:val="2"/>
          </w:tcPr>
          <w:p w:rsidR="006B4895" w:rsidRPr="00AA596B" w:rsidRDefault="006B4895" w:rsidP="006B4895">
            <w:pPr>
              <w:pStyle w:val="Default"/>
              <w:rPr>
                <w:sz w:val="16"/>
                <w:szCs w:val="16"/>
              </w:rPr>
            </w:pPr>
            <w:r w:rsidRPr="00AA596B">
              <w:rPr>
                <w:iCs/>
                <w:sz w:val="16"/>
                <w:szCs w:val="16"/>
              </w:rPr>
              <w:t xml:space="preserve">Доношење Правилника о унутрашњој контроли </w:t>
            </w:r>
          </w:p>
          <w:p w:rsidR="006B4895" w:rsidRPr="00AA596B" w:rsidRDefault="006B4895" w:rsidP="006B4895">
            <w:pPr>
              <w:pStyle w:val="Default"/>
              <w:rPr>
                <w:sz w:val="16"/>
                <w:szCs w:val="16"/>
              </w:rPr>
            </w:pPr>
            <w:r w:rsidRPr="00AA596B">
              <w:rPr>
                <w:iCs/>
                <w:sz w:val="16"/>
                <w:szCs w:val="16"/>
              </w:rPr>
              <w:t xml:space="preserve">спровођења административних процедура која садржи и елементе о контроли инспекцијског надзора(веза тачка 8.3.1) </w:t>
            </w:r>
          </w:p>
          <w:p w:rsidR="006B4895" w:rsidRPr="00AA596B" w:rsidRDefault="006B4895" w:rsidP="006B4895">
            <w:pPr>
              <w:pStyle w:val="Default"/>
              <w:rPr>
                <w:sz w:val="16"/>
                <w:szCs w:val="16"/>
              </w:rPr>
            </w:pPr>
          </w:p>
        </w:tc>
        <w:tc>
          <w:tcPr>
            <w:tcW w:w="1701" w:type="dxa"/>
            <w:gridSpan w:val="2"/>
          </w:tcPr>
          <w:p w:rsidR="006B4895" w:rsidRPr="00AA596B" w:rsidRDefault="006B4895" w:rsidP="006B4895">
            <w:pPr>
              <w:pStyle w:val="Default"/>
              <w:rPr>
                <w:iCs/>
                <w:sz w:val="16"/>
                <w:szCs w:val="16"/>
              </w:rPr>
            </w:pPr>
            <w:r w:rsidRPr="00AA596B">
              <w:rPr>
                <w:iCs/>
                <w:sz w:val="16"/>
                <w:szCs w:val="16"/>
              </w:rPr>
              <w:t>Донет Правилник о унутрашњој контроли</w:t>
            </w:r>
          </w:p>
          <w:p w:rsidR="006B4895" w:rsidRPr="00AA596B" w:rsidRDefault="006B4895" w:rsidP="006B4895">
            <w:pPr>
              <w:pStyle w:val="Default"/>
              <w:rPr>
                <w:sz w:val="16"/>
                <w:szCs w:val="16"/>
              </w:rPr>
            </w:pPr>
            <w:r w:rsidRPr="00AA596B">
              <w:rPr>
                <w:iCs/>
                <w:sz w:val="16"/>
                <w:szCs w:val="16"/>
              </w:rPr>
              <w:t xml:space="preserve">спровођења административних процедура у </w:t>
            </w:r>
          </w:p>
          <w:p w:rsidR="006B4895" w:rsidRPr="00AA596B" w:rsidRDefault="006B4895" w:rsidP="006B4895">
            <w:pPr>
              <w:pStyle w:val="Default"/>
              <w:rPr>
                <w:sz w:val="16"/>
                <w:szCs w:val="16"/>
              </w:rPr>
            </w:pPr>
            <w:r w:rsidRPr="00AA596B">
              <w:rPr>
                <w:iCs/>
                <w:sz w:val="16"/>
                <w:szCs w:val="16"/>
              </w:rPr>
              <w:t xml:space="preserve"> </w:t>
            </w:r>
          </w:p>
        </w:tc>
        <w:tc>
          <w:tcPr>
            <w:tcW w:w="1843" w:type="dxa"/>
            <w:gridSpan w:val="2"/>
          </w:tcPr>
          <w:p w:rsidR="006B4895" w:rsidRPr="00AA596B" w:rsidRDefault="006B4895" w:rsidP="006B4895">
            <w:pPr>
              <w:pStyle w:val="Default"/>
              <w:rPr>
                <w:sz w:val="16"/>
                <w:szCs w:val="16"/>
              </w:rPr>
            </w:pPr>
            <w:r w:rsidRPr="00AA596B">
              <w:rPr>
                <w:iCs/>
                <w:sz w:val="16"/>
                <w:szCs w:val="16"/>
              </w:rPr>
              <w:t xml:space="preserve">Општинско веће </w:t>
            </w:r>
          </w:p>
        </w:tc>
        <w:tc>
          <w:tcPr>
            <w:tcW w:w="1276" w:type="dxa"/>
            <w:gridSpan w:val="2"/>
          </w:tcPr>
          <w:p w:rsidR="006B4895" w:rsidRPr="00AA596B" w:rsidRDefault="006B4895" w:rsidP="006B4895">
            <w:pPr>
              <w:pStyle w:val="Default"/>
              <w:rPr>
                <w:sz w:val="16"/>
                <w:szCs w:val="16"/>
              </w:rPr>
            </w:pPr>
            <w:r w:rsidRPr="00AA596B">
              <w:rPr>
                <w:iCs/>
                <w:sz w:val="16"/>
                <w:szCs w:val="16"/>
              </w:rPr>
              <w:t xml:space="preserve">31.12.2018. </w:t>
            </w:r>
          </w:p>
        </w:tc>
        <w:tc>
          <w:tcPr>
            <w:tcW w:w="1701" w:type="dxa"/>
            <w:gridSpan w:val="2"/>
          </w:tcPr>
          <w:p w:rsidR="006B4895" w:rsidRPr="00AA596B" w:rsidRDefault="006B4895" w:rsidP="006B4895">
            <w:pPr>
              <w:pStyle w:val="Default"/>
              <w:rPr>
                <w:sz w:val="16"/>
                <w:szCs w:val="16"/>
              </w:rPr>
            </w:pPr>
            <w:r w:rsidRPr="00AA596B">
              <w:rPr>
                <w:iCs/>
                <w:sz w:val="16"/>
                <w:szCs w:val="16"/>
              </w:rPr>
              <w:t>За спровођење ове активности нису потребни додатни ресурси</w:t>
            </w:r>
          </w:p>
        </w:tc>
        <w:tc>
          <w:tcPr>
            <w:tcW w:w="1525" w:type="dxa"/>
          </w:tcPr>
          <w:p w:rsidR="006B4895" w:rsidRPr="00AA596B" w:rsidRDefault="006B4895" w:rsidP="006B4895">
            <w:pPr>
              <w:pStyle w:val="TableContents"/>
              <w:jc w:val="center"/>
              <w:rPr>
                <w:rFonts w:ascii="Arial" w:hAnsi="Arial" w:cs="Arial"/>
                <w:sz w:val="16"/>
                <w:szCs w:val="16"/>
                <w:highlight w:val="yellow"/>
              </w:rPr>
            </w:pPr>
          </w:p>
        </w:tc>
      </w:tr>
      <w:tr w:rsidR="006B4895" w:rsidRPr="00AA596B" w:rsidTr="008C6288">
        <w:tc>
          <w:tcPr>
            <w:tcW w:w="675" w:type="dxa"/>
          </w:tcPr>
          <w:p w:rsidR="006B4895" w:rsidRPr="00AA596B" w:rsidRDefault="006B4895" w:rsidP="006B4895">
            <w:pPr>
              <w:pStyle w:val="TableContents"/>
              <w:jc w:val="center"/>
              <w:rPr>
                <w:rFonts w:ascii="Arial" w:hAnsi="Arial" w:cs="Arial"/>
                <w:sz w:val="16"/>
                <w:szCs w:val="16"/>
              </w:rPr>
            </w:pPr>
            <w:r w:rsidRPr="00AA596B">
              <w:rPr>
                <w:rFonts w:ascii="Arial" w:hAnsi="Arial" w:cs="Arial"/>
                <w:sz w:val="16"/>
                <w:szCs w:val="16"/>
              </w:rPr>
              <w:t>11.2.3</w:t>
            </w:r>
          </w:p>
        </w:tc>
        <w:tc>
          <w:tcPr>
            <w:tcW w:w="1979" w:type="dxa"/>
            <w:gridSpan w:val="2"/>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Прописати облике, учесталост и начин</w:t>
            </w:r>
            <w:bookmarkStart w:id="35" w:name="_GoBack"/>
            <w:bookmarkEnd w:id="35"/>
            <w:r w:rsidRPr="00AA596B">
              <w:rPr>
                <w:rFonts w:ascii="Arial" w:hAnsi="Arial" w:cs="Arial"/>
                <w:sz w:val="16"/>
                <w:szCs w:val="16"/>
              </w:rPr>
              <w:t xml:space="preserve"> вршења унутрашње контроле инспекције из изворне надлежности ЈЛС </w:t>
            </w:r>
          </w:p>
        </w:tc>
        <w:tc>
          <w:tcPr>
            <w:tcW w:w="1849" w:type="dxa"/>
          </w:tcPr>
          <w:p w:rsidR="006B4895" w:rsidRPr="00AA596B" w:rsidRDefault="006B4895" w:rsidP="006B4895">
            <w:pPr>
              <w:pStyle w:val="TableContents"/>
              <w:snapToGrid w:val="0"/>
              <w:rPr>
                <w:rFonts w:ascii="Arial" w:hAnsi="Arial" w:cs="Arial"/>
                <w:sz w:val="16"/>
                <w:szCs w:val="16"/>
              </w:rPr>
            </w:pPr>
            <w:r w:rsidRPr="00AA596B">
              <w:rPr>
                <w:rFonts w:ascii="Arial" w:hAnsi="Arial" w:cs="Arial"/>
                <w:sz w:val="16"/>
                <w:szCs w:val="16"/>
              </w:rPr>
              <w:t>Одлуком одредити јасне и прецизне организационе претпоставке и процедуре за вршење контроле и начине поступања у случајевима у којима су утврђене неправилности у раду инспекцијских служби.</w:t>
            </w:r>
          </w:p>
        </w:tc>
        <w:tc>
          <w:tcPr>
            <w:tcW w:w="1842" w:type="dxa"/>
            <w:gridSpan w:val="2"/>
          </w:tcPr>
          <w:p w:rsidR="006B4895" w:rsidRPr="00AA596B" w:rsidRDefault="006B4895" w:rsidP="006B4895">
            <w:pPr>
              <w:pStyle w:val="Default"/>
              <w:jc w:val="both"/>
              <w:rPr>
                <w:sz w:val="16"/>
                <w:szCs w:val="16"/>
              </w:rPr>
            </w:pPr>
            <w:r w:rsidRPr="00AA596B">
              <w:rPr>
                <w:iCs/>
                <w:sz w:val="16"/>
                <w:szCs w:val="16"/>
              </w:rPr>
              <w:t xml:space="preserve">Доношење Правилника о унутрашњој контроли спровођења административних процедура која садржи и елементе о контроли инспекцијског надзора(веза тачка 8.3.1) </w:t>
            </w:r>
          </w:p>
        </w:tc>
        <w:tc>
          <w:tcPr>
            <w:tcW w:w="1701" w:type="dxa"/>
            <w:gridSpan w:val="2"/>
          </w:tcPr>
          <w:p w:rsidR="006B4895" w:rsidRPr="00AA596B" w:rsidRDefault="006B4895" w:rsidP="006B4895">
            <w:pPr>
              <w:pStyle w:val="Default"/>
              <w:jc w:val="both"/>
              <w:rPr>
                <w:sz w:val="16"/>
                <w:szCs w:val="16"/>
              </w:rPr>
            </w:pPr>
            <w:r w:rsidRPr="00AA596B">
              <w:rPr>
                <w:iCs/>
                <w:sz w:val="16"/>
                <w:szCs w:val="16"/>
              </w:rPr>
              <w:t xml:space="preserve">Донет Правилник о унутрашњој контроли спровођења административних процедура одлука </w:t>
            </w:r>
          </w:p>
        </w:tc>
        <w:tc>
          <w:tcPr>
            <w:tcW w:w="1843" w:type="dxa"/>
            <w:gridSpan w:val="2"/>
          </w:tcPr>
          <w:p w:rsidR="006B4895" w:rsidRPr="00AA596B" w:rsidRDefault="006B4895" w:rsidP="006B4895">
            <w:pPr>
              <w:pStyle w:val="Default"/>
              <w:jc w:val="both"/>
              <w:rPr>
                <w:sz w:val="16"/>
                <w:szCs w:val="16"/>
              </w:rPr>
            </w:pPr>
            <w:r w:rsidRPr="00AA596B">
              <w:rPr>
                <w:iCs/>
                <w:sz w:val="16"/>
                <w:szCs w:val="16"/>
              </w:rPr>
              <w:t xml:space="preserve">Општинско веће </w:t>
            </w:r>
          </w:p>
        </w:tc>
        <w:tc>
          <w:tcPr>
            <w:tcW w:w="1276" w:type="dxa"/>
            <w:gridSpan w:val="2"/>
          </w:tcPr>
          <w:p w:rsidR="006B4895" w:rsidRPr="00AA596B" w:rsidRDefault="006B4895" w:rsidP="006B4895">
            <w:pPr>
              <w:pStyle w:val="Default"/>
              <w:jc w:val="both"/>
              <w:rPr>
                <w:sz w:val="16"/>
                <w:szCs w:val="16"/>
              </w:rPr>
            </w:pPr>
            <w:r w:rsidRPr="00AA596B">
              <w:rPr>
                <w:iCs/>
                <w:sz w:val="16"/>
                <w:szCs w:val="16"/>
              </w:rPr>
              <w:t xml:space="preserve">31.12.2018 </w:t>
            </w:r>
          </w:p>
        </w:tc>
        <w:tc>
          <w:tcPr>
            <w:tcW w:w="1701" w:type="dxa"/>
            <w:gridSpan w:val="2"/>
          </w:tcPr>
          <w:p w:rsidR="006B4895" w:rsidRPr="00AA596B" w:rsidRDefault="006B4895" w:rsidP="006B4895">
            <w:pPr>
              <w:pStyle w:val="Default"/>
              <w:jc w:val="both"/>
              <w:rPr>
                <w:sz w:val="16"/>
                <w:szCs w:val="16"/>
              </w:rPr>
            </w:pPr>
            <w:r w:rsidRPr="00AA596B">
              <w:rPr>
                <w:iCs/>
                <w:sz w:val="16"/>
                <w:szCs w:val="16"/>
              </w:rPr>
              <w:t xml:space="preserve">За спровођење ове активности нису потребни додатни ресурси </w:t>
            </w:r>
          </w:p>
        </w:tc>
        <w:tc>
          <w:tcPr>
            <w:tcW w:w="1525" w:type="dxa"/>
          </w:tcPr>
          <w:p w:rsidR="006B4895" w:rsidRPr="00AA596B" w:rsidRDefault="006B4895" w:rsidP="006B4895">
            <w:pPr>
              <w:pStyle w:val="TableContents"/>
              <w:jc w:val="center"/>
              <w:rPr>
                <w:rFonts w:ascii="Arial" w:hAnsi="Arial" w:cs="Arial"/>
                <w:sz w:val="16"/>
                <w:szCs w:val="16"/>
                <w:highlight w:val="yellow"/>
              </w:rPr>
            </w:pPr>
          </w:p>
        </w:tc>
      </w:tr>
    </w:tbl>
    <w:p w:rsidR="006B4895" w:rsidRPr="00D82A09" w:rsidRDefault="006B4895" w:rsidP="006B4895">
      <w:pPr>
        <w:rPr>
          <w:rFonts w:ascii="Arial" w:hAnsi="Arial" w:cs="Arial"/>
          <w:sz w:val="20"/>
          <w:szCs w:val="20"/>
          <w:highlight w:val="yellow"/>
        </w:rPr>
      </w:pPr>
      <w:bookmarkStart w:id="36" w:name="__RefHeading__63_374347326"/>
      <w:bookmarkStart w:id="37" w:name="__RefHeading__38_850278665"/>
      <w:bookmarkEnd w:id="36"/>
      <w:bookmarkEnd w:id="37"/>
    </w:p>
    <w:tbl>
      <w:tblPr>
        <w:tblW w:w="0" w:type="auto"/>
        <w:tblInd w:w="55" w:type="dxa"/>
        <w:tblLayout w:type="fixed"/>
        <w:tblCellMar>
          <w:top w:w="55" w:type="dxa"/>
          <w:left w:w="55" w:type="dxa"/>
          <w:bottom w:w="55" w:type="dxa"/>
          <w:right w:w="55" w:type="dxa"/>
        </w:tblCellMar>
        <w:tblLook w:val="0000"/>
      </w:tblPr>
      <w:tblGrid>
        <w:gridCol w:w="14635"/>
      </w:tblGrid>
      <w:tr w:rsidR="006B4895" w:rsidRPr="003E732C"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8C6288" w:rsidRDefault="006B4895" w:rsidP="006B4895">
            <w:pPr>
              <w:pStyle w:val="Heading1"/>
              <w:spacing w:before="0" w:after="0"/>
              <w:rPr>
                <w:rFonts w:ascii="Arial" w:hAnsi="Arial" w:cs="Arial"/>
                <w:sz w:val="16"/>
                <w:szCs w:val="16"/>
              </w:rPr>
            </w:pPr>
            <w:bookmarkStart w:id="38" w:name="_Toc479078850"/>
            <w:r w:rsidRPr="008C6288">
              <w:rPr>
                <w:rFonts w:ascii="Arial" w:hAnsi="Arial" w:cs="Arial"/>
                <w:sz w:val="16"/>
                <w:szCs w:val="16"/>
              </w:rPr>
              <w:t>Област 12: Просторно и урбанистичко планирање и изградња</w:t>
            </w:r>
            <w:bookmarkEnd w:id="38"/>
          </w:p>
        </w:tc>
      </w:tr>
      <w:tr w:rsidR="006B4895" w:rsidRPr="003E732C"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8C6288" w:rsidRDefault="006B4895" w:rsidP="006B4895">
            <w:pPr>
              <w:pStyle w:val="TableContents"/>
              <w:jc w:val="both"/>
              <w:rPr>
                <w:rFonts w:ascii="Arial" w:hAnsi="Arial" w:cs="Arial"/>
                <w:sz w:val="16"/>
                <w:szCs w:val="16"/>
              </w:rPr>
            </w:pPr>
            <w:r w:rsidRPr="008C6288">
              <w:rPr>
                <w:rFonts w:ascii="Arial" w:hAnsi="Arial" w:cs="Arial"/>
                <w:b/>
                <w:bCs/>
                <w:sz w:val="16"/>
                <w:szCs w:val="16"/>
              </w:rPr>
              <w:t xml:space="preserve">Опис области: </w:t>
            </w:r>
            <w:r w:rsidRPr="008C6288">
              <w:rPr>
                <w:rFonts w:ascii="Arial" w:hAnsi="Arial" w:cs="Arial"/>
                <w:bCs/>
                <w:sz w:val="16"/>
                <w:szCs w:val="16"/>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w:t>
            </w:r>
            <w:r w:rsidRPr="008C6288">
              <w:rPr>
                <w:rStyle w:val="FootnoteCharacters"/>
                <w:rFonts w:ascii="Arial" w:hAnsi="Arial" w:cs="Arial"/>
                <w:sz w:val="16"/>
                <w:szCs w:val="16"/>
              </w:rPr>
              <w:footnoteReference w:id="23"/>
            </w:r>
            <w:r w:rsidRPr="008C6288">
              <w:rPr>
                <w:rFonts w:ascii="Arial" w:hAnsi="Arial" w:cs="Arial"/>
                <w:bCs/>
                <w:sz w:val="16"/>
                <w:szCs w:val="16"/>
              </w:rPr>
              <w:t>.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6B4895" w:rsidRPr="008C6288" w:rsidRDefault="006B4895" w:rsidP="006B4895">
            <w:pPr>
              <w:pStyle w:val="TableContents"/>
              <w:jc w:val="both"/>
              <w:rPr>
                <w:rFonts w:ascii="Arial" w:hAnsi="Arial" w:cs="Arial"/>
                <w:sz w:val="16"/>
                <w:szCs w:val="16"/>
              </w:rPr>
            </w:pPr>
          </w:p>
          <w:p w:rsidR="006B4895" w:rsidRPr="008C6288" w:rsidRDefault="006B4895" w:rsidP="006B4895">
            <w:pPr>
              <w:pStyle w:val="TableContents"/>
              <w:jc w:val="both"/>
              <w:rPr>
                <w:rFonts w:ascii="Arial" w:hAnsi="Arial" w:cs="Arial"/>
                <w:sz w:val="16"/>
                <w:szCs w:val="16"/>
              </w:rPr>
            </w:pPr>
            <w:r w:rsidRPr="008C6288">
              <w:rPr>
                <w:rFonts w:ascii="Arial" w:hAnsi="Arial" w:cs="Arial"/>
                <w:bCs/>
                <w:sz w:val="16"/>
                <w:szCs w:val="16"/>
              </w:rPr>
              <w:t>Последњим изменама и допунама Закона о планирању и изградњи из децембра 2014. године (“</w:t>
            </w:r>
            <w:r w:rsidRPr="008C6288">
              <w:rPr>
                <w:rFonts w:ascii="Arial" w:hAnsi="Arial" w:cs="Arial"/>
                <w:sz w:val="16"/>
                <w:szCs w:val="16"/>
              </w:rPr>
              <w:t>Службени гласник РС”, бр. 72/09, 81/09 - испр., 64/10 - одлука УС, 24/11, 121/12, 42/13 - одлука УС, 50/13 - одлука УС, 98/13 - одлука УС, 132/14 и 145/14)</w:t>
            </w:r>
            <w:r w:rsidRPr="008C6288">
              <w:rPr>
                <w:rFonts w:ascii="Arial" w:hAnsi="Arial" w:cs="Arial"/>
                <w:bCs/>
                <w:sz w:val="16"/>
                <w:szCs w:val="16"/>
              </w:rPr>
              <w:t xml:space="preserve"> обухваћено је више значајних питања која садрже ризике за настанак корупције, као што су: обједињена процедура; рани јавни увид; урбанистички пројекат; посебни случајеви формирања грађевинске парцеле; допринос за уређивање грађевинског земљишта, као и рад Комисије за технички преглед објекта</w:t>
            </w:r>
            <w:r w:rsidRPr="008C6288">
              <w:rPr>
                <w:rStyle w:val="FootnoteCharacters"/>
                <w:rFonts w:ascii="Arial" w:hAnsi="Arial" w:cs="Arial"/>
                <w:bCs/>
                <w:sz w:val="16"/>
                <w:szCs w:val="16"/>
              </w:rPr>
              <w:footnoteReference w:id="24"/>
            </w:r>
            <w:r w:rsidRPr="008C6288">
              <w:rPr>
                <w:rFonts w:ascii="Arial" w:hAnsi="Arial" w:cs="Arial"/>
                <w:bCs/>
                <w:sz w:val="16"/>
                <w:szCs w:val="16"/>
              </w:rPr>
              <w:t xml:space="preserve">. Ова питања, односно начини за њихово регулисање део су Модела ЛАП-а, односно требало би да буду и део сваког појединачног ЛАП-а у складу са потребама и досадашњим учинцима ЈЛС у овој области. </w:t>
            </w:r>
          </w:p>
        </w:tc>
      </w:tr>
    </w:tbl>
    <w:tbl>
      <w:tblPr>
        <w:tblStyle w:val="TableGrid"/>
        <w:tblpPr w:leftFromText="180" w:rightFromText="180" w:vertAnchor="text" w:horzAnchor="margin" w:tblpX="108" w:tblpY="-230"/>
        <w:tblW w:w="14567" w:type="dxa"/>
        <w:tblLayout w:type="fixed"/>
        <w:tblLook w:val="04A0"/>
      </w:tblPr>
      <w:tblGrid>
        <w:gridCol w:w="851"/>
        <w:gridCol w:w="1979"/>
        <w:gridCol w:w="2523"/>
        <w:gridCol w:w="1701"/>
        <w:gridCol w:w="1559"/>
        <w:gridCol w:w="1843"/>
        <w:gridCol w:w="1134"/>
        <w:gridCol w:w="1701"/>
        <w:gridCol w:w="1276"/>
      </w:tblGrid>
      <w:tr w:rsidR="006B4895" w:rsidRPr="008C6288" w:rsidTr="006B4895">
        <w:tc>
          <w:tcPr>
            <w:tcW w:w="14567" w:type="dxa"/>
            <w:gridSpan w:val="9"/>
          </w:tcPr>
          <w:p w:rsidR="006B4895" w:rsidRPr="008C6288" w:rsidRDefault="006B4895" w:rsidP="006B4895">
            <w:pPr>
              <w:pStyle w:val="TableContents"/>
              <w:jc w:val="both"/>
              <w:rPr>
                <w:rFonts w:ascii="Arial" w:hAnsi="Arial" w:cs="Arial"/>
                <w:b/>
                <w:bCs/>
                <w:sz w:val="16"/>
                <w:szCs w:val="16"/>
              </w:rPr>
            </w:pPr>
            <w:r w:rsidRPr="008C6288">
              <w:rPr>
                <w:rFonts w:ascii="Arial" w:hAnsi="Arial" w:cs="Arial"/>
                <w:b/>
                <w:bCs/>
                <w:sz w:val="16"/>
                <w:szCs w:val="16"/>
              </w:rPr>
              <w:lastRenderedPageBreak/>
              <w:t>Циљ 12.1. Отклањање ризика корупције у раду комисија и других органа ЈЛС који су надлежни у области просторног и урбанистичког планирања и изградње</w:t>
            </w:r>
          </w:p>
        </w:tc>
      </w:tr>
      <w:tr w:rsidR="006B4895" w:rsidRPr="008C6288" w:rsidTr="008C6288">
        <w:trPr>
          <w:trHeight w:val="422"/>
        </w:trPr>
        <w:tc>
          <w:tcPr>
            <w:tcW w:w="8613" w:type="dxa"/>
            <w:gridSpan w:val="5"/>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Индикатори циља</w:t>
            </w:r>
          </w:p>
        </w:tc>
        <w:tc>
          <w:tcPr>
            <w:tcW w:w="2977"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Базна вредност индикатора</w:t>
            </w:r>
          </w:p>
        </w:tc>
        <w:tc>
          <w:tcPr>
            <w:tcW w:w="2977"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 xml:space="preserve">Циљана (пројектована) </w:t>
            </w:r>
          </w:p>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вредност индикатора</w:t>
            </w:r>
          </w:p>
        </w:tc>
      </w:tr>
      <w:tr w:rsidR="006B4895" w:rsidRPr="008C6288" w:rsidTr="008C6288">
        <w:trPr>
          <w:trHeight w:val="341"/>
        </w:trPr>
        <w:tc>
          <w:tcPr>
            <w:tcW w:w="8613" w:type="dxa"/>
            <w:gridSpan w:val="5"/>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Усвајање/унапређење постојећих интерних прцедура и правила  рада комисија и других органа ЈЛС који су надлежни у области просторног и урбанистичког планирања и изградње</w:t>
            </w:r>
          </w:p>
        </w:tc>
        <w:tc>
          <w:tcPr>
            <w:tcW w:w="2977" w:type="dxa"/>
            <w:gridSpan w:val="2"/>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 тренутку израде ЛАП-а не постоји  документ којим су уређена правила рада комисије у области просторног планирања и урбанизма -Правилник комисије за планове</w:t>
            </w:r>
          </w:p>
        </w:tc>
        <w:tc>
          <w:tcPr>
            <w:tcW w:w="2977" w:type="dxa"/>
            <w:gridSpan w:val="2"/>
          </w:tcPr>
          <w:p w:rsidR="006B4895" w:rsidRPr="008C6288" w:rsidRDefault="006B4895" w:rsidP="006B4895">
            <w:pPr>
              <w:pStyle w:val="TableContents"/>
              <w:snapToGrid w:val="0"/>
              <w:rPr>
                <w:rFonts w:ascii="Arial" w:hAnsi="Arial" w:cs="Arial"/>
                <w:bCs/>
                <w:sz w:val="16"/>
                <w:szCs w:val="16"/>
              </w:rPr>
            </w:pPr>
            <w:r w:rsidRPr="008C6288">
              <w:rPr>
                <w:rFonts w:ascii="Arial" w:hAnsi="Arial" w:cs="Arial"/>
                <w:bCs/>
                <w:sz w:val="16"/>
                <w:szCs w:val="16"/>
              </w:rPr>
              <w:t>Донети пословник о раду комисије за планове</w:t>
            </w:r>
          </w:p>
        </w:tc>
      </w:tr>
      <w:tr w:rsidR="006B4895" w:rsidRPr="008C6288" w:rsidTr="008C6288">
        <w:tc>
          <w:tcPr>
            <w:tcW w:w="851"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Р. бр. мере</w:t>
            </w:r>
          </w:p>
        </w:tc>
        <w:tc>
          <w:tcPr>
            <w:tcW w:w="1979"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Назив мере</w:t>
            </w:r>
          </w:p>
        </w:tc>
        <w:tc>
          <w:tcPr>
            <w:tcW w:w="2523"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Индикатор испуњености (квалитета) мере</w:t>
            </w:r>
          </w:p>
        </w:tc>
        <w:tc>
          <w:tcPr>
            <w:tcW w:w="1701"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Активности</w:t>
            </w:r>
          </w:p>
        </w:tc>
        <w:tc>
          <w:tcPr>
            <w:tcW w:w="1559"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Индикатори активности</w:t>
            </w:r>
          </w:p>
        </w:tc>
        <w:tc>
          <w:tcPr>
            <w:tcW w:w="1843"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Одговорни субјект</w:t>
            </w:r>
          </w:p>
        </w:tc>
        <w:tc>
          <w:tcPr>
            <w:tcW w:w="1134"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рок</w:t>
            </w:r>
          </w:p>
        </w:tc>
        <w:tc>
          <w:tcPr>
            <w:tcW w:w="1701"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Потребни ресурси</w:t>
            </w:r>
          </w:p>
        </w:tc>
        <w:tc>
          <w:tcPr>
            <w:tcW w:w="1276"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напомене</w:t>
            </w: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12.1.1</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Успоставити обавезу и правила поступања са примедбама које надлежна комисија добије у току раног јавног увида о изради просторног, односно урбанистичког плана. </w:t>
            </w:r>
          </w:p>
        </w:tc>
        <w:tc>
          <w:tcPr>
            <w:tcW w:w="2523"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Усвојене интерне процедуре којима би се уредио начин рада надлежне комисије и начин поступања са примедбама које пристигну у току јавног увида; </w:t>
            </w:r>
          </w:p>
          <w:p w:rsidR="006B4895" w:rsidRPr="008C6288" w:rsidRDefault="006B4895" w:rsidP="006B4895">
            <w:pPr>
              <w:pStyle w:val="TableContents"/>
              <w:snapToGrid w:val="0"/>
              <w:rPr>
                <w:rFonts w:ascii="Arial" w:hAnsi="Arial" w:cs="Arial"/>
                <w:sz w:val="16"/>
                <w:szCs w:val="16"/>
              </w:rPr>
            </w:pPr>
          </w:p>
        </w:tc>
        <w:tc>
          <w:tcPr>
            <w:tcW w:w="1701" w:type="dxa"/>
          </w:tcPr>
          <w:p w:rsidR="006B4895" w:rsidRPr="008C6288" w:rsidRDefault="006B4895" w:rsidP="006B4895">
            <w:pPr>
              <w:pStyle w:val="Default"/>
              <w:rPr>
                <w:sz w:val="16"/>
                <w:szCs w:val="16"/>
              </w:rPr>
            </w:pPr>
            <w:r w:rsidRPr="008C6288">
              <w:rPr>
                <w:iCs/>
                <w:sz w:val="16"/>
                <w:szCs w:val="16"/>
              </w:rPr>
              <w:t xml:space="preserve">Доношење Пословника о раду Комисије за планове </w:t>
            </w:r>
          </w:p>
        </w:tc>
        <w:tc>
          <w:tcPr>
            <w:tcW w:w="1559" w:type="dxa"/>
          </w:tcPr>
          <w:p w:rsidR="006B4895" w:rsidRPr="008C6288" w:rsidRDefault="006B4895" w:rsidP="006B4895">
            <w:pPr>
              <w:pStyle w:val="Default"/>
              <w:rPr>
                <w:sz w:val="16"/>
                <w:szCs w:val="16"/>
              </w:rPr>
            </w:pPr>
            <w:r w:rsidRPr="008C6288">
              <w:rPr>
                <w:iCs/>
                <w:sz w:val="16"/>
                <w:szCs w:val="16"/>
              </w:rPr>
              <w:t xml:space="preserve">Донет Пословника о раду Комисије за планове </w:t>
            </w:r>
          </w:p>
        </w:tc>
        <w:tc>
          <w:tcPr>
            <w:tcW w:w="1843" w:type="dxa"/>
          </w:tcPr>
          <w:p w:rsidR="006B4895" w:rsidRPr="008C6288" w:rsidRDefault="006B4895" w:rsidP="006B4895">
            <w:pPr>
              <w:pStyle w:val="Default"/>
              <w:rPr>
                <w:sz w:val="16"/>
                <w:szCs w:val="16"/>
              </w:rPr>
            </w:pPr>
            <w:r w:rsidRPr="008C6288">
              <w:rPr>
                <w:iCs/>
                <w:sz w:val="16"/>
                <w:szCs w:val="16"/>
              </w:rPr>
              <w:t>Председник комисије за планове</w:t>
            </w:r>
          </w:p>
        </w:tc>
        <w:tc>
          <w:tcPr>
            <w:tcW w:w="1134" w:type="dxa"/>
          </w:tcPr>
          <w:p w:rsidR="006B4895" w:rsidRPr="008C6288" w:rsidRDefault="006B4895" w:rsidP="006B4895">
            <w:pPr>
              <w:pStyle w:val="Default"/>
              <w:rPr>
                <w:sz w:val="16"/>
                <w:szCs w:val="16"/>
              </w:rPr>
            </w:pPr>
            <w:r w:rsidRPr="008C6288">
              <w:rPr>
                <w:iCs/>
                <w:sz w:val="16"/>
                <w:szCs w:val="16"/>
              </w:rPr>
              <w:t xml:space="preserve">31.12.2018 </w:t>
            </w:r>
          </w:p>
        </w:tc>
        <w:tc>
          <w:tcPr>
            <w:tcW w:w="1701" w:type="dxa"/>
          </w:tcPr>
          <w:p w:rsidR="006B4895" w:rsidRPr="008C6288" w:rsidRDefault="006B4895" w:rsidP="006B4895">
            <w:pPr>
              <w:pStyle w:val="Default"/>
              <w:rPr>
                <w:sz w:val="16"/>
                <w:szCs w:val="16"/>
              </w:rPr>
            </w:pPr>
            <w:r w:rsidRPr="008C6288">
              <w:rPr>
                <w:iCs/>
                <w:sz w:val="16"/>
                <w:szCs w:val="16"/>
              </w:rPr>
              <w:t xml:space="preserve">За спровођење ове активности нису потребни додатни ресурси </w:t>
            </w:r>
          </w:p>
        </w:tc>
        <w:tc>
          <w:tcPr>
            <w:tcW w:w="1276" w:type="dxa"/>
          </w:tcPr>
          <w:p w:rsidR="006B4895" w:rsidRPr="008C6288" w:rsidRDefault="006B4895" w:rsidP="006B4895">
            <w:pPr>
              <w:pStyle w:val="TableContents"/>
              <w:jc w:val="center"/>
              <w:rPr>
                <w:rFonts w:ascii="Arial" w:hAnsi="Arial" w:cs="Arial"/>
                <w:sz w:val="16"/>
                <w:szCs w:val="16"/>
                <w:highlight w:val="yellow"/>
              </w:rPr>
            </w:pPr>
          </w:p>
          <w:p w:rsidR="006B4895" w:rsidRPr="008C6288" w:rsidRDefault="006B4895" w:rsidP="006B4895">
            <w:pPr>
              <w:pStyle w:val="TableContents"/>
              <w:rPr>
                <w:rFonts w:ascii="Arial" w:hAnsi="Arial" w:cs="Arial"/>
                <w:sz w:val="16"/>
                <w:szCs w:val="16"/>
                <w:highlight w:val="yellow"/>
              </w:rPr>
            </w:pP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12.1.2</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Унапредити транспарентност рада надлежне комисије у току раног јавног увида.</w:t>
            </w:r>
          </w:p>
        </w:tc>
        <w:tc>
          <w:tcPr>
            <w:tcW w:w="2523"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Јавно објављене све пристигле примедбе и исходи поступања комисије или других органа ЈЛС по тим примедбама.</w:t>
            </w:r>
          </w:p>
        </w:tc>
        <w:tc>
          <w:tcPr>
            <w:tcW w:w="1701" w:type="dxa"/>
          </w:tcPr>
          <w:p w:rsidR="006B4895" w:rsidRPr="008C6288" w:rsidRDefault="006B4895" w:rsidP="006B4895">
            <w:pPr>
              <w:pStyle w:val="Default"/>
              <w:rPr>
                <w:sz w:val="16"/>
                <w:szCs w:val="16"/>
              </w:rPr>
            </w:pPr>
            <w:r w:rsidRPr="008C6288">
              <w:rPr>
                <w:iCs/>
                <w:sz w:val="16"/>
                <w:szCs w:val="16"/>
              </w:rPr>
              <w:t xml:space="preserve">Доношење Пословника о раду Комисије за планове </w:t>
            </w:r>
          </w:p>
        </w:tc>
        <w:tc>
          <w:tcPr>
            <w:tcW w:w="1559" w:type="dxa"/>
          </w:tcPr>
          <w:p w:rsidR="006B4895" w:rsidRPr="008C6288" w:rsidRDefault="006B4895" w:rsidP="006B4895">
            <w:pPr>
              <w:pStyle w:val="Default"/>
              <w:rPr>
                <w:sz w:val="16"/>
                <w:szCs w:val="16"/>
              </w:rPr>
            </w:pPr>
            <w:r w:rsidRPr="008C6288">
              <w:rPr>
                <w:iCs/>
                <w:sz w:val="16"/>
                <w:szCs w:val="16"/>
              </w:rPr>
              <w:t>Донет Пословника о раду Комисије за планове</w:t>
            </w:r>
          </w:p>
        </w:tc>
        <w:tc>
          <w:tcPr>
            <w:tcW w:w="1843" w:type="dxa"/>
          </w:tcPr>
          <w:p w:rsidR="006B4895" w:rsidRPr="008C6288" w:rsidRDefault="006B4895" w:rsidP="006B4895">
            <w:pPr>
              <w:pStyle w:val="Default"/>
              <w:rPr>
                <w:sz w:val="16"/>
                <w:szCs w:val="16"/>
              </w:rPr>
            </w:pPr>
            <w:r w:rsidRPr="008C6288">
              <w:rPr>
                <w:iCs/>
                <w:sz w:val="16"/>
                <w:szCs w:val="16"/>
              </w:rPr>
              <w:t>Председник комисије за планове</w:t>
            </w:r>
          </w:p>
        </w:tc>
        <w:tc>
          <w:tcPr>
            <w:tcW w:w="1134" w:type="dxa"/>
          </w:tcPr>
          <w:p w:rsidR="006B4895" w:rsidRPr="008C6288" w:rsidRDefault="006B4895" w:rsidP="006B4895">
            <w:pPr>
              <w:pStyle w:val="Default"/>
              <w:rPr>
                <w:sz w:val="16"/>
                <w:szCs w:val="16"/>
              </w:rPr>
            </w:pPr>
            <w:r w:rsidRPr="008C6288">
              <w:rPr>
                <w:iCs/>
                <w:sz w:val="16"/>
                <w:szCs w:val="16"/>
              </w:rPr>
              <w:t xml:space="preserve">31.12.2018 </w:t>
            </w:r>
          </w:p>
        </w:tc>
        <w:tc>
          <w:tcPr>
            <w:tcW w:w="1701" w:type="dxa"/>
          </w:tcPr>
          <w:p w:rsidR="006B4895" w:rsidRPr="008C6288" w:rsidRDefault="006B4895" w:rsidP="006B4895">
            <w:pPr>
              <w:pStyle w:val="Default"/>
              <w:rPr>
                <w:sz w:val="16"/>
                <w:szCs w:val="16"/>
              </w:rPr>
            </w:pPr>
            <w:r w:rsidRPr="008C6288">
              <w:rPr>
                <w:iCs/>
                <w:sz w:val="16"/>
                <w:szCs w:val="16"/>
              </w:rPr>
              <w:t xml:space="preserve">За спровођење ове активности нису потребни додатни ресурси </w:t>
            </w:r>
          </w:p>
        </w:tc>
        <w:tc>
          <w:tcPr>
            <w:tcW w:w="1276" w:type="dxa"/>
          </w:tcPr>
          <w:p w:rsidR="006B4895" w:rsidRPr="008C6288" w:rsidRDefault="006B4895" w:rsidP="006B4895">
            <w:pPr>
              <w:pStyle w:val="TableContents"/>
              <w:jc w:val="center"/>
              <w:rPr>
                <w:rFonts w:ascii="Arial" w:hAnsi="Arial" w:cs="Arial"/>
                <w:sz w:val="16"/>
                <w:szCs w:val="16"/>
                <w:highlight w:val="yellow"/>
              </w:rPr>
            </w:pP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12.1.3</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Детаљније прописати процедуре одлучивања надлежног органа ЈЛС о потврђивању или одбијању урбанистичког пројекта</w:t>
            </w:r>
          </w:p>
        </w:tc>
        <w:tc>
          <w:tcPr>
            <w:tcW w:w="2523"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одлучивање. </w:t>
            </w:r>
          </w:p>
        </w:tc>
        <w:tc>
          <w:tcPr>
            <w:tcW w:w="1701" w:type="dxa"/>
          </w:tcPr>
          <w:p w:rsidR="006B4895" w:rsidRPr="008C6288" w:rsidRDefault="006B4895" w:rsidP="006B4895">
            <w:pPr>
              <w:pStyle w:val="Default"/>
              <w:rPr>
                <w:sz w:val="16"/>
                <w:szCs w:val="16"/>
              </w:rPr>
            </w:pPr>
            <w:r w:rsidRPr="008C6288">
              <w:rPr>
                <w:iCs/>
                <w:sz w:val="16"/>
                <w:szCs w:val="16"/>
              </w:rPr>
              <w:t xml:space="preserve">Доношење Упутства о потврђивању или одбијању урбанистичких пројеката које садрже елементе наведене у индикатору испуњености (квалитета) </w:t>
            </w:r>
          </w:p>
          <w:p w:rsidR="006B4895" w:rsidRPr="008C6288" w:rsidRDefault="006B4895" w:rsidP="006B4895">
            <w:pPr>
              <w:pStyle w:val="Default"/>
              <w:rPr>
                <w:sz w:val="16"/>
                <w:szCs w:val="16"/>
              </w:rPr>
            </w:pPr>
            <w:r w:rsidRPr="008C6288">
              <w:rPr>
                <w:iCs/>
                <w:sz w:val="16"/>
                <w:szCs w:val="16"/>
              </w:rPr>
              <w:t xml:space="preserve">мере </w:t>
            </w:r>
          </w:p>
        </w:tc>
        <w:tc>
          <w:tcPr>
            <w:tcW w:w="1559" w:type="dxa"/>
          </w:tcPr>
          <w:p w:rsidR="006B4895" w:rsidRPr="008C6288" w:rsidRDefault="006B4895" w:rsidP="006B4895">
            <w:pPr>
              <w:pStyle w:val="Default"/>
              <w:rPr>
                <w:sz w:val="16"/>
                <w:szCs w:val="16"/>
              </w:rPr>
            </w:pPr>
            <w:r w:rsidRPr="008C6288">
              <w:rPr>
                <w:iCs/>
                <w:sz w:val="16"/>
                <w:szCs w:val="16"/>
              </w:rPr>
              <w:t xml:space="preserve">Донето Упутство о потврђивању или одбијању урбанистичких пројеката </w:t>
            </w:r>
          </w:p>
        </w:tc>
        <w:tc>
          <w:tcPr>
            <w:tcW w:w="1843" w:type="dxa"/>
          </w:tcPr>
          <w:p w:rsidR="006B4895" w:rsidRPr="008C6288" w:rsidRDefault="006B4895" w:rsidP="006B4895">
            <w:pPr>
              <w:pStyle w:val="Default"/>
              <w:rPr>
                <w:sz w:val="16"/>
                <w:szCs w:val="16"/>
              </w:rPr>
            </w:pPr>
            <w:r w:rsidRPr="008C6288">
              <w:rPr>
                <w:iCs/>
                <w:sz w:val="16"/>
                <w:szCs w:val="16"/>
              </w:rPr>
              <w:t xml:space="preserve">Начелник Општинске управе </w:t>
            </w:r>
          </w:p>
        </w:tc>
        <w:tc>
          <w:tcPr>
            <w:tcW w:w="1134" w:type="dxa"/>
          </w:tcPr>
          <w:p w:rsidR="006B4895" w:rsidRPr="008C6288" w:rsidRDefault="006B4895" w:rsidP="006B4895">
            <w:pPr>
              <w:pStyle w:val="Default"/>
              <w:rPr>
                <w:sz w:val="16"/>
                <w:szCs w:val="16"/>
              </w:rPr>
            </w:pPr>
            <w:r w:rsidRPr="008C6288">
              <w:rPr>
                <w:iCs/>
                <w:sz w:val="16"/>
                <w:szCs w:val="16"/>
              </w:rPr>
              <w:t xml:space="preserve">30.06.2020. </w:t>
            </w:r>
          </w:p>
        </w:tc>
        <w:tc>
          <w:tcPr>
            <w:tcW w:w="1701" w:type="dxa"/>
          </w:tcPr>
          <w:p w:rsidR="006B4895" w:rsidRPr="008C6288" w:rsidRDefault="006B4895" w:rsidP="006B4895">
            <w:pPr>
              <w:pStyle w:val="Default"/>
              <w:rPr>
                <w:sz w:val="16"/>
                <w:szCs w:val="16"/>
              </w:rPr>
            </w:pPr>
            <w:r w:rsidRPr="008C6288">
              <w:rPr>
                <w:iCs/>
                <w:sz w:val="16"/>
                <w:szCs w:val="16"/>
              </w:rPr>
              <w:t xml:space="preserve">За спровођење ове активности нису потребни додатни ресурси </w:t>
            </w:r>
          </w:p>
        </w:tc>
        <w:tc>
          <w:tcPr>
            <w:tcW w:w="1276" w:type="dxa"/>
          </w:tcPr>
          <w:p w:rsidR="006B4895" w:rsidRPr="008C6288" w:rsidRDefault="006B4895" w:rsidP="006B4895">
            <w:pPr>
              <w:pStyle w:val="TableContents"/>
              <w:jc w:val="center"/>
              <w:rPr>
                <w:rFonts w:ascii="Arial" w:hAnsi="Arial" w:cs="Arial"/>
                <w:sz w:val="16"/>
                <w:szCs w:val="16"/>
                <w:highlight w:val="yellow"/>
              </w:rPr>
            </w:pP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12.1.4</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Прописати процедуру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 </w:t>
            </w:r>
          </w:p>
        </w:tc>
        <w:tc>
          <w:tcPr>
            <w:tcW w:w="2523"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Прописане процедуре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w:t>
            </w:r>
          </w:p>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Одређено шта су то други докази. </w:t>
            </w:r>
          </w:p>
        </w:tc>
        <w:tc>
          <w:tcPr>
            <w:tcW w:w="1701" w:type="dxa"/>
          </w:tcPr>
          <w:p w:rsidR="006B4895" w:rsidRPr="008C6288" w:rsidRDefault="006B4895" w:rsidP="006B4895">
            <w:pPr>
              <w:pStyle w:val="TableContents"/>
              <w:jc w:val="both"/>
              <w:rPr>
                <w:rFonts w:ascii="Arial" w:hAnsi="Arial" w:cs="Arial"/>
                <w:sz w:val="16"/>
                <w:szCs w:val="16"/>
              </w:rPr>
            </w:pPr>
          </w:p>
        </w:tc>
        <w:tc>
          <w:tcPr>
            <w:tcW w:w="1559" w:type="dxa"/>
          </w:tcPr>
          <w:p w:rsidR="006B4895" w:rsidRPr="008C6288" w:rsidRDefault="006B4895" w:rsidP="006B4895">
            <w:pPr>
              <w:pStyle w:val="TableContents"/>
              <w:jc w:val="center"/>
              <w:rPr>
                <w:rFonts w:ascii="Arial" w:hAnsi="Arial" w:cs="Arial"/>
                <w:sz w:val="16"/>
                <w:szCs w:val="16"/>
              </w:rPr>
            </w:pPr>
          </w:p>
        </w:tc>
        <w:tc>
          <w:tcPr>
            <w:tcW w:w="1843" w:type="dxa"/>
          </w:tcPr>
          <w:p w:rsidR="006B4895" w:rsidRPr="008C6288" w:rsidRDefault="006B4895" w:rsidP="006B4895">
            <w:pPr>
              <w:pStyle w:val="TableContents"/>
              <w:jc w:val="center"/>
              <w:rPr>
                <w:rFonts w:ascii="Arial" w:hAnsi="Arial" w:cs="Arial"/>
                <w:sz w:val="16"/>
                <w:szCs w:val="16"/>
              </w:rPr>
            </w:pPr>
          </w:p>
        </w:tc>
        <w:tc>
          <w:tcPr>
            <w:tcW w:w="1134" w:type="dxa"/>
          </w:tcPr>
          <w:p w:rsidR="006B4895" w:rsidRPr="008C6288" w:rsidRDefault="006B4895" w:rsidP="006B4895">
            <w:pPr>
              <w:pStyle w:val="TableContents"/>
              <w:jc w:val="center"/>
              <w:rPr>
                <w:rFonts w:ascii="Arial" w:hAnsi="Arial" w:cs="Arial"/>
                <w:sz w:val="16"/>
                <w:szCs w:val="16"/>
              </w:rPr>
            </w:pPr>
          </w:p>
        </w:tc>
        <w:tc>
          <w:tcPr>
            <w:tcW w:w="170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Нису потребни додатни ресурси за споровођење ове активности</w:t>
            </w:r>
          </w:p>
        </w:tc>
        <w:tc>
          <w:tcPr>
            <w:tcW w:w="1276" w:type="dxa"/>
          </w:tcPr>
          <w:p w:rsidR="006B4895" w:rsidRPr="008C6288" w:rsidRDefault="006B4895" w:rsidP="006B4895">
            <w:pPr>
              <w:pStyle w:val="Default"/>
              <w:rPr>
                <w:sz w:val="16"/>
                <w:szCs w:val="16"/>
              </w:rPr>
            </w:pPr>
            <w:r w:rsidRPr="008C6288">
              <w:rPr>
                <w:sz w:val="16"/>
                <w:szCs w:val="16"/>
              </w:rPr>
              <w:t xml:space="preserve">Непосредно се примењују одредбе Закона о планирању и изградњи </w:t>
            </w:r>
          </w:p>
        </w:tc>
      </w:tr>
    </w:tbl>
    <w:p w:rsidR="008C6288" w:rsidRDefault="008C6288" w:rsidP="006B4895">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Default="008C6288" w:rsidP="008C6288">
      <w:pPr>
        <w:rPr>
          <w:rFonts w:ascii="Arial" w:hAnsi="Arial" w:cs="Arial"/>
          <w:sz w:val="20"/>
          <w:szCs w:val="20"/>
          <w:highlight w:val="yellow"/>
        </w:rPr>
      </w:pPr>
    </w:p>
    <w:p w:rsidR="008C6288" w:rsidRDefault="008C6288" w:rsidP="008C6288">
      <w:pPr>
        <w:tabs>
          <w:tab w:val="left" w:pos="4019"/>
        </w:tabs>
        <w:rPr>
          <w:rFonts w:ascii="Arial" w:hAnsi="Arial" w:cs="Arial"/>
          <w:sz w:val="20"/>
          <w:szCs w:val="20"/>
          <w:highlight w:val="yellow"/>
        </w:rPr>
        <w:sectPr w:rsidR="008C6288" w:rsidSect="00357F9E">
          <w:pgSz w:w="15840" w:h="12240" w:orient="landscape"/>
          <w:pgMar w:top="1418" w:right="249" w:bottom="1418" w:left="284" w:header="284" w:footer="567" w:gutter="0"/>
          <w:cols w:space="708"/>
          <w:docGrid w:linePitch="360"/>
        </w:sectPr>
      </w:pPr>
    </w:p>
    <w:p w:rsidR="006B4895" w:rsidRPr="008C6288" w:rsidRDefault="006B4895" w:rsidP="008C6288">
      <w:pPr>
        <w:tabs>
          <w:tab w:val="left" w:pos="4019"/>
        </w:tabs>
        <w:rPr>
          <w:rFonts w:ascii="Arial" w:hAnsi="Arial" w:cs="Arial"/>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851"/>
        <w:gridCol w:w="1979"/>
        <w:gridCol w:w="2381"/>
        <w:gridCol w:w="2127"/>
        <w:gridCol w:w="1701"/>
        <w:gridCol w:w="1134"/>
        <w:gridCol w:w="1275"/>
        <w:gridCol w:w="1843"/>
        <w:gridCol w:w="1276"/>
      </w:tblGrid>
      <w:tr w:rsidR="006B4895" w:rsidRPr="008C6288" w:rsidTr="006B4895">
        <w:tc>
          <w:tcPr>
            <w:tcW w:w="14567" w:type="dxa"/>
            <w:gridSpan w:val="9"/>
          </w:tcPr>
          <w:p w:rsidR="006B4895" w:rsidRPr="008C6288" w:rsidRDefault="006B4895" w:rsidP="006B4895">
            <w:pPr>
              <w:pStyle w:val="TableContents"/>
              <w:jc w:val="both"/>
              <w:rPr>
                <w:rFonts w:ascii="Arial" w:hAnsi="Arial" w:cs="Arial"/>
                <w:b/>
                <w:bCs/>
                <w:sz w:val="16"/>
                <w:szCs w:val="16"/>
              </w:rPr>
            </w:pPr>
            <w:r w:rsidRPr="008C6288">
              <w:rPr>
                <w:rFonts w:ascii="Arial" w:hAnsi="Arial" w:cs="Arial"/>
                <w:b/>
                <w:bCs/>
                <w:sz w:val="16"/>
                <w:szCs w:val="16"/>
              </w:rPr>
              <w:lastRenderedPageBreak/>
              <w:t>Циљ 12.2. Смањена дискрециона овлашћења ЈЛС у процесу одређивања додатних погодности за плаћање доприноса за објекте од посебног значаја за развој јединице локалне самоуправе</w:t>
            </w:r>
          </w:p>
        </w:tc>
      </w:tr>
      <w:tr w:rsidR="006B4895" w:rsidRPr="008C6288" w:rsidTr="008C6288">
        <w:trPr>
          <w:trHeight w:val="422"/>
        </w:trPr>
        <w:tc>
          <w:tcPr>
            <w:tcW w:w="9039" w:type="dxa"/>
            <w:gridSpan w:val="5"/>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Индикатори циља</w:t>
            </w:r>
          </w:p>
        </w:tc>
        <w:tc>
          <w:tcPr>
            <w:tcW w:w="2409"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Базна вредност индикатора</w:t>
            </w:r>
          </w:p>
        </w:tc>
        <w:tc>
          <w:tcPr>
            <w:tcW w:w="3119"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 xml:space="preserve">Циљана (пројектована) </w:t>
            </w:r>
          </w:p>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вредност индикатора</w:t>
            </w:r>
          </w:p>
        </w:tc>
      </w:tr>
      <w:tr w:rsidR="006B4895" w:rsidRPr="008C6288" w:rsidTr="008C6288">
        <w:trPr>
          <w:trHeight w:val="341"/>
        </w:trPr>
        <w:tc>
          <w:tcPr>
            <w:tcW w:w="9039" w:type="dxa"/>
            <w:gridSpan w:val="5"/>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Усвојен акт којим ће бити прописани критеријуми за давање статуса објекта од посебног значаја за развој ЈЛС, као и процедура за одлучивање о овом питању</w:t>
            </w:r>
          </w:p>
        </w:tc>
        <w:tc>
          <w:tcPr>
            <w:tcW w:w="2409" w:type="dxa"/>
            <w:gridSpan w:val="2"/>
          </w:tcPr>
          <w:p w:rsidR="006B4895" w:rsidRPr="008C6288" w:rsidRDefault="006B4895" w:rsidP="006B4895">
            <w:pPr>
              <w:pStyle w:val="Default"/>
              <w:rPr>
                <w:sz w:val="16"/>
                <w:szCs w:val="16"/>
              </w:rPr>
            </w:pPr>
            <w:r w:rsidRPr="008C6288">
              <w:rPr>
                <w:iCs/>
                <w:sz w:val="16"/>
                <w:szCs w:val="16"/>
              </w:rPr>
              <w:t>У тренутку израде ЛАП-а  постоји један општи акт којим су прописане могућности за одређивање објекта од посебног значаја и то је Одлука о утврђивању доприноса за уређење грађевинског земљишта</w:t>
            </w:r>
          </w:p>
        </w:tc>
        <w:tc>
          <w:tcPr>
            <w:tcW w:w="3119" w:type="dxa"/>
            <w:gridSpan w:val="2"/>
          </w:tcPr>
          <w:p w:rsidR="006B4895" w:rsidRPr="008C6288" w:rsidRDefault="006B4895" w:rsidP="006B4895">
            <w:pPr>
              <w:pStyle w:val="Default"/>
              <w:rPr>
                <w:sz w:val="16"/>
                <w:szCs w:val="16"/>
              </w:rPr>
            </w:pPr>
            <w:r w:rsidRPr="008C6288">
              <w:rPr>
                <w:iCs/>
                <w:sz w:val="16"/>
                <w:szCs w:val="16"/>
              </w:rPr>
              <w:t>У периоду спровођења ЛАП-а ажурирати ову одлуку и/или донети посебну одлуку којом ће се дефинисати критеријуми за одређивање објекта од посебног значаја</w:t>
            </w:r>
          </w:p>
        </w:tc>
      </w:tr>
      <w:tr w:rsidR="006B4895" w:rsidRPr="008C6288" w:rsidTr="008C6288">
        <w:tc>
          <w:tcPr>
            <w:tcW w:w="851"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Р. бр. мере</w:t>
            </w:r>
          </w:p>
        </w:tc>
        <w:tc>
          <w:tcPr>
            <w:tcW w:w="1979"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Назив мере</w:t>
            </w:r>
          </w:p>
        </w:tc>
        <w:tc>
          <w:tcPr>
            <w:tcW w:w="238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Индикатор испуњености (квалитета) мере</w:t>
            </w:r>
          </w:p>
        </w:tc>
        <w:tc>
          <w:tcPr>
            <w:tcW w:w="2127"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Активности</w:t>
            </w:r>
          </w:p>
        </w:tc>
        <w:tc>
          <w:tcPr>
            <w:tcW w:w="1701"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Индикатори активности</w:t>
            </w:r>
          </w:p>
        </w:tc>
        <w:tc>
          <w:tcPr>
            <w:tcW w:w="1134"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Одговорни субјект</w:t>
            </w:r>
          </w:p>
        </w:tc>
        <w:tc>
          <w:tcPr>
            <w:tcW w:w="1275"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рок</w:t>
            </w:r>
          </w:p>
        </w:tc>
        <w:tc>
          <w:tcPr>
            <w:tcW w:w="1843"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Потребни ресурси</w:t>
            </w:r>
          </w:p>
        </w:tc>
        <w:tc>
          <w:tcPr>
            <w:tcW w:w="1276"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напомене</w:t>
            </w: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12.2.1</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Прописати услове и критеријуме  за давање статуса објекта од посебног значаја за развој ЈЛС. </w:t>
            </w:r>
          </w:p>
        </w:tc>
        <w:tc>
          <w:tcPr>
            <w:tcW w:w="2381"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Усвојен акт који дефинише услове и критеријуме за давање статуса објекта од посебног значаја за развој ЈЛС</w:t>
            </w:r>
          </w:p>
        </w:tc>
        <w:tc>
          <w:tcPr>
            <w:tcW w:w="2127" w:type="dxa"/>
          </w:tcPr>
          <w:p w:rsidR="006B4895" w:rsidRPr="008C6288" w:rsidRDefault="006B4895" w:rsidP="006B4895">
            <w:pPr>
              <w:pStyle w:val="Default"/>
              <w:jc w:val="both"/>
              <w:rPr>
                <w:sz w:val="16"/>
                <w:szCs w:val="16"/>
              </w:rPr>
            </w:pPr>
            <w:r w:rsidRPr="008C6288">
              <w:rPr>
                <w:iCs/>
                <w:sz w:val="16"/>
                <w:szCs w:val="16"/>
              </w:rPr>
              <w:t xml:space="preserve">Доношење Одлуке о објектима од посебног значаја за развој општине </w:t>
            </w:r>
          </w:p>
        </w:tc>
        <w:tc>
          <w:tcPr>
            <w:tcW w:w="1701" w:type="dxa"/>
          </w:tcPr>
          <w:p w:rsidR="006B4895" w:rsidRPr="008C6288" w:rsidRDefault="006B4895" w:rsidP="006B4895">
            <w:pPr>
              <w:pStyle w:val="TableContents"/>
              <w:jc w:val="both"/>
              <w:rPr>
                <w:rFonts w:ascii="Arial" w:hAnsi="Arial" w:cs="Arial"/>
                <w:sz w:val="16"/>
                <w:szCs w:val="16"/>
              </w:rPr>
            </w:pPr>
            <w:r w:rsidRPr="008C6288">
              <w:rPr>
                <w:rFonts w:ascii="Arial" w:hAnsi="Arial" w:cs="Arial"/>
                <w:sz w:val="16"/>
                <w:szCs w:val="16"/>
              </w:rPr>
              <w:t>Донета одлука о објектима од посебног значаја за развој општине Ражањ</w:t>
            </w:r>
          </w:p>
        </w:tc>
        <w:tc>
          <w:tcPr>
            <w:tcW w:w="1134"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Скупштина општине Ражањ</w:t>
            </w:r>
          </w:p>
        </w:tc>
        <w:tc>
          <w:tcPr>
            <w:tcW w:w="1275"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31.12.2019</w:t>
            </w:r>
          </w:p>
        </w:tc>
        <w:tc>
          <w:tcPr>
            <w:tcW w:w="1843"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Нема потребе за додатним ресурсима</w:t>
            </w:r>
          </w:p>
        </w:tc>
        <w:tc>
          <w:tcPr>
            <w:tcW w:w="1276" w:type="dxa"/>
          </w:tcPr>
          <w:p w:rsidR="006B4895" w:rsidRPr="008C6288" w:rsidRDefault="006B4895" w:rsidP="006B4895">
            <w:pPr>
              <w:pStyle w:val="TableContents"/>
              <w:jc w:val="center"/>
              <w:rPr>
                <w:rFonts w:ascii="Arial" w:hAnsi="Arial" w:cs="Arial"/>
                <w:sz w:val="16"/>
                <w:szCs w:val="16"/>
                <w:highlight w:val="yellow"/>
              </w:rPr>
            </w:pPr>
          </w:p>
          <w:p w:rsidR="006B4895" w:rsidRPr="008C6288" w:rsidRDefault="006B4895" w:rsidP="006B4895">
            <w:pPr>
              <w:pStyle w:val="TableContents"/>
              <w:rPr>
                <w:rFonts w:ascii="Arial" w:hAnsi="Arial" w:cs="Arial"/>
                <w:sz w:val="16"/>
                <w:szCs w:val="16"/>
                <w:highlight w:val="yellow"/>
              </w:rPr>
            </w:pP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12.2.2</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Прописати процедуру одлучивања о давању статуса објекта од посебног значаја за развој ЈЛС</w:t>
            </w:r>
          </w:p>
        </w:tc>
        <w:tc>
          <w:tcPr>
            <w:tcW w:w="2381"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Усвојен акт који дефинише процедуру одлучивања о давању статуса објекта од посебног значаја за развој ЈЛС</w:t>
            </w:r>
          </w:p>
        </w:tc>
        <w:tc>
          <w:tcPr>
            <w:tcW w:w="2127" w:type="dxa"/>
          </w:tcPr>
          <w:p w:rsidR="006B4895" w:rsidRPr="008C6288" w:rsidRDefault="006B4895" w:rsidP="006B4895">
            <w:pPr>
              <w:pStyle w:val="Default"/>
              <w:rPr>
                <w:sz w:val="16"/>
                <w:szCs w:val="16"/>
              </w:rPr>
            </w:pPr>
            <w:r w:rsidRPr="008C6288">
              <w:rPr>
                <w:iCs/>
                <w:sz w:val="16"/>
                <w:szCs w:val="16"/>
              </w:rPr>
              <w:t xml:space="preserve">Доношење Одлуке о објектима од посебног значаја за развој општине Ражањ која садрже елементе наведене у индикатору испуњености (квалитета) </w:t>
            </w:r>
          </w:p>
          <w:p w:rsidR="006B4895" w:rsidRPr="008C6288" w:rsidRDefault="006B4895" w:rsidP="006B4895">
            <w:pPr>
              <w:pStyle w:val="Default"/>
              <w:rPr>
                <w:sz w:val="16"/>
                <w:szCs w:val="16"/>
              </w:rPr>
            </w:pPr>
            <w:r w:rsidRPr="008C6288">
              <w:rPr>
                <w:iCs/>
                <w:sz w:val="16"/>
                <w:szCs w:val="16"/>
              </w:rPr>
              <w:t xml:space="preserve">мере </w:t>
            </w:r>
          </w:p>
        </w:tc>
        <w:tc>
          <w:tcPr>
            <w:tcW w:w="1701" w:type="dxa"/>
          </w:tcPr>
          <w:p w:rsidR="006B4895" w:rsidRPr="008C6288" w:rsidRDefault="006B4895" w:rsidP="006B4895">
            <w:pPr>
              <w:pStyle w:val="Default"/>
              <w:rPr>
                <w:sz w:val="16"/>
                <w:szCs w:val="16"/>
              </w:rPr>
            </w:pPr>
            <w:r w:rsidRPr="008C6288">
              <w:rPr>
                <w:iCs/>
                <w:sz w:val="16"/>
                <w:szCs w:val="16"/>
              </w:rPr>
              <w:t xml:space="preserve">Донета Одлука о објектима од посебног значаја за развој општине </w:t>
            </w:r>
          </w:p>
        </w:tc>
        <w:tc>
          <w:tcPr>
            <w:tcW w:w="1134" w:type="dxa"/>
          </w:tcPr>
          <w:p w:rsidR="006B4895" w:rsidRPr="008C6288" w:rsidRDefault="006B4895" w:rsidP="006B4895">
            <w:pPr>
              <w:pStyle w:val="Default"/>
              <w:rPr>
                <w:sz w:val="16"/>
                <w:szCs w:val="16"/>
              </w:rPr>
            </w:pPr>
            <w:r w:rsidRPr="008C6288">
              <w:rPr>
                <w:iCs/>
                <w:sz w:val="16"/>
                <w:szCs w:val="16"/>
              </w:rPr>
              <w:t xml:space="preserve">Скупштина општине </w:t>
            </w:r>
          </w:p>
        </w:tc>
        <w:tc>
          <w:tcPr>
            <w:tcW w:w="1275" w:type="dxa"/>
          </w:tcPr>
          <w:p w:rsidR="006B4895" w:rsidRPr="008C6288" w:rsidRDefault="006B4895" w:rsidP="006B4895">
            <w:pPr>
              <w:pStyle w:val="Default"/>
              <w:rPr>
                <w:sz w:val="16"/>
                <w:szCs w:val="16"/>
              </w:rPr>
            </w:pPr>
            <w:r w:rsidRPr="008C6288">
              <w:rPr>
                <w:iCs/>
                <w:sz w:val="16"/>
                <w:szCs w:val="16"/>
              </w:rPr>
              <w:t xml:space="preserve">31.12.2019. </w:t>
            </w:r>
          </w:p>
        </w:tc>
        <w:tc>
          <w:tcPr>
            <w:tcW w:w="1843" w:type="dxa"/>
          </w:tcPr>
          <w:p w:rsidR="006B4895" w:rsidRPr="008C6288" w:rsidRDefault="006B4895" w:rsidP="006B4895">
            <w:pPr>
              <w:pStyle w:val="Default"/>
              <w:rPr>
                <w:sz w:val="16"/>
                <w:szCs w:val="16"/>
              </w:rPr>
            </w:pPr>
            <w:r w:rsidRPr="008C6288">
              <w:rPr>
                <w:iCs/>
                <w:sz w:val="16"/>
                <w:szCs w:val="16"/>
              </w:rPr>
              <w:t xml:space="preserve">За спровођење ове активности нису потребни додатни ресурси </w:t>
            </w:r>
          </w:p>
        </w:tc>
        <w:tc>
          <w:tcPr>
            <w:tcW w:w="1276" w:type="dxa"/>
          </w:tcPr>
          <w:p w:rsidR="006B4895" w:rsidRPr="008C6288" w:rsidRDefault="006B4895" w:rsidP="006B4895">
            <w:pPr>
              <w:pStyle w:val="TableContents"/>
              <w:jc w:val="center"/>
              <w:rPr>
                <w:rFonts w:ascii="Arial" w:hAnsi="Arial" w:cs="Arial"/>
                <w:sz w:val="16"/>
                <w:szCs w:val="16"/>
                <w:highlight w:val="yellow"/>
              </w:rPr>
            </w:pPr>
          </w:p>
        </w:tc>
      </w:tr>
      <w:tr w:rsidR="006B4895" w:rsidRPr="008C6288" w:rsidTr="008C6288">
        <w:trPr>
          <w:trHeight w:val="1846"/>
        </w:trPr>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12.2.3</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Прописати услове и критеријуме за одређивање додатних погодности за плаћање доприноса за објекте од посебног значаја за развој ЈЛС, као и за умањење износа доприноса за објекте станоградње. </w:t>
            </w:r>
          </w:p>
        </w:tc>
        <w:tc>
          <w:tcPr>
            <w:tcW w:w="2381" w:type="dxa"/>
          </w:tcPr>
          <w:p w:rsidR="006B4895" w:rsidRPr="008C6288" w:rsidRDefault="006B4895" w:rsidP="006B4895">
            <w:pPr>
              <w:pStyle w:val="TableContents"/>
              <w:snapToGrid w:val="0"/>
              <w:rPr>
                <w:rFonts w:ascii="Arial" w:hAnsi="Arial" w:cs="Arial"/>
                <w:b/>
                <w:bCs/>
                <w:sz w:val="16"/>
                <w:szCs w:val="16"/>
              </w:rPr>
            </w:pPr>
            <w:r w:rsidRPr="008C6288">
              <w:rPr>
                <w:rFonts w:ascii="Arial" w:hAnsi="Arial" w:cs="Arial"/>
                <w:sz w:val="16"/>
                <w:szCs w:val="16"/>
              </w:rPr>
              <w:t>Усвојен акт који прописује услове и критеријуме за одређивање додатних погодности за плаћање доприноса за објекте од посебног значаја за развој ЈЛС, као и за умањење износа доприноса за објекте станоградње.</w:t>
            </w:r>
          </w:p>
        </w:tc>
        <w:tc>
          <w:tcPr>
            <w:tcW w:w="2127" w:type="dxa"/>
          </w:tcPr>
          <w:p w:rsidR="006B4895" w:rsidRPr="008C6288" w:rsidRDefault="006B4895" w:rsidP="006B4895">
            <w:pPr>
              <w:pStyle w:val="Default"/>
              <w:rPr>
                <w:sz w:val="16"/>
                <w:szCs w:val="16"/>
              </w:rPr>
            </w:pPr>
            <w:r w:rsidRPr="008C6288">
              <w:rPr>
                <w:iCs/>
                <w:sz w:val="16"/>
                <w:szCs w:val="16"/>
              </w:rPr>
              <w:t xml:space="preserve">Доношење Одлуке о измени и допуни Одлуке о утврђивању </w:t>
            </w:r>
          </w:p>
          <w:p w:rsidR="006B4895" w:rsidRPr="008C6288" w:rsidRDefault="006B4895" w:rsidP="006B4895">
            <w:pPr>
              <w:pStyle w:val="Default"/>
              <w:rPr>
                <w:sz w:val="16"/>
                <w:szCs w:val="16"/>
              </w:rPr>
            </w:pPr>
            <w:r w:rsidRPr="008C6288">
              <w:rPr>
                <w:iCs/>
                <w:sz w:val="16"/>
                <w:szCs w:val="16"/>
              </w:rPr>
              <w:t xml:space="preserve">износа доприноса за уређење </w:t>
            </w:r>
          </w:p>
          <w:p w:rsidR="006B4895" w:rsidRPr="008C6288" w:rsidRDefault="006B4895" w:rsidP="006B4895">
            <w:pPr>
              <w:pStyle w:val="Default"/>
              <w:rPr>
                <w:sz w:val="16"/>
                <w:szCs w:val="16"/>
              </w:rPr>
            </w:pPr>
            <w:r w:rsidRPr="008C6288">
              <w:rPr>
                <w:iCs/>
                <w:sz w:val="16"/>
                <w:szCs w:val="16"/>
              </w:rPr>
              <w:t>грађевинског земљишта која садржи елементе наведене у индикатору испуњености (квалитета) мера</w:t>
            </w:r>
            <w:r w:rsidRPr="008C6288">
              <w:rPr>
                <w:i/>
                <w:iCs/>
                <w:sz w:val="16"/>
                <w:szCs w:val="16"/>
              </w:rPr>
              <w:t xml:space="preserve"> </w:t>
            </w:r>
          </w:p>
        </w:tc>
        <w:tc>
          <w:tcPr>
            <w:tcW w:w="1701" w:type="dxa"/>
          </w:tcPr>
          <w:p w:rsidR="006B4895" w:rsidRPr="008C6288" w:rsidRDefault="006B4895" w:rsidP="006B4895">
            <w:pPr>
              <w:pStyle w:val="Default"/>
              <w:rPr>
                <w:sz w:val="16"/>
                <w:szCs w:val="16"/>
              </w:rPr>
            </w:pPr>
            <w:r w:rsidRPr="008C6288">
              <w:rPr>
                <w:iCs/>
                <w:sz w:val="16"/>
                <w:szCs w:val="16"/>
              </w:rPr>
              <w:t xml:space="preserve">Донета Одлука о измени и допуни Одлуке о утврђивању </w:t>
            </w:r>
          </w:p>
          <w:p w:rsidR="006B4895" w:rsidRPr="008C6288" w:rsidRDefault="006B4895" w:rsidP="006B4895">
            <w:pPr>
              <w:pStyle w:val="Default"/>
              <w:rPr>
                <w:sz w:val="16"/>
                <w:szCs w:val="16"/>
              </w:rPr>
            </w:pPr>
            <w:r w:rsidRPr="008C6288">
              <w:rPr>
                <w:iCs/>
                <w:sz w:val="16"/>
                <w:szCs w:val="16"/>
              </w:rPr>
              <w:t>износа доприноса за уређење грађевинског земљишта</w:t>
            </w:r>
          </w:p>
        </w:tc>
        <w:tc>
          <w:tcPr>
            <w:tcW w:w="1134" w:type="dxa"/>
          </w:tcPr>
          <w:p w:rsidR="006B4895" w:rsidRPr="008C6288" w:rsidRDefault="006B4895" w:rsidP="006B4895">
            <w:pPr>
              <w:pStyle w:val="Default"/>
              <w:rPr>
                <w:sz w:val="16"/>
                <w:szCs w:val="16"/>
              </w:rPr>
            </w:pPr>
            <w:r w:rsidRPr="008C6288">
              <w:rPr>
                <w:sz w:val="16"/>
                <w:szCs w:val="16"/>
              </w:rPr>
              <w:t>Скупштина општине Ражањ</w:t>
            </w:r>
          </w:p>
        </w:tc>
        <w:tc>
          <w:tcPr>
            <w:tcW w:w="1275" w:type="dxa"/>
          </w:tcPr>
          <w:p w:rsidR="006B4895" w:rsidRPr="008C6288" w:rsidRDefault="006B4895" w:rsidP="006B4895">
            <w:pPr>
              <w:pStyle w:val="Default"/>
              <w:rPr>
                <w:sz w:val="16"/>
                <w:szCs w:val="16"/>
              </w:rPr>
            </w:pPr>
            <w:r w:rsidRPr="008C6288">
              <w:rPr>
                <w:sz w:val="16"/>
                <w:szCs w:val="16"/>
              </w:rPr>
              <w:t>31.12.2018</w:t>
            </w:r>
          </w:p>
        </w:tc>
        <w:tc>
          <w:tcPr>
            <w:tcW w:w="1843" w:type="dxa"/>
          </w:tcPr>
          <w:p w:rsidR="006B4895" w:rsidRPr="008C6288" w:rsidRDefault="006B4895" w:rsidP="006B4895">
            <w:pPr>
              <w:pStyle w:val="Default"/>
              <w:rPr>
                <w:sz w:val="16"/>
                <w:szCs w:val="16"/>
              </w:rPr>
            </w:pPr>
            <w:r w:rsidRPr="008C6288">
              <w:rPr>
                <w:sz w:val="16"/>
                <w:szCs w:val="16"/>
              </w:rPr>
              <w:t>Нема потребе за додатним ресурсима</w:t>
            </w:r>
          </w:p>
        </w:tc>
        <w:tc>
          <w:tcPr>
            <w:tcW w:w="1276" w:type="dxa"/>
          </w:tcPr>
          <w:p w:rsidR="006B4895" w:rsidRPr="008C6288" w:rsidRDefault="006B4895" w:rsidP="006B4895">
            <w:pPr>
              <w:pStyle w:val="Default"/>
              <w:rPr>
                <w:sz w:val="16"/>
                <w:szCs w:val="16"/>
              </w:rPr>
            </w:pPr>
          </w:p>
        </w:tc>
      </w:tr>
    </w:tbl>
    <w:p w:rsidR="006B4895" w:rsidRPr="008C6288" w:rsidRDefault="006B4895" w:rsidP="006B4895">
      <w:pPr>
        <w:rPr>
          <w:rFonts w:ascii="Arial" w:hAnsi="Arial" w:cs="Arial"/>
          <w:sz w:val="20"/>
          <w:szCs w:val="20"/>
          <w:highlight w:val="yellow"/>
        </w:rPr>
      </w:pPr>
    </w:p>
    <w:p w:rsidR="006B4895" w:rsidRPr="008C6288" w:rsidRDefault="006B4895" w:rsidP="006B4895">
      <w:pPr>
        <w:rPr>
          <w:rFonts w:ascii="Arial" w:hAnsi="Arial" w:cs="Arial"/>
          <w:sz w:val="20"/>
          <w:szCs w:val="20"/>
          <w:highlight w:val="yellow"/>
        </w:rPr>
      </w:pPr>
    </w:p>
    <w:p w:rsidR="006B4895" w:rsidRPr="008C6288" w:rsidRDefault="006B4895" w:rsidP="006B4895">
      <w:pPr>
        <w:rPr>
          <w:rFonts w:ascii="Arial" w:hAnsi="Arial" w:cs="Arial"/>
          <w:sz w:val="20"/>
          <w:szCs w:val="20"/>
          <w:highlight w:val="yellow"/>
        </w:rPr>
      </w:pPr>
    </w:p>
    <w:p w:rsidR="006B4895" w:rsidRPr="008C6288" w:rsidRDefault="006B4895" w:rsidP="006B4895">
      <w:pPr>
        <w:rPr>
          <w:rFonts w:ascii="Arial" w:hAnsi="Arial" w:cs="Arial"/>
          <w:sz w:val="20"/>
          <w:szCs w:val="20"/>
          <w:highlight w:val="yellow"/>
        </w:rPr>
      </w:pPr>
    </w:p>
    <w:p w:rsidR="006B4895" w:rsidRPr="008C6288" w:rsidRDefault="006B4895" w:rsidP="006B4895">
      <w:pPr>
        <w:rPr>
          <w:rFonts w:ascii="Arial" w:hAnsi="Arial" w:cs="Arial"/>
          <w:sz w:val="20"/>
          <w:szCs w:val="20"/>
          <w:highlight w:val="yellow"/>
        </w:rPr>
      </w:pPr>
    </w:p>
    <w:p w:rsidR="006B4895" w:rsidRPr="008C6288" w:rsidRDefault="006B4895" w:rsidP="006B4895">
      <w:pPr>
        <w:rPr>
          <w:rFonts w:ascii="Arial" w:hAnsi="Arial" w:cs="Arial"/>
          <w:b/>
          <w:bCs/>
          <w:sz w:val="20"/>
          <w:szCs w:val="20"/>
          <w:highlight w:val="yellow"/>
        </w:rPr>
      </w:pPr>
    </w:p>
    <w:p w:rsidR="006B4895" w:rsidRPr="008C6288" w:rsidRDefault="006B4895" w:rsidP="006B4895">
      <w:pPr>
        <w:rPr>
          <w:rFonts w:ascii="Arial" w:hAnsi="Arial" w:cs="Arial"/>
          <w:b/>
          <w:bCs/>
          <w:sz w:val="20"/>
          <w:szCs w:val="20"/>
          <w:highlight w:val="yellow"/>
        </w:rPr>
      </w:pPr>
    </w:p>
    <w:p w:rsidR="006B4895" w:rsidRPr="008C6288" w:rsidRDefault="006B4895" w:rsidP="006B4895">
      <w:pPr>
        <w:rPr>
          <w:rFonts w:ascii="Arial" w:hAnsi="Arial" w:cs="Arial"/>
          <w:b/>
          <w:bCs/>
          <w:sz w:val="20"/>
          <w:szCs w:val="20"/>
          <w:highlight w:val="yellow"/>
        </w:rPr>
      </w:pPr>
    </w:p>
    <w:p w:rsidR="006B4895" w:rsidRPr="008C6288" w:rsidRDefault="006B4895" w:rsidP="006B4895">
      <w:pPr>
        <w:rPr>
          <w:rFonts w:ascii="Arial" w:hAnsi="Arial" w:cs="Arial"/>
          <w:b/>
          <w:bCs/>
          <w:sz w:val="20"/>
          <w:szCs w:val="20"/>
          <w:highlight w:val="yellow"/>
        </w:rPr>
      </w:pPr>
    </w:p>
    <w:p w:rsidR="006B4895" w:rsidRPr="008C6288" w:rsidRDefault="006B4895" w:rsidP="006B4895">
      <w:pPr>
        <w:rPr>
          <w:rFonts w:ascii="Arial" w:hAnsi="Arial" w:cs="Arial"/>
          <w:b/>
          <w:bCs/>
          <w:sz w:val="20"/>
          <w:szCs w:val="20"/>
          <w:highlight w:val="yellow"/>
        </w:rPr>
      </w:pPr>
    </w:p>
    <w:p w:rsidR="006B4895" w:rsidRPr="008C6288" w:rsidRDefault="006B4895" w:rsidP="006B4895">
      <w:pPr>
        <w:pStyle w:val="TableContents"/>
        <w:jc w:val="both"/>
        <w:rPr>
          <w:rFonts w:ascii="Arial" w:hAnsi="Arial" w:cs="Arial"/>
          <w:b/>
          <w:bCs/>
          <w:sz w:val="20"/>
          <w:szCs w:val="20"/>
          <w:highlight w:val="yellow"/>
        </w:rPr>
      </w:pPr>
    </w:p>
    <w:tbl>
      <w:tblPr>
        <w:tblW w:w="0" w:type="auto"/>
        <w:tblInd w:w="55" w:type="dxa"/>
        <w:tblLayout w:type="fixed"/>
        <w:tblCellMar>
          <w:top w:w="55" w:type="dxa"/>
          <w:left w:w="55" w:type="dxa"/>
          <w:bottom w:w="55" w:type="dxa"/>
          <w:right w:w="55" w:type="dxa"/>
        </w:tblCellMar>
        <w:tblLook w:val="0000"/>
      </w:tblPr>
      <w:tblGrid>
        <w:gridCol w:w="14635"/>
      </w:tblGrid>
      <w:tr w:rsidR="006B4895" w:rsidRPr="008C6288"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8C6288" w:rsidRDefault="006B4895" w:rsidP="006B4895">
            <w:pPr>
              <w:pStyle w:val="Heading1"/>
              <w:spacing w:before="0" w:after="0"/>
              <w:rPr>
                <w:rFonts w:ascii="Arial" w:hAnsi="Arial" w:cs="Arial"/>
                <w:sz w:val="16"/>
                <w:szCs w:val="16"/>
              </w:rPr>
            </w:pPr>
            <w:bookmarkStart w:id="39" w:name="__RefHeading__65_374347326"/>
            <w:bookmarkStart w:id="40" w:name="__RefHeading__40_850278665"/>
            <w:bookmarkStart w:id="41" w:name="_Toc479078851"/>
            <w:bookmarkEnd w:id="39"/>
            <w:bookmarkEnd w:id="40"/>
            <w:r w:rsidRPr="008C6288">
              <w:rPr>
                <w:rFonts w:ascii="Arial" w:hAnsi="Arial" w:cs="Arial"/>
                <w:sz w:val="16"/>
                <w:szCs w:val="16"/>
              </w:rPr>
              <w:t>Област 13: Формирање радних тела на нивоу јединица локалне самоуправе</w:t>
            </w:r>
            <w:bookmarkEnd w:id="41"/>
          </w:p>
        </w:tc>
      </w:tr>
      <w:tr w:rsidR="006B4895" w:rsidRPr="008C6288"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8C6288" w:rsidRDefault="006B4895" w:rsidP="006B4895">
            <w:pPr>
              <w:pStyle w:val="TableContents"/>
              <w:jc w:val="both"/>
              <w:rPr>
                <w:rFonts w:ascii="Arial" w:hAnsi="Arial" w:cs="Arial"/>
                <w:sz w:val="16"/>
                <w:szCs w:val="16"/>
              </w:rPr>
            </w:pPr>
            <w:r w:rsidRPr="008C6288">
              <w:rPr>
                <w:rFonts w:ascii="Arial" w:hAnsi="Arial" w:cs="Arial"/>
                <w:b/>
                <w:bCs/>
                <w:sz w:val="16"/>
                <w:szCs w:val="16"/>
              </w:rPr>
              <w:t xml:space="preserve">Опис области: </w:t>
            </w:r>
            <w:r w:rsidRPr="008C6288">
              <w:rPr>
                <w:rFonts w:ascii="Arial" w:hAnsi="Arial" w:cs="Arial"/>
                <w:bCs/>
                <w:sz w:val="16"/>
                <w:szCs w:val="16"/>
              </w:rPr>
              <w:t>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w:t>
            </w:r>
            <w:r w:rsidRPr="008C6288">
              <w:rPr>
                <w:rStyle w:val="WW-FootnoteReference12"/>
                <w:rFonts w:ascii="Arial" w:eastAsia="Times New Roman" w:hAnsi="Arial" w:cs="Arial"/>
                <w:sz w:val="16"/>
                <w:szCs w:val="16"/>
              </w:rPr>
              <w:footnoteReference w:id="25"/>
            </w:r>
            <w:r w:rsidRPr="008C6288">
              <w:rPr>
                <w:rFonts w:ascii="Arial" w:hAnsi="Arial" w:cs="Arial"/>
                <w:bCs/>
                <w:sz w:val="16"/>
                <w:szCs w:val="16"/>
              </w:rPr>
              <w:t xml:space="preserve">.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tbl>
      <w:tblPr>
        <w:tblStyle w:val="TableGrid"/>
        <w:tblpPr w:leftFromText="180" w:rightFromText="180" w:vertAnchor="text" w:horzAnchor="margin" w:tblpX="108" w:tblpY="-230"/>
        <w:tblW w:w="14567" w:type="dxa"/>
        <w:tblLayout w:type="fixed"/>
        <w:tblLook w:val="04A0"/>
      </w:tblPr>
      <w:tblGrid>
        <w:gridCol w:w="851"/>
        <w:gridCol w:w="1979"/>
        <w:gridCol w:w="2098"/>
        <w:gridCol w:w="2268"/>
        <w:gridCol w:w="1417"/>
        <w:gridCol w:w="1418"/>
        <w:gridCol w:w="1417"/>
        <w:gridCol w:w="1701"/>
        <w:gridCol w:w="1418"/>
      </w:tblGrid>
      <w:tr w:rsidR="006B4895" w:rsidRPr="008C6288" w:rsidTr="006B4895">
        <w:tc>
          <w:tcPr>
            <w:tcW w:w="14567" w:type="dxa"/>
            <w:gridSpan w:val="9"/>
          </w:tcPr>
          <w:p w:rsidR="006B4895" w:rsidRPr="008C6288" w:rsidRDefault="006B4895" w:rsidP="006B4895">
            <w:pPr>
              <w:pStyle w:val="TableContents"/>
              <w:rPr>
                <w:rFonts w:ascii="Arial" w:hAnsi="Arial" w:cs="Arial"/>
                <w:b/>
                <w:bCs/>
                <w:sz w:val="16"/>
                <w:szCs w:val="16"/>
              </w:rPr>
            </w:pPr>
            <w:r w:rsidRPr="008C6288">
              <w:rPr>
                <w:rFonts w:ascii="Arial" w:hAnsi="Arial" w:cs="Arial"/>
                <w:b/>
                <w:bCs/>
                <w:sz w:val="16"/>
                <w:szCs w:val="16"/>
              </w:rPr>
              <w:lastRenderedPageBreak/>
              <w:t xml:space="preserve">Циљ 13.1. </w:t>
            </w:r>
            <w:r w:rsidRPr="008C6288">
              <w:rPr>
                <w:rFonts w:ascii="Arial" w:eastAsia="ABCDEE+Cambria" w:hAnsi="Arial" w:cs="Arial"/>
                <w:b/>
                <w:bCs/>
                <w:sz w:val="16"/>
                <w:szCs w:val="16"/>
              </w:rPr>
              <w:t>Успостављен систем одговорности и контроле у процесу формирања и рада радних тела на нивоу ЈЛС</w:t>
            </w:r>
          </w:p>
        </w:tc>
      </w:tr>
      <w:tr w:rsidR="006B4895" w:rsidRPr="008C6288" w:rsidTr="008C6288">
        <w:trPr>
          <w:trHeight w:val="422"/>
        </w:trPr>
        <w:tc>
          <w:tcPr>
            <w:tcW w:w="8613" w:type="dxa"/>
            <w:gridSpan w:val="5"/>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Индикатори циља</w:t>
            </w:r>
          </w:p>
        </w:tc>
        <w:tc>
          <w:tcPr>
            <w:tcW w:w="2835"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Базна вредност индикатора</w:t>
            </w:r>
          </w:p>
        </w:tc>
        <w:tc>
          <w:tcPr>
            <w:tcW w:w="3119"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 xml:space="preserve">Циљана (пројектована) </w:t>
            </w:r>
          </w:p>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вредност индикатора</w:t>
            </w:r>
          </w:p>
        </w:tc>
      </w:tr>
      <w:tr w:rsidR="006B4895" w:rsidRPr="008C6288" w:rsidTr="008C6288">
        <w:trPr>
          <w:trHeight w:val="341"/>
        </w:trPr>
        <w:tc>
          <w:tcPr>
            <w:tcW w:w="8613" w:type="dxa"/>
            <w:gridSpan w:val="5"/>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2835" w:type="dxa"/>
            <w:gridSpan w:val="2"/>
          </w:tcPr>
          <w:p w:rsidR="006B4895" w:rsidRPr="008C6288" w:rsidRDefault="006B4895" w:rsidP="006B4895">
            <w:pPr>
              <w:pStyle w:val="Default"/>
              <w:rPr>
                <w:sz w:val="16"/>
                <w:szCs w:val="16"/>
              </w:rPr>
            </w:pPr>
            <w:r w:rsidRPr="008C6288">
              <w:rPr>
                <w:iCs/>
                <w:sz w:val="16"/>
                <w:szCs w:val="16"/>
              </w:rPr>
              <w:t xml:space="preserve">У тренутку израде ЛАП-а на процес формирања радних тела у Општини Ражањ примењују се одрердбе чл.17. Закона о буџету РС и Упутства министарства финансија за припрему буџета локалних власти којима је прописано обавеза дефинисања циљева, задатака комисија и рокова за њихово извршење. Питање висина накнада радним телима уређено је Одлуком о висини дневница и путних трошкова одборника СО Ражањ и чланова општинског већа, и појединачним решењима општинског већа о формирању радних тела из његове надлежности. </w:t>
            </w:r>
          </w:p>
        </w:tc>
        <w:tc>
          <w:tcPr>
            <w:tcW w:w="3119" w:type="dxa"/>
            <w:gridSpan w:val="2"/>
          </w:tcPr>
          <w:p w:rsidR="006B4895" w:rsidRPr="008C6288" w:rsidRDefault="006B4895" w:rsidP="006B4895">
            <w:pPr>
              <w:pStyle w:val="Default"/>
              <w:rPr>
                <w:sz w:val="16"/>
                <w:szCs w:val="16"/>
              </w:rPr>
            </w:pPr>
            <w:r w:rsidRPr="008C6288">
              <w:rPr>
                <w:iCs/>
                <w:sz w:val="16"/>
                <w:szCs w:val="16"/>
              </w:rPr>
              <w:t xml:space="preserve">У периоду спровођења ЛАП-а потребно је донети Одлуку о условима и критеријумима за формирање радних тела органа Општине Ражањ којима би се успоставила обавеза дефинисања услова и критеријума који су гарант за то да чланови радних тела треба да буду именовани као стручњаци за поједине области којима се радна тела баве и доношење појединачних Одлука/Решења о формирањеу радних тела-које обавезно садрже правни основ за формирање који неће бити само и општа надлежност предвиђена Законом о локалној самоуправи , образложење потребе за постојањем или непостојањем накнаде, као и начина обрачуна, обавезу извештавања о раду радног тела и утврђен однос између радних тела и надлежности других </w:t>
            </w:r>
          </w:p>
        </w:tc>
      </w:tr>
      <w:tr w:rsidR="006B4895" w:rsidRPr="008C6288" w:rsidTr="008C6288">
        <w:tc>
          <w:tcPr>
            <w:tcW w:w="851"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Р. бр. мере</w:t>
            </w:r>
          </w:p>
        </w:tc>
        <w:tc>
          <w:tcPr>
            <w:tcW w:w="1979"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Назив мере</w:t>
            </w:r>
          </w:p>
        </w:tc>
        <w:tc>
          <w:tcPr>
            <w:tcW w:w="2098"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Индикатор испуњености (квалитета) мере</w:t>
            </w:r>
          </w:p>
        </w:tc>
        <w:tc>
          <w:tcPr>
            <w:tcW w:w="2268"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Активности</w:t>
            </w:r>
          </w:p>
        </w:tc>
        <w:tc>
          <w:tcPr>
            <w:tcW w:w="1417"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Индикатори активности</w:t>
            </w:r>
          </w:p>
        </w:tc>
        <w:tc>
          <w:tcPr>
            <w:tcW w:w="1418"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Одговорни субјект</w:t>
            </w:r>
          </w:p>
        </w:tc>
        <w:tc>
          <w:tcPr>
            <w:tcW w:w="1417"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рок</w:t>
            </w:r>
          </w:p>
        </w:tc>
        <w:tc>
          <w:tcPr>
            <w:tcW w:w="1701"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Потребни ресурси</w:t>
            </w:r>
          </w:p>
        </w:tc>
        <w:tc>
          <w:tcPr>
            <w:tcW w:w="1418"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напомене</w:t>
            </w: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13.1.1</w:t>
            </w:r>
          </w:p>
        </w:tc>
        <w:tc>
          <w:tcPr>
            <w:tcW w:w="1979" w:type="dxa"/>
          </w:tcPr>
          <w:p w:rsidR="006B4895" w:rsidRPr="008C6288" w:rsidRDefault="006B4895" w:rsidP="006B4895">
            <w:pPr>
              <w:pStyle w:val="TableContents"/>
              <w:rPr>
                <w:rFonts w:ascii="Arial" w:hAnsi="Arial" w:cs="Arial"/>
                <w:sz w:val="16"/>
                <w:szCs w:val="16"/>
              </w:rPr>
            </w:pPr>
            <w:r w:rsidRPr="008C6288">
              <w:rPr>
                <w:rFonts w:ascii="Arial" w:hAnsi="Arial" w:cs="Arial"/>
                <w:sz w:val="16"/>
                <w:szCs w:val="16"/>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098" w:type="dxa"/>
          </w:tcPr>
          <w:p w:rsidR="006B4895" w:rsidRPr="008C6288" w:rsidRDefault="006B4895" w:rsidP="006B4895">
            <w:pPr>
              <w:pStyle w:val="TableContents"/>
              <w:rPr>
                <w:rFonts w:ascii="Arial" w:hAnsi="Arial" w:cs="Arial"/>
                <w:sz w:val="16"/>
                <w:szCs w:val="16"/>
              </w:rPr>
            </w:pPr>
            <w:r w:rsidRPr="008C6288">
              <w:rPr>
                <w:rFonts w:ascii="Arial" w:hAnsi="Arial" w:cs="Arial"/>
                <w:sz w:val="16"/>
                <w:szCs w:val="16"/>
              </w:rPr>
              <w:t>Обавеза успостављена на нивоу општег акта или на други начин прописане обавезе да сваки појединачни акт о формирању радног тела садржи и циљеве, задатке (активности) и рокове у којима радно тело остварује задатке, односно у којима оснивача извештава о раду.</w:t>
            </w:r>
          </w:p>
        </w:tc>
        <w:tc>
          <w:tcPr>
            <w:tcW w:w="2268" w:type="dxa"/>
          </w:tcPr>
          <w:p w:rsidR="006B4895" w:rsidRPr="008C6288" w:rsidRDefault="006B4895" w:rsidP="006B4895">
            <w:pPr>
              <w:pStyle w:val="TableContents"/>
              <w:jc w:val="both"/>
              <w:rPr>
                <w:rFonts w:ascii="Arial" w:hAnsi="Arial" w:cs="Arial"/>
                <w:sz w:val="16"/>
                <w:szCs w:val="16"/>
              </w:rPr>
            </w:pPr>
            <w:r w:rsidRPr="008C6288">
              <w:rPr>
                <w:rFonts w:ascii="Arial" w:hAnsi="Arial" w:cs="Arial"/>
                <w:sz w:val="16"/>
                <w:szCs w:val="16"/>
              </w:rPr>
              <w:t>Доношење одлуке којом се дефинише да сваки појединачни акт којим се формирају радна тела мора да садржи елементе наведене у индикатору испуњености (квалитета) мере.</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Донет акт</w:t>
            </w:r>
          </w:p>
        </w:tc>
        <w:tc>
          <w:tcPr>
            <w:tcW w:w="1418"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Скупштина општине, Општинско веће, Начелник општинске управе</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31.12.2018. године</w:t>
            </w:r>
          </w:p>
        </w:tc>
        <w:tc>
          <w:tcPr>
            <w:tcW w:w="170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Нису потребни додати ресурси</w:t>
            </w:r>
          </w:p>
        </w:tc>
        <w:tc>
          <w:tcPr>
            <w:tcW w:w="1418" w:type="dxa"/>
          </w:tcPr>
          <w:p w:rsidR="006B4895" w:rsidRPr="008C6288" w:rsidRDefault="006B4895" w:rsidP="006B4895">
            <w:pPr>
              <w:pStyle w:val="TableContents"/>
              <w:jc w:val="center"/>
              <w:rPr>
                <w:rFonts w:ascii="Arial" w:hAnsi="Arial" w:cs="Arial"/>
                <w:sz w:val="16"/>
                <w:szCs w:val="16"/>
                <w:highlight w:val="yellow"/>
              </w:rPr>
            </w:pPr>
          </w:p>
          <w:p w:rsidR="006B4895" w:rsidRPr="008C6288" w:rsidRDefault="006B4895" w:rsidP="006B4895">
            <w:pPr>
              <w:pStyle w:val="TableContents"/>
              <w:rPr>
                <w:rFonts w:ascii="Arial" w:hAnsi="Arial" w:cs="Arial"/>
                <w:sz w:val="16"/>
                <w:szCs w:val="16"/>
                <w:highlight w:val="yellow"/>
              </w:rPr>
            </w:pP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13.1.2</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Успоставити обавезу навођења правног основа за формирање сваког појединачног радног тела.</w:t>
            </w:r>
          </w:p>
        </w:tc>
        <w:tc>
          <w:tcPr>
            <w:tcW w:w="2098"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Обавеза успостављена на нивоу општег акта или на други начин прописане обавезе да сваки појединачни акт о формирању радног тела садржи и правни основ за формирање који неће бити само и општа надлежност предвиђена Законом о локалној самоуправи. </w:t>
            </w:r>
          </w:p>
        </w:tc>
        <w:tc>
          <w:tcPr>
            <w:tcW w:w="2268" w:type="dxa"/>
          </w:tcPr>
          <w:p w:rsidR="006B4895" w:rsidRPr="008C6288" w:rsidRDefault="006B4895" w:rsidP="006B4895">
            <w:pPr>
              <w:pStyle w:val="TableContents"/>
              <w:jc w:val="both"/>
              <w:rPr>
                <w:rFonts w:ascii="Arial" w:hAnsi="Arial" w:cs="Arial"/>
                <w:sz w:val="16"/>
                <w:szCs w:val="16"/>
              </w:rPr>
            </w:pPr>
            <w:r w:rsidRPr="008C6288">
              <w:rPr>
                <w:rFonts w:ascii="Arial" w:hAnsi="Arial" w:cs="Arial"/>
                <w:sz w:val="16"/>
                <w:szCs w:val="16"/>
              </w:rPr>
              <w:t>Доносити правилник по коме се формирање радних тела врши на основу правног акта који представља основ формирања радних тела</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Донет правилник</w:t>
            </w:r>
          </w:p>
        </w:tc>
        <w:tc>
          <w:tcPr>
            <w:tcW w:w="1418"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Скупштина општине, Општинско веће, Начелник општинске управе</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Свако појединачно радно тело формира се у складу са правним основом</w:t>
            </w:r>
          </w:p>
        </w:tc>
        <w:tc>
          <w:tcPr>
            <w:tcW w:w="170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Нису потребни додати ресурси</w:t>
            </w:r>
          </w:p>
        </w:tc>
        <w:tc>
          <w:tcPr>
            <w:tcW w:w="1418" w:type="dxa"/>
          </w:tcPr>
          <w:p w:rsidR="006B4895" w:rsidRPr="008C6288" w:rsidRDefault="006B4895" w:rsidP="006B4895">
            <w:pPr>
              <w:pStyle w:val="TableContents"/>
              <w:jc w:val="center"/>
              <w:rPr>
                <w:rFonts w:ascii="Arial" w:hAnsi="Arial" w:cs="Arial"/>
                <w:sz w:val="16"/>
                <w:szCs w:val="16"/>
                <w:highlight w:val="yellow"/>
              </w:rPr>
            </w:pPr>
          </w:p>
        </w:tc>
      </w:tr>
      <w:tr w:rsidR="006B4895" w:rsidRPr="008C6288" w:rsidTr="008C6288">
        <w:tc>
          <w:tcPr>
            <w:tcW w:w="851" w:type="dxa"/>
            <w:shd w:val="clear" w:color="auto" w:fill="auto"/>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13.1.3</w:t>
            </w:r>
          </w:p>
        </w:tc>
        <w:tc>
          <w:tcPr>
            <w:tcW w:w="1979" w:type="dxa"/>
            <w:shd w:val="clear" w:color="auto" w:fill="auto"/>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Усвојити обавезујуће </w:t>
            </w:r>
            <w:r w:rsidRPr="008C6288">
              <w:rPr>
                <w:rFonts w:ascii="Arial" w:hAnsi="Arial" w:cs="Arial"/>
                <w:sz w:val="16"/>
                <w:szCs w:val="16"/>
              </w:rPr>
              <w:lastRenderedPageBreak/>
              <w:t xml:space="preserve">услове и критеријуме приликом именовања чланова радних тела. </w:t>
            </w:r>
          </w:p>
        </w:tc>
        <w:tc>
          <w:tcPr>
            <w:tcW w:w="2098" w:type="dxa"/>
            <w:shd w:val="clear" w:color="auto" w:fill="auto"/>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lastRenderedPageBreak/>
              <w:t xml:space="preserve">Обавеза успостављена </w:t>
            </w:r>
            <w:r w:rsidRPr="008C6288">
              <w:rPr>
                <w:rFonts w:ascii="Arial" w:hAnsi="Arial" w:cs="Arial"/>
                <w:sz w:val="16"/>
                <w:szCs w:val="16"/>
              </w:rPr>
              <w:lastRenderedPageBreak/>
              <w:t xml:space="preserve">посебним општим актом, изменама Статута или Пословника о раду Скупштине ЈЛС; услови и критеријуми су гарант за то да чланови радних тела треба да буду именовани као стручњаци за поједине области којима се радна тела баве. </w:t>
            </w:r>
          </w:p>
        </w:tc>
        <w:tc>
          <w:tcPr>
            <w:tcW w:w="2268" w:type="dxa"/>
          </w:tcPr>
          <w:p w:rsidR="006B4895" w:rsidRPr="008C6288" w:rsidRDefault="006B4895" w:rsidP="006B4895">
            <w:pPr>
              <w:pStyle w:val="TableContents"/>
              <w:jc w:val="both"/>
              <w:rPr>
                <w:rFonts w:ascii="Arial" w:hAnsi="Arial" w:cs="Arial"/>
                <w:sz w:val="16"/>
                <w:szCs w:val="16"/>
              </w:rPr>
            </w:pPr>
            <w:r w:rsidRPr="008C6288">
              <w:rPr>
                <w:rFonts w:ascii="Arial" w:hAnsi="Arial" w:cs="Arial"/>
                <w:sz w:val="16"/>
                <w:szCs w:val="16"/>
              </w:rPr>
              <w:lastRenderedPageBreak/>
              <w:t xml:space="preserve">Дефинисати критеријуме </w:t>
            </w:r>
            <w:r w:rsidRPr="008C6288">
              <w:rPr>
                <w:rFonts w:ascii="Arial" w:hAnsi="Arial" w:cs="Arial"/>
                <w:sz w:val="16"/>
                <w:szCs w:val="16"/>
              </w:rPr>
              <w:lastRenderedPageBreak/>
              <w:t>који треба да буду основ приликом избора лица за чланове радних тела</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lastRenderedPageBreak/>
              <w:t xml:space="preserve">Донет општи </w:t>
            </w:r>
            <w:r w:rsidRPr="008C6288">
              <w:rPr>
                <w:rFonts w:ascii="Arial" w:hAnsi="Arial" w:cs="Arial"/>
                <w:sz w:val="16"/>
                <w:szCs w:val="16"/>
              </w:rPr>
              <w:lastRenderedPageBreak/>
              <w:t>акт (одлука, правилник) који садржи критеријуме за избор чланова радних тела</w:t>
            </w:r>
          </w:p>
        </w:tc>
        <w:tc>
          <w:tcPr>
            <w:tcW w:w="1418"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lastRenderedPageBreak/>
              <w:t xml:space="preserve">Скупштина </w:t>
            </w:r>
            <w:r w:rsidRPr="008C6288">
              <w:rPr>
                <w:rFonts w:ascii="Arial" w:hAnsi="Arial" w:cs="Arial"/>
                <w:sz w:val="16"/>
                <w:szCs w:val="16"/>
              </w:rPr>
              <w:lastRenderedPageBreak/>
              <w:t>општине, Општинско веће, Начелник општинске управе</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lastRenderedPageBreak/>
              <w:t xml:space="preserve">31.12.2018. </w:t>
            </w:r>
          </w:p>
          <w:p w:rsidR="006B4895" w:rsidRPr="008C6288" w:rsidRDefault="006B4895" w:rsidP="006B4895">
            <w:pPr>
              <w:pStyle w:val="TableContents"/>
              <w:jc w:val="center"/>
              <w:rPr>
                <w:rFonts w:ascii="Arial" w:hAnsi="Arial" w:cs="Arial"/>
                <w:sz w:val="16"/>
                <w:szCs w:val="16"/>
              </w:rPr>
            </w:pPr>
          </w:p>
        </w:tc>
        <w:tc>
          <w:tcPr>
            <w:tcW w:w="170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lastRenderedPageBreak/>
              <w:t xml:space="preserve">Нису потребни </w:t>
            </w:r>
            <w:r w:rsidRPr="008C6288">
              <w:rPr>
                <w:rFonts w:ascii="Arial" w:hAnsi="Arial" w:cs="Arial"/>
                <w:sz w:val="16"/>
                <w:szCs w:val="16"/>
              </w:rPr>
              <w:lastRenderedPageBreak/>
              <w:t>додати ресурси</w:t>
            </w:r>
          </w:p>
        </w:tc>
        <w:tc>
          <w:tcPr>
            <w:tcW w:w="1418" w:type="dxa"/>
          </w:tcPr>
          <w:p w:rsidR="006B4895" w:rsidRPr="008C6288" w:rsidRDefault="006B4895" w:rsidP="006B4895">
            <w:pPr>
              <w:pStyle w:val="TableContents"/>
              <w:jc w:val="center"/>
              <w:rPr>
                <w:rFonts w:ascii="Arial" w:hAnsi="Arial" w:cs="Arial"/>
                <w:sz w:val="16"/>
                <w:szCs w:val="16"/>
                <w:highlight w:val="yellow"/>
              </w:rPr>
            </w:pP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lastRenderedPageBreak/>
              <w:t>13.1.4</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Регулисати питање накнада за рад у радним телима. </w:t>
            </w:r>
          </w:p>
        </w:tc>
        <w:tc>
          <w:tcPr>
            <w:tcW w:w="2098"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Питање права на накнаду уређено општим актом ЈЛС; појединачне одлуке о формирању радних тела садрже образложење потребе за постојањем или непостојањем накнаде, као и начина обрачуна, а услед различитог типа и обима посла који обављају радна тела.</w:t>
            </w:r>
          </w:p>
        </w:tc>
        <w:tc>
          <w:tcPr>
            <w:tcW w:w="2268" w:type="dxa"/>
          </w:tcPr>
          <w:p w:rsidR="006B4895" w:rsidRPr="008C6288" w:rsidRDefault="006B4895" w:rsidP="006B4895">
            <w:pPr>
              <w:pStyle w:val="TableContents"/>
              <w:jc w:val="both"/>
              <w:rPr>
                <w:rFonts w:ascii="Arial" w:hAnsi="Arial" w:cs="Arial"/>
                <w:sz w:val="16"/>
                <w:szCs w:val="16"/>
              </w:rPr>
            </w:pPr>
          </w:p>
        </w:tc>
        <w:tc>
          <w:tcPr>
            <w:tcW w:w="1417" w:type="dxa"/>
          </w:tcPr>
          <w:p w:rsidR="006B4895" w:rsidRPr="008C6288" w:rsidRDefault="006B4895" w:rsidP="006B4895">
            <w:pPr>
              <w:pStyle w:val="TableContents"/>
              <w:jc w:val="center"/>
              <w:rPr>
                <w:rFonts w:ascii="Arial" w:hAnsi="Arial" w:cs="Arial"/>
                <w:sz w:val="16"/>
                <w:szCs w:val="16"/>
              </w:rPr>
            </w:pPr>
          </w:p>
        </w:tc>
        <w:tc>
          <w:tcPr>
            <w:tcW w:w="1418" w:type="dxa"/>
          </w:tcPr>
          <w:p w:rsidR="006B4895" w:rsidRPr="008C6288" w:rsidRDefault="006B4895" w:rsidP="006B4895">
            <w:pPr>
              <w:pStyle w:val="TableContents"/>
              <w:jc w:val="center"/>
              <w:rPr>
                <w:rFonts w:ascii="Arial" w:hAnsi="Arial" w:cs="Arial"/>
                <w:sz w:val="16"/>
                <w:szCs w:val="16"/>
              </w:rPr>
            </w:pPr>
          </w:p>
        </w:tc>
        <w:tc>
          <w:tcPr>
            <w:tcW w:w="1417" w:type="dxa"/>
          </w:tcPr>
          <w:p w:rsidR="006B4895" w:rsidRPr="008C6288" w:rsidRDefault="006B4895" w:rsidP="006B4895">
            <w:pPr>
              <w:pStyle w:val="TableContents"/>
              <w:jc w:val="center"/>
              <w:rPr>
                <w:rFonts w:ascii="Arial" w:hAnsi="Arial" w:cs="Arial"/>
                <w:sz w:val="16"/>
                <w:szCs w:val="16"/>
              </w:rPr>
            </w:pPr>
          </w:p>
        </w:tc>
        <w:tc>
          <w:tcPr>
            <w:tcW w:w="1701" w:type="dxa"/>
          </w:tcPr>
          <w:p w:rsidR="006B4895" w:rsidRPr="008C6288" w:rsidRDefault="006B4895" w:rsidP="006B4895">
            <w:pPr>
              <w:pStyle w:val="TableContents"/>
              <w:jc w:val="center"/>
              <w:rPr>
                <w:rFonts w:ascii="Arial" w:hAnsi="Arial" w:cs="Arial"/>
                <w:sz w:val="16"/>
                <w:szCs w:val="16"/>
              </w:rPr>
            </w:pPr>
          </w:p>
        </w:tc>
        <w:tc>
          <w:tcPr>
            <w:tcW w:w="1418" w:type="dxa"/>
          </w:tcPr>
          <w:p w:rsidR="006B4895" w:rsidRPr="008C6288" w:rsidRDefault="006B4895" w:rsidP="006B4895">
            <w:pPr>
              <w:pStyle w:val="TableContents"/>
              <w:rPr>
                <w:rFonts w:ascii="Arial" w:hAnsi="Arial" w:cs="Arial"/>
                <w:sz w:val="16"/>
                <w:szCs w:val="16"/>
              </w:rPr>
            </w:pPr>
            <w:r w:rsidRPr="008C6288">
              <w:rPr>
                <w:rFonts w:ascii="Arial" w:hAnsi="Arial" w:cs="Arial"/>
                <w:sz w:val="16"/>
                <w:szCs w:val="16"/>
              </w:rPr>
              <w:t>Одлуком о висини дневница и путних трошкова одборника СО Раажањ и чланова општинског већа дефинисане су и дневнице комисија, радних тела, одбора</w:t>
            </w:r>
          </w:p>
        </w:tc>
      </w:tr>
      <w:tr w:rsidR="006B4895" w:rsidRPr="008C6288" w:rsidTr="008C6288">
        <w:tc>
          <w:tcPr>
            <w:tcW w:w="85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13.1.5</w:t>
            </w:r>
          </w:p>
        </w:tc>
        <w:tc>
          <w:tcPr>
            <w:tcW w:w="1979"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 xml:space="preserve">Успоставити обавезу доношења одлуке о формирању сваког радног тела претходи анализа постојећег институционалног оквира за конкретну област. </w:t>
            </w:r>
          </w:p>
        </w:tc>
        <w:tc>
          <w:tcPr>
            <w:tcW w:w="2098" w:type="dxa"/>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Одлука о формирању радног тела обавезно садржи и образложење према коме би се могло утврдити да ли се делокруг послова, односно циљеви и задаци радног тела преклапају са надлежностима већ постојећих органа ЈЛС.</w:t>
            </w:r>
          </w:p>
        </w:tc>
        <w:tc>
          <w:tcPr>
            <w:tcW w:w="2268" w:type="dxa"/>
          </w:tcPr>
          <w:p w:rsidR="006B4895" w:rsidRPr="008C6288" w:rsidRDefault="006B4895" w:rsidP="006B4895">
            <w:pPr>
              <w:pStyle w:val="TableContents"/>
              <w:jc w:val="both"/>
              <w:rPr>
                <w:rFonts w:ascii="Arial" w:hAnsi="Arial" w:cs="Arial"/>
                <w:sz w:val="16"/>
                <w:szCs w:val="16"/>
              </w:rPr>
            </w:pPr>
            <w:r w:rsidRPr="008C6288">
              <w:rPr>
                <w:rFonts w:ascii="Arial" w:hAnsi="Arial" w:cs="Arial"/>
                <w:sz w:val="16"/>
                <w:szCs w:val="16"/>
              </w:rPr>
              <w:t>Формирати регистар формираних радних тела са описом делокруга њиховог рада како не би дошло до преклапања надлежности између појединих радних тела, као и сагледавање надлежности радних тела са надлежностима већ постојећих органа ЈЛС</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Формиран регистар</w:t>
            </w:r>
          </w:p>
        </w:tc>
        <w:tc>
          <w:tcPr>
            <w:tcW w:w="1418"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Начелник општинске управе</w:t>
            </w:r>
          </w:p>
        </w:tc>
        <w:tc>
          <w:tcPr>
            <w:tcW w:w="1417"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31.12.2018</w:t>
            </w:r>
          </w:p>
        </w:tc>
        <w:tc>
          <w:tcPr>
            <w:tcW w:w="170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Нису потребни додатни ресурси</w:t>
            </w:r>
          </w:p>
        </w:tc>
        <w:tc>
          <w:tcPr>
            <w:tcW w:w="1418" w:type="dxa"/>
          </w:tcPr>
          <w:p w:rsidR="006B4895" w:rsidRPr="008C6288" w:rsidRDefault="006B4895" w:rsidP="006B4895">
            <w:pPr>
              <w:pStyle w:val="TableContents"/>
              <w:jc w:val="center"/>
              <w:rPr>
                <w:rFonts w:ascii="Arial" w:hAnsi="Arial" w:cs="Arial"/>
                <w:sz w:val="16"/>
                <w:szCs w:val="16"/>
                <w:highlight w:val="yellow"/>
              </w:rPr>
            </w:pPr>
          </w:p>
        </w:tc>
      </w:tr>
    </w:tbl>
    <w:p w:rsidR="008C6288" w:rsidRDefault="008C6288" w:rsidP="006B4895">
      <w:pPr>
        <w:tabs>
          <w:tab w:val="left" w:pos="1478"/>
        </w:tabs>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8C6288" w:rsidRDefault="008C6288" w:rsidP="008C6288">
      <w:pPr>
        <w:rPr>
          <w:rFonts w:ascii="Arial" w:hAnsi="Arial" w:cs="Arial"/>
          <w:sz w:val="20"/>
          <w:szCs w:val="20"/>
          <w:highlight w:val="yellow"/>
        </w:rPr>
      </w:pPr>
    </w:p>
    <w:p w:rsidR="008C6288" w:rsidRPr="0077143A" w:rsidRDefault="008C6288" w:rsidP="008C6288">
      <w:pPr>
        <w:rPr>
          <w:rFonts w:ascii="Arial" w:hAnsi="Arial" w:cs="Arial"/>
          <w:sz w:val="20"/>
          <w:szCs w:val="20"/>
        </w:rPr>
      </w:pPr>
    </w:p>
    <w:p w:rsidR="008C6288" w:rsidRPr="0077143A" w:rsidRDefault="008C6288" w:rsidP="008C6288">
      <w:pPr>
        <w:rPr>
          <w:rFonts w:ascii="Arial" w:hAnsi="Arial" w:cs="Arial"/>
          <w:sz w:val="20"/>
          <w:szCs w:val="20"/>
        </w:rPr>
      </w:pPr>
    </w:p>
    <w:p w:rsidR="008C6288" w:rsidRPr="0077143A" w:rsidRDefault="008C6288" w:rsidP="008C6288">
      <w:pPr>
        <w:rPr>
          <w:rFonts w:ascii="Arial" w:hAnsi="Arial" w:cs="Arial"/>
          <w:sz w:val="20"/>
          <w:szCs w:val="20"/>
        </w:rPr>
      </w:pPr>
    </w:p>
    <w:p w:rsidR="008C6288" w:rsidRPr="0077143A" w:rsidRDefault="008C6288" w:rsidP="008C6288">
      <w:pPr>
        <w:tabs>
          <w:tab w:val="left" w:pos="2630"/>
        </w:tabs>
        <w:rPr>
          <w:rFonts w:ascii="Arial" w:hAnsi="Arial" w:cs="Arial"/>
          <w:sz w:val="20"/>
          <w:szCs w:val="20"/>
        </w:rPr>
        <w:sectPr w:rsidR="008C6288" w:rsidRPr="0077143A" w:rsidSect="00357F9E">
          <w:type w:val="continuous"/>
          <w:pgSz w:w="15840" w:h="12240" w:orient="landscape"/>
          <w:pgMar w:top="1418" w:right="249" w:bottom="851" w:left="284" w:header="284" w:footer="567" w:gutter="0"/>
          <w:cols w:space="708"/>
          <w:docGrid w:linePitch="360"/>
        </w:sectPr>
      </w:pPr>
      <w:r w:rsidRPr="0077143A">
        <w:rPr>
          <w:rFonts w:ascii="Arial" w:hAnsi="Arial" w:cs="Arial"/>
          <w:sz w:val="20"/>
          <w:szCs w:val="20"/>
        </w:rPr>
        <w:tab/>
      </w:r>
    </w:p>
    <w:p w:rsidR="006B4895" w:rsidRPr="008C6288" w:rsidRDefault="006B4895" w:rsidP="008C6288">
      <w:pPr>
        <w:tabs>
          <w:tab w:val="left" w:pos="2630"/>
        </w:tabs>
        <w:rPr>
          <w:rFonts w:ascii="Arial" w:hAnsi="Arial" w:cs="Arial"/>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675"/>
        <w:gridCol w:w="1701"/>
        <w:gridCol w:w="2552"/>
        <w:gridCol w:w="1448"/>
        <w:gridCol w:w="1559"/>
        <w:gridCol w:w="1560"/>
        <w:gridCol w:w="2095"/>
        <w:gridCol w:w="1701"/>
        <w:gridCol w:w="1276"/>
      </w:tblGrid>
      <w:tr w:rsidR="006B4895" w:rsidRPr="008C6288" w:rsidTr="006B4895">
        <w:tc>
          <w:tcPr>
            <w:tcW w:w="14567" w:type="dxa"/>
            <w:gridSpan w:val="9"/>
          </w:tcPr>
          <w:p w:rsidR="006B4895" w:rsidRPr="008C6288" w:rsidRDefault="006B4895" w:rsidP="006B4895">
            <w:pPr>
              <w:pStyle w:val="TableContents"/>
              <w:rPr>
                <w:rFonts w:ascii="Arial" w:hAnsi="Arial" w:cs="Arial"/>
                <w:b/>
                <w:bCs/>
                <w:sz w:val="16"/>
                <w:szCs w:val="16"/>
              </w:rPr>
            </w:pPr>
            <w:r w:rsidRPr="008C6288">
              <w:rPr>
                <w:rFonts w:ascii="Arial" w:hAnsi="Arial" w:cs="Arial"/>
                <w:b/>
                <w:bCs/>
                <w:sz w:val="16"/>
                <w:szCs w:val="16"/>
              </w:rPr>
              <w:lastRenderedPageBreak/>
              <w:t xml:space="preserve">Циљ 13.2. </w:t>
            </w:r>
            <w:r w:rsidRPr="008C6288">
              <w:rPr>
                <w:rFonts w:ascii="Arial" w:eastAsia="ABCDEE+Cambria" w:hAnsi="Arial" w:cs="Arial"/>
                <w:b/>
                <w:bCs/>
                <w:sz w:val="16"/>
                <w:szCs w:val="16"/>
              </w:rPr>
              <w:t>Повећана транспарентност у процесу формирања и рада радних тела на нивоу ЈЛС</w:t>
            </w:r>
          </w:p>
        </w:tc>
      </w:tr>
      <w:tr w:rsidR="006B4895" w:rsidRPr="008C6288" w:rsidTr="00E63CE5">
        <w:trPr>
          <w:trHeight w:val="422"/>
        </w:trPr>
        <w:tc>
          <w:tcPr>
            <w:tcW w:w="7935" w:type="dxa"/>
            <w:gridSpan w:val="5"/>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Индикатори циља</w:t>
            </w:r>
          </w:p>
        </w:tc>
        <w:tc>
          <w:tcPr>
            <w:tcW w:w="3655"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Базна вредност индикатора</w:t>
            </w:r>
          </w:p>
        </w:tc>
        <w:tc>
          <w:tcPr>
            <w:tcW w:w="2977" w:type="dxa"/>
            <w:gridSpan w:val="2"/>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 xml:space="preserve">Циљана (пројектована) </w:t>
            </w:r>
          </w:p>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вредност индикатора</w:t>
            </w:r>
          </w:p>
        </w:tc>
      </w:tr>
      <w:tr w:rsidR="006B4895" w:rsidRPr="008C6288" w:rsidTr="00E63CE5">
        <w:trPr>
          <w:trHeight w:val="341"/>
        </w:trPr>
        <w:tc>
          <w:tcPr>
            <w:tcW w:w="7935" w:type="dxa"/>
            <w:gridSpan w:val="5"/>
          </w:tcPr>
          <w:p w:rsidR="006B4895" w:rsidRPr="008C6288" w:rsidRDefault="006B4895" w:rsidP="006B4895">
            <w:pPr>
              <w:pStyle w:val="TableContents"/>
              <w:snapToGrid w:val="0"/>
              <w:rPr>
                <w:rFonts w:ascii="Arial" w:hAnsi="Arial" w:cs="Arial"/>
                <w:sz w:val="16"/>
                <w:szCs w:val="16"/>
              </w:rPr>
            </w:pPr>
            <w:r w:rsidRPr="008C6288">
              <w:rPr>
                <w:rFonts w:ascii="Arial" w:hAnsi="Arial" w:cs="Arial"/>
                <w:sz w:val="16"/>
                <w:szCs w:val="16"/>
              </w:rPr>
              <w:t>Успостављен јавно доступан регистар са подацима о свим радним телима на нивоу ЈЛС</w:t>
            </w:r>
          </w:p>
        </w:tc>
        <w:tc>
          <w:tcPr>
            <w:tcW w:w="3655" w:type="dxa"/>
            <w:gridSpan w:val="2"/>
          </w:tcPr>
          <w:p w:rsidR="006B4895" w:rsidRPr="008C6288" w:rsidRDefault="006B4895" w:rsidP="006B4895">
            <w:pPr>
              <w:pStyle w:val="Default"/>
              <w:rPr>
                <w:sz w:val="16"/>
                <w:szCs w:val="16"/>
              </w:rPr>
            </w:pPr>
            <w:r w:rsidRPr="008C6288">
              <w:rPr>
                <w:iCs/>
                <w:sz w:val="16"/>
                <w:szCs w:val="16"/>
              </w:rPr>
              <w:t>У тренутку израде ЛАП-а постоји евиденција –формираних радних тела у Општини Ражањ који у складу са Упутством Министарства финансија за припрему буџета локалних власти, садржи податке о правним основама,броју чланова и висини накнаде за рад радних тела. Табеларни преглед је саставни део Одлуке о буџету општине Ражањ и јавно се објављује у Службеном гласнику општине Ражањ и на званичном сајту општине. Општина Ражањ има 5 сталних радних тела и једну сталну комисију (Комисија за планове)</w:t>
            </w:r>
          </w:p>
        </w:tc>
        <w:tc>
          <w:tcPr>
            <w:tcW w:w="2977" w:type="dxa"/>
            <w:gridSpan w:val="2"/>
          </w:tcPr>
          <w:p w:rsidR="006B4895" w:rsidRPr="008C6288" w:rsidRDefault="006B4895" w:rsidP="006B4895">
            <w:pPr>
              <w:pStyle w:val="Default"/>
              <w:rPr>
                <w:sz w:val="16"/>
                <w:szCs w:val="16"/>
              </w:rPr>
            </w:pPr>
            <w:r w:rsidRPr="008C6288">
              <w:rPr>
                <w:iCs/>
                <w:sz w:val="16"/>
                <w:szCs w:val="16"/>
              </w:rPr>
              <w:t xml:space="preserve">У периоду спровођења ЛАП-а потребно је формирати, објавити и ажурирати јавни регистар радних тела тако што ће се подаци из постојећег прегледа и Одлука и Решења о формирању радних тела систематизовати и допунити са подацима о висини укупно исплаћених накнада радним телима чиме ће % радних тела на нивоу општине о којима постоје јавно доступни подаци у односу на укупан број радних тела бити 100%. </w:t>
            </w:r>
          </w:p>
        </w:tc>
      </w:tr>
      <w:tr w:rsidR="006B4895" w:rsidRPr="008C6288" w:rsidTr="00E63CE5">
        <w:tc>
          <w:tcPr>
            <w:tcW w:w="675"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Р. бр. мере</w:t>
            </w:r>
          </w:p>
        </w:tc>
        <w:tc>
          <w:tcPr>
            <w:tcW w:w="1701" w:type="dxa"/>
          </w:tcPr>
          <w:p w:rsidR="006B4895" w:rsidRPr="008C6288" w:rsidRDefault="006B4895" w:rsidP="006B4895">
            <w:pPr>
              <w:pStyle w:val="TableContents"/>
              <w:jc w:val="center"/>
              <w:rPr>
                <w:rFonts w:ascii="Arial" w:hAnsi="Arial" w:cs="Arial"/>
                <w:b/>
                <w:bCs/>
                <w:sz w:val="16"/>
                <w:szCs w:val="16"/>
              </w:rPr>
            </w:pPr>
            <w:r w:rsidRPr="008C6288">
              <w:rPr>
                <w:rFonts w:ascii="Arial" w:hAnsi="Arial" w:cs="Arial"/>
                <w:b/>
                <w:bCs/>
                <w:sz w:val="16"/>
                <w:szCs w:val="16"/>
              </w:rPr>
              <w:t>Назив мере</w:t>
            </w:r>
          </w:p>
        </w:tc>
        <w:tc>
          <w:tcPr>
            <w:tcW w:w="2552"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b/>
                <w:bCs/>
                <w:sz w:val="16"/>
                <w:szCs w:val="16"/>
              </w:rPr>
              <w:t>Индикатор испуњености (квалитета) мере</w:t>
            </w:r>
          </w:p>
        </w:tc>
        <w:tc>
          <w:tcPr>
            <w:tcW w:w="1448"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Активности</w:t>
            </w:r>
          </w:p>
        </w:tc>
        <w:tc>
          <w:tcPr>
            <w:tcW w:w="1559"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Индикатори активности</w:t>
            </w:r>
          </w:p>
        </w:tc>
        <w:tc>
          <w:tcPr>
            <w:tcW w:w="1560"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Одговорни субјект</w:t>
            </w:r>
          </w:p>
        </w:tc>
        <w:tc>
          <w:tcPr>
            <w:tcW w:w="2095"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рок</w:t>
            </w:r>
          </w:p>
        </w:tc>
        <w:tc>
          <w:tcPr>
            <w:tcW w:w="1701"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Потребни ресурси</w:t>
            </w:r>
          </w:p>
        </w:tc>
        <w:tc>
          <w:tcPr>
            <w:tcW w:w="1276" w:type="dxa"/>
          </w:tcPr>
          <w:p w:rsidR="006B4895" w:rsidRPr="008C6288" w:rsidRDefault="006B4895" w:rsidP="006B4895">
            <w:pPr>
              <w:pStyle w:val="BodyText"/>
              <w:spacing w:after="0"/>
              <w:jc w:val="center"/>
              <w:rPr>
                <w:rFonts w:ascii="Arial" w:hAnsi="Arial" w:cs="Arial"/>
                <w:sz w:val="16"/>
                <w:szCs w:val="16"/>
              </w:rPr>
            </w:pPr>
            <w:r w:rsidRPr="008C6288">
              <w:rPr>
                <w:rFonts w:ascii="Arial" w:hAnsi="Arial" w:cs="Arial"/>
                <w:sz w:val="16"/>
                <w:szCs w:val="16"/>
              </w:rPr>
              <w:t>напомене</w:t>
            </w:r>
          </w:p>
        </w:tc>
      </w:tr>
      <w:tr w:rsidR="006B4895" w:rsidRPr="008C6288" w:rsidTr="00E63CE5">
        <w:tc>
          <w:tcPr>
            <w:tcW w:w="675"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13.2.1</w:t>
            </w:r>
          </w:p>
        </w:tc>
        <w:tc>
          <w:tcPr>
            <w:tcW w:w="1701" w:type="dxa"/>
          </w:tcPr>
          <w:p w:rsidR="006B4895" w:rsidRPr="008C6288" w:rsidRDefault="006B4895" w:rsidP="006B4895">
            <w:pPr>
              <w:pStyle w:val="TableContents"/>
              <w:rPr>
                <w:rFonts w:ascii="Arial" w:hAnsi="Arial" w:cs="Arial"/>
                <w:sz w:val="16"/>
                <w:szCs w:val="16"/>
              </w:rPr>
            </w:pPr>
            <w:r w:rsidRPr="008C6288">
              <w:rPr>
                <w:rFonts w:ascii="Arial" w:hAnsi="Arial" w:cs="Arial"/>
                <w:sz w:val="16"/>
                <w:szCs w:val="16"/>
              </w:rPr>
              <w:t>Обезбедити потпуну доступност информација о свим радним телима на нивоу ЈЛС</w:t>
            </w:r>
          </w:p>
        </w:tc>
        <w:tc>
          <w:tcPr>
            <w:tcW w:w="2552" w:type="dxa"/>
          </w:tcPr>
          <w:p w:rsidR="006B4895" w:rsidRPr="008C6288" w:rsidRDefault="006B4895" w:rsidP="006B4895">
            <w:pPr>
              <w:pStyle w:val="TableContents"/>
              <w:rPr>
                <w:rFonts w:ascii="Arial" w:hAnsi="Arial" w:cs="Arial"/>
                <w:sz w:val="16"/>
                <w:szCs w:val="16"/>
              </w:rPr>
            </w:pPr>
            <w:r w:rsidRPr="008C6288">
              <w:rPr>
                <w:rFonts w:ascii="Arial" w:hAnsi="Arial" w:cs="Arial"/>
                <w:sz w:val="16"/>
                <w:szCs w:val="16"/>
              </w:rPr>
              <w:t xml:space="preserve">Сачињен и на интернет презентацији ЈЛС објављен регистар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448" w:type="dxa"/>
          </w:tcPr>
          <w:p w:rsidR="006B4895" w:rsidRPr="008C6288" w:rsidRDefault="006B4895" w:rsidP="006B4895">
            <w:pPr>
              <w:pStyle w:val="TableContents"/>
              <w:jc w:val="both"/>
              <w:rPr>
                <w:rFonts w:ascii="Arial" w:hAnsi="Arial" w:cs="Arial"/>
                <w:sz w:val="16"/>
                <w:szCs w:val="16"/>
              </w:rPr>
            </w:pPr>
            <w:r w:rsidRPr="008C6288">
              <w:rPr>
                <w:rFonts w:ascii="Arial" w:hAnsi="Arial" w:cs="Arial"/>
                <w:sz w:val="16"/>
                <w:szCs w:val="16"/>
              </w:rPr>
              <w:t>Формиран регистар и његова публикација на сајту општине Ражањ са свим елементима датим према индикатору испуњености (квалитета) мера</w:t>
            </w:r>
          </w:p>
        </w:tc>
        <w:tc>
          <w:tcPr>
            <w:tcW w:w="1559"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Формиран и објављен регистар</w:t>
            </w:r>
          </w:p>
        </w:tc>
        <w:tc>
          <w:tcPr>
            <w:tcW w:w="1560"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Начелник општинске управе</w:t>
            </w:r>
          </w:p>
        </w:tc>
        <w:tc>
          <w:tcPr>
            <w:tcW w:w="2095"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31.12.2018</w:t>
            </w:r>
          </w:p>
        </w:tc>
        <w:tc>
          <w:tcPr>
            <w:tcW w:w="1701" w:type="dxa"/>
          </w:tcPr>
          <w:p w:rsidR="006B4895" w:rsidRPr="008C6288" w:rsidRDefault="006B4895" w:rsidP="006B4895">
            <w:pPr>
              <w:pStyle w:val="TableContents"/>
              <w:jc w:val="center"/>
              <w:rPr>
                <w:rFonts w:ascii="Arial" w:hAnsi="Arial" w:cs="Arial"/>
                <w:sz w:val="16"/>
                <w:szCs w:val="16"/>
              </w:rPr>
            </w:pPr>
            <w:r w:rsidRPr="008C6288">
              <w:rPr>
                <w:rFonts w:ascii="Arial" w:hAnsi="Arial" w:cs="Arial"/>
                <w:sz w:val="16"/>
                <w:szCs w:val="16"/>
              </w:rPr>
              <w:t>Нису потребни додатни ресурси</w:t>
            </w:r>
          </w:p>
        </w:tc>
        <w:tc>
          <w:tcPr>
            <w:tcW w:w="1276" w:type="dxa"/>
          </w:tcPr>
          <w:p w:rsidR="006B4895" w:rsidRPr="008C6288" w:rsidRDefault="006B4895" w:rsidP="006B4895">
            <w:pPr>
              <w:pStyle w:val="TableContents"/>
              <w:jc w:val="center"/>
              <w:rPr>
                <w:rFonts w:ascii="Arial" w:hAnsi="Arial" w:cs="Arial"/>
                <w:sz w:val="16"/>
                <w:szCs w:val="16"/>
                <w:highlight w:val="yellow"/>
              </w:rPr>
            </w:pPr>
          </w:p>
          <w:p w:rsidR="006B4895" w:rsidRPr="008C6288" w:rsidRDefault="006B4895" w:rsidP="006B4895">
            <w:pPr>
              <w:pStyle w:val="TableContents"/>
              <w:rPr>
                <w:rFonts w:ascii="Arial" w:hAnsi="Arial" w:cs="Arial"/>
                <w:sz w:val="16"/>
                <w:szCs w:val="16"/>
                <w:highlight w:val="yellow"/>
              </w:rPr>
            </w:pPr>
          </w:p>
        </w:tc>
      </w:tr>
    </w:tbl>
    <w:p w:rsidR="006B4895" w:rsidRPr="002475A6" w:rsidRDefault="006B4895" w:rsidP="006B4895">
      <w:pPr>
        <w:rPr>
          <w:rFonts w:ascii="Arial" w:hAnsi="Arial" w:cs="Arial"/>
          <w:sz w:val="20"/>
          <w:szCs w:val="20"/>
          <w:highlight w:val="yellow"/>
        </w:rPr>
      </w:pPr>
      <w:bookmarkStart w:id="42" w:name="__RefHeading__67_374347326"/>
      <w:bookmarkStart w:id="43" w:name="__RefHeading__42_850278665"/>
      <w:bookmarkEnd w:id="42"/>
      <w:bookmarkEnd w:id="43"/>
    </w:p>
    <w:tbl>
      <w:tblPr>
        <w:tblW w:w="0" w:type="auto"/>
        <w:tblInd w:w="55" w:type="dxa"/>
        <w:tblLayout w:type="fixed"/>
        <w:tblCellMar>
          <w:top w:w="55" w:type="dxa"/>
          <w:left w:w="55" w:type="dxa"/>
          <w:bottom w:w="55" w:type="dxa"/>
          <w:right w:w="55" w:type="dxa"/>
        </w:tblCellMar>
        <w:tblLook w:val="0000"/>
      </w:tblPr>
      <w:tblGrid>
        <w:gridCol w:w="14635"/>
      </w:tblGrid>
      <w:tr w:rsidR="006B4895" w:rsidRPr="00E63CE5"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E63CE5" w:rsidRDefault="006B4895" w:rsidP="006B4895">
            <w:pPr>
              <w:pStyle w:val="Heading1"/>
              <w:spacing w:before="0" w:after="0"/>
              <w:rPr>
                <w:rFonts w:ascii="Arial" w:hAnsi="Arial" w:cs="Arial"/>
                <w:sz w:val="16"/>
                <w:szCs w:val="16"/>
              </w:rPr>
            </w:pPr>
            <w:bookmarkStart w:id="44" w:name="_Toc479078852"/>
            <w:r w:rsidRPr="00E63CE5">
              <w:rPr>
                <w:rFonts w:ascii="Arial" w:hAnsi="Arial" w:cs="Arial"/>
                <w:sz w:val="16"/>
                <w:szCs w:val="16"/>
              </w:rPr>
              <w:t>Област 14: Јавне набавке</w:t>
            </w:r>
            <w:bookmarkEnd w:id="44"/>
          </w:p>
        </w:tc>
      </w:tr>
      <w:tr w:rsidR="006B4895" w:rsidRPr="00E63CE5" w:rsidTr="006B4895">
        <w:tc>
          <w:tcPr>
            <w:tcW w:w="14635" w:type="dxa"/>
            <w:tcBorders>
              <w:top w:val="single" w:sz="4" w:space="0" w:color="000000"/>
              <w:left w:val="single" w:sz="4" w:space="0" w:color="000000"/>
              <w:bottom w:val="single" w:sz="4" w:space="0" w:color="000000"/>
              <w:right w:val="single" w:sz="4" w:space="0" w:color="000000"/>
            </w:tcBorders>
            <w:shd w:val="clear" w:color="auto" w:fill="auto"/>
          </w:tcPr>
          <w:p w:rsidR="006B4895" w:rsidRPr="00E63CE5" w:rsidRDefault="006B4895" w:rsidP="006B4895">
            <w:pPr>
              <w:pStyle w:val="TableContents"/>
              <w:jc w:val="both"/>
              <w:rPr>
                <w:rFonts w:ascii="Arial" w:hAnsi="Arial" w:cs="Arial"/>
                <w:bCs/>
                <w:sz w:val="16"/>
                <w:szCs w:val="16"/>
              </w:rPr>
            </w:pPr>
            <w:r w:rsidRPr="00E63CE5">
              <w:rPr>
                <w:rFonts w:ascii="Arial" w:hAnsi="Arial" w:cs="Arial"/>
                <w:b/>
                <w:bCs/>
                <w:sz w:val="16"/>
                <w:szCs w:val="16"/>
              </w:rPr>
              <w:t xml:space="preserve">Опис области: </w:t>
            </w:r>
            <w:r w:rsidRPr="00E63CE5">
              <w:rPr>
                <w:rFonts w:ascii="Arial" w:hAnsi="Arial" w:cs="Arial"/>
                <w:bCs/>
                <w:sz w:val="16"/>
                <w:szCs w:val="16"/>
              </w:rPr>
              <w:t>Јавне набавке се, према својој природи, перманентно налазе у фокусу различитих антикорупцијских јавних политика, не само у Србији. Усвајањем новог Закона о јавним набавкама из 2012. године, са неколико каснијих измена и допуна (“Службени гласник РС”, бр. 124/12, 14/15 i 68/15), Стратегије развоја јавних набавки у Републици Србији за период од 2014. до 2018. 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6B4895" w:rsidRPr="00E63CE5" w:rsidRDefault="006B4895" w:rsidP="006B4895">
            <w:pPr>
              <w:pStyle w:val="TableContents"/>
              <w:jc w:val="both"/>
              <w:rPr>
                <w:rFonts w:ascii="Arial" w:hAnsi="Arial" w:cs="Arial"/>
                <w:bCs/>
                <w:sz w:val="16"/>
                <w:szCs w:val="16"/>
              </w:rPr>
            </w:pPr>
            <w:r w:rsidRPr="00E63CE5">
              <w:rPr>
                <w:rFonts w:ascii="Arial" w:hAnsi="Arial" w:cs="Arial"/>
                <w:bCs/>
                <w:sz w:val="16"/>
                <w:szCs w:val="16"/>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доброг управљања то и да учини. Када је реч о органима ЈЛС, ови механизми могу бити уграђени управо у локални антикорупцијски план. </w:t>
            </w:r>
          </w:p>
          <w:p w:rsidR="006B4895" w:rsidRPr="00E63CE5" w:rsidRDefault="006B4895" w:rsidP="006B4895">
            <w:pPr>
              <w:pStyle w:val="TableContents"/>
              <w:jc w:val="both"/>
              <w:rPr>
                <w:rFonts w:ascii="Arial" w:hAnsi="Arial" w:cs="Arial"/>
                <w:sz w:val="16"/>
                <w:szCs w:val="16"/>
              </w:rPr>
            </w:pPr>
            <w:r w:rsidRPr="00E63CE5">
              <w:rPr>
                <w:rFonts w:ascii="Arial" w:hAnsi="Arial" w:cs="Arial"/>
                <w:bCs/>
                <w:sz w:val="16"/>
                <w:szCs w:val="16"/>
              </w:rPr>
              <w:t xml:space="preserve">Измене и допуне Закона о јавним набавкама из 2015. године садрже решења која очигледно повећавају ефикасност поступака, али која могу бити проблематична са становишта ризика на настанак корупције. Реч је о следећим аспектима који ће бити обрађени у Моделу ЛАП-а: спровођењу мешовитих јавних набавки и јавних набавки мале вредности,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 Осим тога, свака ЈЛС је позвана да у овој области дода и друге циљеве и мере до којих је дошла на основу своје праксе и проблема у спровођењу јавних набавки. </w:t>
            </w:r>
          </w:p>
        </w:tc>
      </w:tr>
    </w:tbl>
    <w:p w:rsidR="006B4895" w:rsidRPr="002F09E9" w:rsidRDefault="006B4895" w:rsidP="006B4895">
      <w:pPr>
        <w:rPr>
          <w:rFonts w:ascii="Arial" w:hAnsi="Arial" w:cs="Arial"/>
          <w:sz w:val="20"/>
          <w:szCs w:val="20"/>
        </w:rPr>
      </w:pPr>
    </w:p>
    <w:tbl>
      <w:tblPr>
        <w:tblStyle w:val="TableGrid"/>
        <w:tblpPr w:leftFromText="180" w:rightFromText="180" w:vertAnchor="text" w:horzAnchor="margin" w:tblpX="108" w:tblpY="-230"/>
        <w:tblW w:w="14567" w:type="dxa"/>
        <w:tblLayout w:type="fixed"/>
        <w:tblLook w:val="04A0"/>
      </w:tblPr>
      <w:tblGrid>
        <w:gridCol w:w="675"/>
        <w:gridCol w:w="1843"/>
        <w:gridCol w:w="2268"/>
        <w:gridCol w:w="1985"/>
        <w:gridCol w:w="2126"/>
        <w:gridCol w:w="1276"/>
        <w:gridCol w:w="1275"/>
        <w:gridCol w:w="1843"/>
        <w:gridCol w:w="1276"/>
      </w:tblGrid>
      <w:tr w:rsidR="006B4895" w:rsidRPr="00E63CE5" w:rsidTr="006B4895">
        <w:tc>
          <w:tcPr>
            <w:tcW w:w="14567" w:type="dxa"/>
            <w:gridSpan w:val="9"/>
          </w:tcPr>
          <w:p w:rsidR="006B4895" w:rsidRPr="00E63CE5" w:rsidRDefault="006B4895" w:rsidP="006B4895">
            <w:pPr>
              <w:pStyle w:val="TableContents"/>
              <w:rPr>
                <w:rFonts w:ascii="Arial" w:hAnsi="Arial" w:cs="Arial"/>
                <w:b/>
                <w:bCs/>
                <w:sz w:val="16"/>
                <w:szCs w:val="16"/>
              </w:rPr>
            </w:pPr>
            <w:r w:rsidRPr="00E63CE5">
              <w:rPr>
                <w:rFonts w:ascii="Arial" w:hAnsi="Arial" w:cs="Arial"/>
                <w:b/>
                <w:bCs/>
                <w:sz w:val="16"/>
                <w:szCs w:val="16"/>
              </w:rPr>
              <w:lastRenderedPageBreak/>
              <w:t>Циљ 14.1: Смањење и контрола дискреционих овлашћења приликом доношења одлука о типу јавних набавки које ће бити расписан</w:t>
            </w:r>
          </w:p>
        </w:tc>
      </w:tr>
      <w:tr w:rsidR="006B4895" w:rsidRPr="00E63CE5" w:rsidTr="00E63CE5">
        <w:trPr>
          <w:trHeight w:val="422"/>
        </w:trPr>
        <w:tc>
          <w:tcPr>
            <w:tcW w:w="8897"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551"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119"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E63CE5">
        <w:trPr>
          <w:trHeight w:val="341"/>
        </w:trPr>
        <w:tc>
          <w:tcPr>
            <w:tcW w:w="8897" w:type="dxa"/>
            <w:gridSpan w:val="5"/>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Усвојене измене и допуне интерних аката у области јавних набавки у правцу детаљнијег регулисања спровођења мешовитих јавних набавки, јавних набавки мале вредности и јавних набавки расписаних из разлога хитности</w:t>
            </w:r>
          </w:p>
        </w:tc>
        <w:tc>
          <w:tcPr>
            <w:tcW w:w="2551" w:type="dxa"/>
            <w:gridSpan w:val="2"/>
          </w:tcPr>
          <w:p w:rsidR="006B4895" w:rsidRPr="00E63CE5" w:rsidRDefault="006B4895" w:rsidP="006B4895">
            <w:pPr>
              <w:pStyle w:val="Default"/>
              <w:rPr>
                <w:sz w:val="16"/>
                <w:szCs w:val="16"/>
              </w:rPr>
            </w:pPr>
            <w:r w:rsidRPr="00E63CE5">
              <w:rPr>
                <w:iCs/>
                <w:sz w:val="16"/>
                <w:szCs w:val="16"/>
              </w:rPr>
              <w:t xml:space="preserve">У тренутку израде ЛАП-а постојећим Правилником о ближем уређивању поступка јавних набавки органа уређен је </w:t>
            </w:r>
          </w:p>
          <w:p w:rsidR="006B4895" w:rsidRPr="00E63CE5" w:rsidRDefault="006B4895" w:rsidP="006B4895">
            <w:pPr>
              <w:pStyle w:val="Default"/>
              <w:rPr>
                <w:sz w:val="16"/>
                <w:szCs w:val="16"/>
              </w:rPr>
            </w:pPr>
            <w:r w:rsidRPr="00E63CE5">
              <w:rPr>
                <w:iCs/>
                <w:sz w:val="16"/>
                <w:szCs w:val="16"/>
              </w:rPr>
              <w:t xml:space="preserve">систем контроле јавних набавки генерално, укључујући и поступке набавки за које није обавезно спровођење поступка и јавних набаки мале вредности. </w:t>
            </w:r>
          </w:p>
          <w:p w:rsidR="006B4895" w:rsidRPr="00E63CE5" w:rsidRDefault="006B4895" w:rsidP="006B4895">
            <w:pPr>
              <w:pStyle w:val="Default"/>
              <w:rPr>
                <w:sz w:val="16"/>
                <w:szCs w:val="16"/>
              </w:rPr>
            </w:pPr>
          </w:p>
          <w:p w:rsidR="006B4895" w:rsidRPr="00E63CE5" w:rsidRDefault="006B4895" w:rsidP="006B4895">
            <w:pPr>
              <w:pStyle w:val="TableContents"/>
              <w:snapToGrid w:val="0"/>
              <w:rPr>
                <w:rFonts w:ascii="Arial" w:hAnsi="Arial" w:cs="Arial"/>
                <w:sz w:val="16"/>
                <w:szCs w:val="16"/>
              </w:rPr>
            </w:pPr>
          </w:p>
        </w:tc>
        <w:tc>
          <w:tcPr>
            <w:tcW w:w="3119" w:type="dxa"/>
            <w:gridSpan w:val="2"/>
          </w:tcPr>
          <w:p w:rsidR="006B4895" w:rsidRPr="00E63CE5" w:rsidRDefault="006B4895" w:rsidP="006B4895">
            <w:pPr>
              <w:pStyle w:val="Default"/>
              <w:rPr>
                <w:sz w:val="16"/>
                <w:szCs w:val="16"/>
              </w:rPr>
            </w:pPr>
            <w:r w:rsidRPr="00E63CE5">
              <w:rPr>
                <w:iCs/>
                <w:sz w:val="16"/>
                <w:szCs w:val="16"/>
              </w:rPr>
              <w:t xml:space="preserve">У периоду спровођења ЛАП-а потребно је донети Правилник о измени и допуни Правилника о ближем уређивању поступка јавних набавки органа општине Ражањ који ће садржати одредбе о систему контроле код </w:t>
            </w:r>
          </w:p>
          <w:p w:rsidR="006B4895" w:rsidRPr="00E63CE5" w:rsidRDefault="006B4895" w:rsidP="006B4895">
            <w:pPr>
              <w:pStyle w:val="Default"/>
              <w:rPr>
                <w:sz w:val="16"/>
                <w:szCs w:val="16"/>
              </w:rPr>
            </w:pPr>
            <w:r w:rsidRPr="00E63CE5">
              <w:rPr>
                <w:iCs/>
                <w:sz w:val="16"/>
                <w:szCs w:val="16"/>
              </w:rPr>
              <w:t xml:space="preserve">спровођења мешовитих јавних набавки , и јавних набавки расписаних из разлога хитности. Правилником о измени и допуни Правилника о ближем уређивању поступка јавних набавки органа општине Ражањ такође треба ближе уредити начин спровођења оквирних споразума и централизованих јавних набавки које су прописане изменама ЗЈН након доношења интерног акта о јавним набавкама Општине </w:t>
            </w:r>
          </w:p>
          <w:p w:rsidR="006B4895" w:rsidRPr="00E63CE5" w:rsidRDefault="006B4895" w:rsidP="006B4895">
            <w:pPr>
              <w:pStyle w:val="Default"/>
              <w:rPr>
                <w:sz w:val="16"/>
                <w:szCs w:val="16"/>
              </w:rPr>
            </w:pPr>
          </w:p>
        </w:tc>
      </w:tr>
      <w:tr w:rsidR="006B4895" w:rsidRPr="00E63CE5" w:rsidTr="00E63CE5">
        <w:tc>
          <w:tcPr>
            <w:tcW w:w="675"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843"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2268"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98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212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27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27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1843"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27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E63CE5">
        <w:tc>
          <w:tcPr>
            <w:tcW w:w="67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14.1.1</w:t>
            </w:r>
          </w:p>
        </w:tc>
        <w:tc>
          <w:tcPr>
            <w:tcW w:w="1843"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Успоставити обавезу додатног образложења околности, потребе и оправданости за спровођење мешовитих јавних набавки.</w:t>
            </w:r>
          </w:p>
        </w:tc>
        <w:tc>
          <w:tcPr>
            <w:tcW w:w="2268"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1985" w:type="dxa"/>
          </w:tcPr>
          <w:p w:rsidR="006B4895" w:rsidRPr="00E63CE5" w:rsidRDefault="006B4895" w:rsidP="006B4895">
            <w:pPr>
              <w:pStyle w:val="Default"/>
              <w:rPr>
                <w:sz w:val="16"/>
                <w:szCs w:val="16"/>
              </w:rPr>
            </w:pPr>
            <w:r w:rsidRPr="00E63CE5">
              <w:rPr>
                <w:iCs/>
                <w:sz w:val="16"/>
                <w:szCs w:val="16"/>
              </w:rPr>
              <w:t xml:space="preserve">Доншење Правилника о измени и допуни Правилника о ближем уређивању поступка јавне набавке органа општине Ражањ који садрже елементе наведене у индикатору испуњености (квалитета) </w:t>
            </w:r>
          </w:p>
          <w:p w:rsidR="006B4895" w:rsidRPr="00E63CE5" w:rsidRDefault="006B4895" w:rsidP="006B4895">
            <w:pPr>
              <w:pStyle w:val="Default"/>
              <w:rPr>
                <w:sz w:val="16"/>
                <w:szCs w:val="16"/>
              </w:rPr>
            </w:pPr>
            <w:r w:rsidRPr="00E63CE5">
              <w:rPr>
                <w:iCs/>
                <w:sz w:val="16"/>
                <w:szCs w:val="16"/>
              </w:rPr>
              <w:t xml:space="preserve">мере </w:t>
            </w:r>
          </w:p>
        </w:tc>
        <w:tc>
          <w:tcPr>
            <w:tcW w:w="2126" w:type="dxa"/>
          </w:tcPr>
          <w:p w:rsidR="006B4895" w:rsidRPr="00E63CE5" w:rsidRDefault="006B4895" w:rsidP="006B4895">
            <w:pPr>
              <w:pStyle w:val="Default"/>
              <w:rPr>
                <w:sz w:val="16"/>
                <w:szCs w:val="16"/>
              </w:rPr>
            </w:pPr>
            <w:r w:rsidRPr="00E63CE5">
              <w:rPr>
                <w:iCs/>
                <w:sz w:val="16"/>
                <w:szCs w:val="16"/>
              </w:rPr>
              <w:t xml:space="preserve">Донет Правилник о измени и допуни Правилника о ближем уређивању поступка јавне набавке органа општине Ражањ </w:t>
            </w:r>
          </w:p>
        </w:tc>
        <w:tc>
          <w:tcPr>
            <w:tcW w:w="1276"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275" w:type="dxa"/>
          </w:tcPr>
          <w:p w:rsidR="006B4895" w:rsidRPr="00E63CE5" w:rsidRDefault="006B4895" w:rsidP="006B4895">
            <w:pPr>
              <w:pStyle w:val="Default"/>
              <w:rPr>
                <w:sz w:val="16"/>
                <w:szCs w:val="16"/>
              </w:rPr>
            </w:pPr>
            <w:r w:rsidRPr="00E63CE5">
              <w:rPr>
                <w:iCs/>
                <w:sz w:val="16"/>
                <w:szCs w:val="16"/>
              </w:rPr>
              <w:t xml:space="preserve">31.12.2018 </w:t>
            </w:r>
          </w:p>
        </w:tc>
        <w:tc>
          <w:tcPr>
            <w:tcW w:w="1843"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нису потребни додатни ресурси </w:t>
            </w:r>
          </w:p>
        </w:tc>
        <w:tc>
          <w:tcPr>
            <w:tcW w:w="1276"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E63CE5">
        <w:tc>
          <w:tcPr>
            <w:tcW w:w="67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14.1.2</w:t>
            </w:r>
          </w:p>
        </w:tc>
        <w:tc>
          <w:tcPr>
            <w:tcW w:w="1843"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w:t>
            </w:r>
          </w:p>
        </w:tc>
        <w:tc>
          <w:tcPr>
            <w:tcW w:w="2268"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На тај начин се из процеса елиминише </w:t>
            </w:r>
            <w:r w:rsidRPr="00E63CE5">
              <w:rPr>
                <w:rFonts w:ascii="Arial" w:hAnsi="Arial" w:cs="Arial"/>
                <w:sz w:val="16"/>
                <w:szCs w:val="16"/>
              </w:rPr>
              <w:lastRenderedPageBreak/>
              <w:t xml:space="preserve">„лично уверење“ овлашћеног лица да они којима се упућује позив за достављање понуде могу да спроведу јавну набавку, без обзира на делатност којом се баве. </w:t>
            </w:r>
          </w:p>
        </w:tc>
        <w:tc>
          <w:tcPr>
            <w:tcW w:w="1985" w:type="dxa"/>
          </w:tcPr>
          <w:p w:rsidR="006B4895" w:rsidRPr="00E63CE5" w:rsidRDefault="006B4895" w:rsidP="006B4895">
            <w:pPr>
              <w:pStyle w:val="Default"/>
              <w:rPr>
                <w:sz w:val="16"/>
                <w:szCs w:val="16"/>
              </w:rPr>
            </w:pPr>
          </w:p>
        </w:tc>
        <w:tc>
          <w:tcPr>
            <w:tcW w:w="2126" w:type="dxa"/>
          </w:tcPr>
          <w:p w:rsidR="006B4895" w:rsidRPr="00E63CE5" w:rsidRDefault="006B4895" w:rsidP="006B4895">
            <w:pPr>
              <w:pStyle w:val="Default"/>
              <w:rPr>
                <w:sz w:val="16"/>
                <w:szCs w:val="16"/>
              </w:rPr>
            </w:pPr>
          </w:p>
        </w:tc>
        <w:tc>
          <w:tcPr>
            <w:tcW w:w="1276" w:type="dxa"/>
          </w:tcPr>
          <w:p w:rsidR="006B4895" w:rsidRPr="00E63CE5" w:rsidRDefault="006B4895" w:rsidP="006B4895">
            <w:pPr>
              <w:pStyle w:val="Default"/>
              <w:rPr>
                <w:sz w:val="16"/>
                <w:szCs w:val="16"/>
              </w:rPr>
            </w:pPr>
          </w:p>
        </w:tc>
        <w:tc>
          <w:tcPr>
            <w:tcW w:w="1275" w:type="dxa"/>
          </w:tcPr>
          <w:p w:rsidR="006B4895" w:rsidRPr="00E63CE5" w:rsidRDefault="006B4895" w:rsidP="006B4895">
            <w:pPr>
              <w:pStyle w:val="Default"/>
              <w:rPr>
                <w:sz w:val="16"/>
                <w:szCs w:val="16"/>
              </w:rPr>
            </w:pPr>
          </w:p>
        </w:tc>
        <w:tc>
          <w:tcPr>
            <w:tcW w:w="1843" w:type="dxa"/>
          </w:tcPr>
          <w:p w:rsidR="006B4895" w:rsidRPr="00E63CE5" w:rsidRDefault="006B4895" w:rsidP="006B4895">
            <w:pPr>
              <w:pStyle w:val="Default"/>
              <w:rPr>
                <w:sz w:val="16"/>
                <w:szCs w:val="16"/>
              </w:rPr>
            </w:pPr>
          </w:p>
        </w:tc>
        <w:tc>
          <w:tcPr>
            <w:tcW w:w="1276" w:type="dxa"/>
          </w:tcPr>
          <w:p w:rsidR="006B4895" w:rsidRPr="00E63CE5" w:rsidRDefault="006B4895" w:rsidP="006B4895">
            <w:pPr>
              <w:pStyle w:val="TableContents"/>
              <w:jc w:val="center"/>
              <w:rPr>
                <w:rFonts w:ascii="Arial" w:hAnsi="Arial" w:cs="Arial"/>
                <w:sz w:val="16"/>
                <w:szCs w:val="16"/>
                <w:highlight w:val="yellow"/>
              </w:rPr>
            </w:pPr>
            <w:r w:rsidRPr="00E63CE5">
              <w:rPr>
                <w:rFonts w:ascii="Arial" w:hAnsi="Arial" w:cs="Arial"/>
                <w:sz w:val="16"/>
                <w:szCs w:val="16"/>
              </w:rPr>
              <w:t xml:space="preserve">Регулисано </w:t>
            </w:r>
            <w:r w:rsidRPr="00E63CE5">
              <w:rPr>
                <w:rFonts w:ascii="Arial" w:hAnsi="Arial" w:cs="Arial"/>
                <w:iCs/>
                <w:sz w:val="16"/>
                <w:szCs w:val="16"/>
              </w:rPr>
              <w:t xml:space="preserve"> Правилником о ближем уређивању поступка јавне набавке органа општине Ражањ</w:t>
            </w:r>
          </w:p>
        </w:tc>
      </w:tr>
      <w:tr w:rsidR="006B4895" w:rsidRPr="00E63CE5" w:rsidTr="00E63CE5">
        <w:tc>
          <w:tcPr>
            <w:tcW w:w="67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14.1.3</w:t>
            </w:r>
          </w:p>
        </w:tc>
        <w:tc>
          <w:tcPr>
            <w:tcW w:w="1843"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Упоставити обавезу дефинисања разлога хитности.</w:t>
            </w:r>
          </w:p>
        </w:tc>
        <w:tc>
          <w:tcPr>
            <w:tcW w:w="2268"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хитности (на пример, у односу на случајеве оних јавних набавки које су до сада у ЈЛС најчешће расписиване као хитне). </w:t>
            </w:r>
          </w:p>
        </w:tc>
        <w:tc>
          <w:tcPr>
            <w:tcW w:w="1985" w:type="dxa"/>
          </w:tcPr>
          <w:p w:rsidR="006B4895" w:rsidRPr="00E63CE5" w:rsidRDefault="006B4895" w:rsidP="006B4895">
            <w:pPr>
              <w:pStyle w:val="Default"/>
              <w:rPr>
                <w:sz w:val="16"/>
                <w:szCs w:val="16"/>
              </w:rPr>
            </w:pPr>
            <w:r w:rsidRPr="00E63CE5">
              <w:rPr>
                <w:iCs/>
                <w:sz w:val="16"/>
                <w:szCs w:val="16"/>
              </w:rPr>
              <w:t xml:space="preserve">Доншење Правилника о измени и допуни Правилника о ближем уређивању поступка јавне набавке органа општине Ражањ који садрже елементе наведене у индикатору испуњености (квалитета) </w:t>
            </w:r>
          </w:p>
          <w:p w:rsidR="006B4895" w:rsidRPr="00E63CE5" w:rsidRDefault="006B4895" w:rsidP="006B4895">
            <w:pPr>
              <w:pStyle w:val="Default"/>
              <w:rPr>
                <w:sz w:val="16"/>
                <w:szCs w:val="16"/>
              </w:rPr>
            </w:pPr>
            <w:r w:rsidRPr="00E63CE5">
              <w:rPr>
                <w:iCs/>
                <w:sz w:val="16"/>
                <w:szCs w:val="16"/>
              </w:rPr>
              <w:t xml:space="preserve">мере </w:t>
            </w:r>
          </w:p>
        </w:tc>
        <w:tc>
          <w:tcPr>
            <w:tcW w:w="2126" w:type="dxa"/>
          </w:tcPr>
          <w:p w:rsidR="006B4895" w:rsidRPr="00E63CE5" w:rsidRDefault="006B4895" w:rsidP="006B4895">
            <w:pPr>
              <w:pStyle w:val="Default"/>
              <w:rPr>
                <w:sz w:val="16"/>
                <w:szCs w:val="16"/>
              </w:rPr>
            </w:pPr>
            <w:r w:rsidRPr="00E63CE5">
              <w:rPr>
                <w:iCs/>
                <w:sz w:val="16"/>
                <w:szCs w:val="16"/>
              </w:rPr>
              <w:t xml:space="preserve">Донет Правилник о измени и допуни Правилника о ближем уређивању поступка јавне набавке органа општине Ражањ </w:t>
            </w:r>
          </w:p>
        </w:tc>
        <w:tc>
          <w:tcPr>
            <w:tcW w:w="1276"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27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31.12.2018.</w:t>
            </w:r>
          </w:p>
        </w:tc>
        <w:tc>
          <w:tcPr>
            <w:tcW w:w="1843"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Нема потребе за додатним ресурсима</w:t>
            </w:r>
          </w:p>
        </w:tc>
        <w:tc>
          <w:tcPr>
            <w:tcW w:w="1276"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E63CE5">
        <w:tc>
          <w:tcPr>
            <w:tcW w:w="67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14.1.4</w:t>
            </w:r>
          </w:p>
        </w:tc>
        <w:tc>
          <w:tcPr>
            <w:tcW w:w="1843"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Успоставити обавезу дефинисања „других одговарајућих начина доказивања који може обухватити и техничку документацију произвођача“.</w:t>
            </w:r>
          </w:p>
        </w:tc>
        <w:tc>
          <w:tcPr>
            <w:tcW w:w="2268" w:type="dxa"/>
          </w:tcPr>
          <w:p w:rsidR="006B4895" w:rsidRPr="00E63CE5" w:rsidRDefault="006B4895" w:rsidP="006B4895">
            <w:pPr>
              <w:pStyle w:val="TableContents"/>
              <w:snapToGrid w:val="0"/>
              <w:rPr>
                <w:rFonts w:ascii="Arial" w:hAnsi="Arial" w:cs="Arial"/>
                <w:b/>
                <w:bCs/>
                <w:sz w:val="16"/>
                <w:szCs w:val="16"/>
              </w:rPr>
            </w:pPr>
            <w:r w:rsidRPr="00E63CE5">
              <w:rPr>
                <w:rFonts w:ascii="Arial" w:hAnsi="Arial" w:cs="Arial"/>
                <w:sz w:val="16"/>
                <w:szCs w:val="16"/>
              </w:rPr>
              <w:t xml:space="preserve">Обавезу је потребно успоставити кроз измене и допуне интерног правног оквира у области јавних набавки којим 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 </w:t>
            </w:r>
          </w:p>
        </w:tc>
        <w:tc>
          <w:tcPr>
            <w:tcW w:w="1985" w:type="dxa"/>
          </w:tcPr>
          <w:p w:rsidR="006B4895" w:rsidRPr="00E63CE5" w:rsidRDefault="006B4895" w:rsidP="006B4895">
            <w:pPr>
              <w:pStyle w:val="Default"/>
              <w:rPr>
                <w:sz w:val="16"/>
                <w:szCs w:val="16"/>
              </w:rPr>
            </w:pPr>
            <w:r w:rsidRPr="00E63CE5">
              <w:rPr>
                <w:iCs/>
                <w:sz w:val="16"/>
                <w:szCs w:val="16"/>
              </w:rPr>
              <w:t xml:space="preserve">Доншење Правилника о измени и допуни Правилника о ближем уређивању поступка јавне набавке органа општине Ражањ који садрже елементе наведене у индикатору испуњености (квалитета) </w:t>
            </w:r>
          </w:p>
          <w:p w:rsidR="006B4895" w:rsidRPr="00E63CE5" w:rsidRDefault="006B4895" w:rsidP="006B4895">
            <w:pPr>
              <w:pStyle w:val="Default"/>
              <w:rPr>
                <w:sz w:val="16"/>
                <w:szCs w:val="16"/>
              </w:rPr>
            </w:pPr>
            <w:r w:rsidRPr="00E63CE5">
              <w:rPr>
                <w:iCs/>
                <w:sz w:val="16"/>
                <w:szCs w:val="16"/>
              </w:rPr>
              <w:t xml:space="preserve">мере </w:t>
            </w:r>
          </w:p>
        </w:tc>
        <w:tc>
          <w:tcPr>
            <w:tcW w:w="2126" w:type="dxa"/>
          </w:tcPr>
          <w:p w:rsidR="006B4895" w:rsidRPr="00E63CE5" w:rsidRDefault="006B4895" w:rsidP="006B4895">
            <w:pPr>
              <w:pStyle w:val="Default"/>
              <w:rPr>
                <w:sz w:val="16"/>
                <w:szCs w:val="16"/>
              </w:rPr>
            </w:pPr>
            <w:r w:rsidRPr="00E63CE5">
              <w:rPr>
                <w:iCs/>
                <w:sz w:val="16"/>
                <w:szCs w:val="16"/>
              </w:rPr>
              <w:t xml:space="preserve">Донет Правилник о измени и допуни Правилника о ближем уређивању поступка јавне набавке органа општине Ражањ </w:t>
            </w:r>
          </w:p>
        </w:tc>
        <w:tc>
          <w:tcPr>
            <w:tcW w:w="1276"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27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31.12.2018</w:t>
            </w:r>
          </w:p>
        </w:tc>
        <w:tc>
          <w:tcPr>
            <w:tcW w:w="1843"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Нема потребе за додатним ресурсима</w:t>
            </w:r>
          </w:p>
        </w:tc>
        <w:tc>
          <w:tcPr>
            <w:tcW w:w="1276" w:type="dxa"/>
          </w:tcPr>
          <w:p w:rsidR="006B4895" w:rsidRPr="00E63CE5" w:rsidRDefault="006B4895" w:rsidP="006B4895">
            <w:pPr>
              <w:pStyle w:val="TableContents"/>
              <w:jc w:val="center"/>
              <w:rPr>
                <w:rFonts w:ascii="Arial" w:hAnsi="Arial" w:cs="Arial"/>
                <w:sz w:val="16"/>
                <w:szCs w:val="16"/>
                <w:highlight w:val="yellow"/>
              </w:rPr>
            </w:pPr>
          </w:p>
        </w:tc>
      </w:tr>
    </w:tbl>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highlight w:val="yellow"/>
        </w:rPr>
      </w:pPr>
    </w:p>
    <w:p w:rsidR="006B4895" w:rsidRDefault="006B4895" w:rsidP="006B4895">
      <w:pPr>
        <w:pStyle w:val="TableContents"/>
        <w:spacing w:after="120" w:line="276" w:lineRule="auto"/>
        <w:rPr>
          <w:rFonts w:ascii="Arial" w:hAnsi="Arial" w:cs="Arial"/>
          <w:b/>
          <w:bCs/>
          <w:sz w:val="20"/>
          <w:szCs w:val="20"/>
          <w:highlight w:val="yellow"/>
        </w:rPr>
      </w:pPr>
    </w:p>
    <w:p w:rsidR="006B4895" w:rsidRDefault="006B4895" w:rsidP="006B4895">
      <w:pPr>
        <w:pStyle w:val="TableContents"/>
        <w:spacing w:after="120" w:line="276" w:lineRule="auto"/>
        <w:rPr>
          <w:rFonts w:ascii="Arial" w:hAnsi="Arial" w:cs="Arial"/>
          <w:b/>
          <w:bCs/>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851"/>
        <w:gridCol w:w="1979"/>
        <w:gridCol w:w="1563"/>
        <w:gridCol w:w="1983"/>
        <w:gridCol w:w="1559"/>
        <w:gridCol w:w="1560"/>
        <w:gridCol w:w="1386"/>
        <w:gridCol w:w="2015"/>
        <w:gridCol w:w="1671"/>
      </w:tblGrid>
      <w:tr w:rsidR="006B4895" w:rsidRPr="00E63CE5" w:rsidTr="006B4895">
        <w:tc>
          <w:tcPr>
            <w:tcW w:w="14567" w:type="dxa"/>
            <w:gridSpan w:val="9"/>
          </w:tcPr>
          <w:p w:rsidR="006B4895" w:rsidRPr="00E63CE5" w:rsidRDefault="006B4895" w:rsidP="006B4895">
            <w:pPr>
              <w:pStyle w:val="TableContents"/>
              <w:rPr>
                <w:rFonts w:ascii="Arial" w:hAnsi="Arial" w:cs="Arial"/>
                <w:b/>
                <w:bCs/>
                <w:sz w:val="16"/>
                <w:szCs w:val="16"/>
              </w:rPr>
            </w:pPr>
            <w:r w:rsidRPr="00E63CE5">
              <w:rPr>
                <w:rFonts w:ascii="Arial" w:hAnsi="Arial" w:cs="Arial"/>
                <w:b/>
                <w:bCs/>
                <w:sz w:val="16"/>
                <w:szCs w:val="16"/>
              </w:rPr>
              <w:lastRenderedPageBreak/>
              <w:t>Циљ 14.2. Повећање поступка транспарентности и контроле јавних набавки</w:t>
            </w:r>
          </w:p>
        </w:tc>
      </w:tr>
      <w:tr w:rsidR="006B4895" w:rsidRPr="00E63CE5" w:rsidTr="006B4895">
        <w:trPr>
          <w:trHeight w:val="422"/>
        </w:trPr>
        <w:tc>
          <w:tcPr>
            <w:tcW w:w="7935"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94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68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6B4895">
        <w:trPr>
          <w:trHeight w:val="341"/>
        </w:trPr>
        <w:tc>
          <w:tcPr>
            <w:tcW w:w="7935" w:type="dxa"/>
            <w:gridSpan w:val="5"/>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Број представника јавности - грађанских посматрача - који учествују у припреми, спровођењу или контроли поступака јавних набавки. </w:t>
            </w:r>
          </w:p>
          <w:p w:rsidR="006B4895" w:rsidRPr="00E63CE5" w:rsidRDefault="006B4895" w:rsidP="006B4895">
            <w:pPr>
              <w:pStyle w:val="TableContents"/>
              <w:snapToGrid w:val="0"/>
              <w:rPr>
                <w:rFonts w:ascii="Arial" w:hAnsi="Arial" w:cs="Arial"/>
                <w:sz w:val="16"/>
                <w:szCs w:val="16"/>
              </w:rPr>
            </w:pPr>
          </w:p>
        </w:tc>
        <w:tc>
          <w:tcPr>
            <w:tcW w:w="2946" w:type="dxa"/>
            <w:gridSpan w:val="2"/>
          </w:tcPr>
          <w:p w:rsidR="006B4895" w:rsidRPr="00E63CE5" w:rsidRDefault="006B4895" w:rsidP="006B4895">
            <w:pPr>
              <w:pStyle w:val="Default"/>
              <w:rPr>
                <w:sz w:val="16"/>
                <w:szCs w:val="16"/>
              </w:rPr>
            </w:pPr>
            <w:r w:rsidRPr="00E63CE5">
              <w:rPr>
                <w:iCs/>
                <w:sz w:val="16"/>
                <w:szCs w:val="16"/>
              </w:rPr>
              <w:t xml:space="preserve">У тренутку израде ЛАП-а јавно се, на порталу ЈН и на званичном сајту општине, објављују сва докумената који настају у поступку јавних набавки и то су документи за које је Законом и подзаконским актима, а не интерним актима ,прописана обавеза објављивња. </w:t>
            </w:r>
          </w:p>
          <w:p w:rsidR="006B4895" w:rsidRPr="00E63CE5" w:rsidRDefault="006B4895" w:rsidP="006B4895">
            <w:pPr>
              <w:pStyle w:val="TableContents"/>
              <w:snapToGrid w:val="0"/>
              <w:rPr>
                <w:rFonts w:ascii="Arial" w:hAnsi="Arial" w:cs="Arial"/>
                <w:sz w:val="16"/>
                <w:szCs w:val="16"/>
              </w:rPr>
            </w:pPr>
            <w:r w:rsidRPr="00E63CE5">
              <w:rPr>
                <w:rFonts w:ascii="Arial" w:hAnsi="Arial" w:cs="Arial"/>
                <w:iCs/>
                <w:sz w:val="16"/>
                <w:szCs w:val="16"/>
              </w:rPr>
              <w:t xml:space="preserve">Грађански посматрачи нису укључени у поступке ЈН. </w:t>
            </w:r>
          </w:p>
        </w:tc>
        <w:tc>
          <w:tcPr>
            <w:tcW w:w="3686" w:type="dxa"/>
            <w:gridSpan w:val="2"/>
          </w:tcPr>
          <w:p w:rsidR="006B4895" w:rsidRPr="00E63CE5" w:rsidRDefault="006B4895" w:rsidP="006B4895">
            <w:pPr>
              <w:pStyle w:val="TableContents"/>
              <w:snapToGrid w:val="0"/>
              <w:rPr>
                <w:rFonts w:ascii="Arial" w:hAnsi="Arial" w:cs="Arial"/>
                <w:bCs/>
                <w:sz w:val="16"/>
                <w:szCs w:val="16"/>
              </w:rPr>
            </w:pPr>
            <w:r w:rsidRPr="00E63CE5">
              <w:rPr>
                <w:rFonts w:ascii="Arial" w:hAnsi="Arial" w:cs="Arial"/>
                <w:bCs/>
                <w:sz w:val="16"/>
                <w:szCs w:val="16"/>
              </w:rPr>
              <w:t>У току израде ЛАП настојаће се да се у поступцима јавних набавки које прелазе одређени лимит који се буде одредио одлуком већа у правилнику, одреди обавеза присутности представника јавности-посматрача који ће учествовати у припреми, спровођењу или контроли поступка јавне набавке.</w:t>
            </w:r>
          </w:p>
          <w:p w:rsidR="006B4895" w:rsidRPr="00E63CE5" w:rsidRDefault="006B4895" w:rsidP="006B4895">
            <w:pPr>
              <w:pStyle w:val="TableContents"/>
              <w:snapToGrid w:val="0"/>
              <w:rPr>
                <w:rFonts w:ascii="Arial" w:hAnsi="Arial" w:cs="Arial"/>
                <w:bCs/>
                <w:sz w:val="16"/>
                <w:szCs w:val="16"/>
              </w:rPr>
            </w:pPr>
          </w:p>
        </w:tc>
      </w:tr>
      <w:tr w:rsidR="006B4895" w:rsidRPr="00E63CE5" w:rsidTr="006B4895">
        <w:tc>
          <w:tcPr>
            <w:tcW w:w="8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979"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1563"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983"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1559"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560"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38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201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671"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14.2.1</w:t>
            </w:r>
          </w:p>
        </w:tc>
        <w:tc>
          <w:tcPr>
            <w:tcW w:w="1979"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Успоставити обавезу да се сва документа која настају у поступцима јавних набавки јавно објављују. </w:t>
            </w:r>
          </w:p>
        </w:tc>
        <w:tc>
          <w:tcPr>
            <w:tcW w:w="1563"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 </w:t>
            </w:r>
          </w:p>
        </w:tc>
        <w:tc>
          <w:tcPr>
            <w:tcW w:w="1983"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Измена и допуна интерног акта јавних набавки који ће садржати елементе предвиђене индикатором испуњености (квалитета) мера</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Измењен интерни акт</w:t>
            </w:r>
          </w:p>
        </w:tc>
        <w:tc>
          <w:tcPr>
            <w:tcW w:w="156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ОПштинско веће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31.12.2018</w:t>
            </w:r>
          </w:p>
        </w:tc>
        <w:tc>
          <w:tcPr>
            <w:tcW w:w="201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Нису потребни посебни ресурси</w:t>
            </w:r>
          </w:p>
        </w:tc>
        <w:tc>
          <w:tcPr>
            <w:tcW w:w="1671"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14.2.2</w:t>
            </w:r>
          </w:p>
        </w:tc>
        <w:tc>
          <w:tcPr>
            <w:tcW w:w="1979"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Дефинисати врсте јавних набавки које спроводи ЈЛС а у којима је обавезно укључивање представника јавности - грађанског посматрача</w:t>
            </w:r>
          </w:p>
        </w:tc>
        <w:tc>
          <w:tcPr>
            <w:tcW w:w="1563" w:type="dxa"/>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Интерним актом у области јавних набавки прописане врсте ЈН у којима је обавезно укључивање  представника јавности - </w:t>
            </w:r>
            <w:r w:rsidRPr="00E63CE5">
              <w:rPr>
                <w:rFonts w:ascii="Arial" w:hAnsi="Arial" w:cs="Arial"/>
                <w:sz w:val="16"/>
                <w:szCs w:val="16"/>
              </w:rPr>
              <w:lastRenderedPageBreak/>
              <w:t xml:space="preserve">грађанског посматрача. </w:t>
            </w:r>
          </w:p>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Дефинисање учешћа представника јавности - грађанског посматрача треба да буде спроведено за фазе припреме, спровођења (рада комисије за ЈН) или контроле над додељеном јавном набавком. </w:t>
            </w:r>
          </w:p>
        </w:tc>
        <w:tc>
          <w:tcPr>
            <w:tcW w:w="1983" w:type="dxa"/>
          </w:tcPr>
          <w:p w:rsidR="006B4895" w:rsidRPr="00E63CE5" w:rsidRDefault="006B4895" w:rsidP="006B4895">
            <w:pPr>
              <w:pStyle w:val="Default"/>
              <w:jc w:val="both"/>
              <w:rPr>
                <w:sz w:val="16"/>
                <w:szCs w:val="16"/>
              </w:rPr>
            </w:pPr>
            <w:r w:rsidRPr="00E63CE5">
              <w:rPr>
                <w:iCs/>
                <w:sz w:val="16"/>
                <w:szCs w:val="16"/>
              </w:rPr>
              <w:lastRenderedPageBreak/>
              <w:t xml:space="preserve">Доншење Правилника о измени и допуни Правилника о ближем уређивању поступка јавне набавке органа </w:t>
            </w:r>
          </w:p>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 xml:space="preserve">Општине Ражањ који садржи елементе предвиђене индикатором </w:t>
            </w:r>
            <w:r w:rsidRPr="00E63CE5">
              <w:rPr>
                <w:rFonts w:ascii="Arial" w:hAnsi="Arial" w:cs="Arial"/>
                <w:sz w:val="16"/>
                <w:szCs w:val="16"/>
              </w:rPr>
              <w:lastRenderedPageBreak/>
              <w:t xml:space="preserve">испуњености (квалитета) мера </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Присутност представника јавности у поступцима јавних набавки</w:t>
            </w:r>
          </w:p>
        </w:tc>
        <w:tc>
          <w:tcPr>
            <w:tcW w:w="156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Општинско веће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31.12.2018</w:t>
            </w:r>
          </w:p>
        </w:tc>
        <w:tc>
          <w:tcPr>
            <w:tcW w:w="201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Нема потребе за додатним ресурсима</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bl>
    <w:p w:rsidR="006B4895" w:rsidRPr="006B6F98" w:rsidRDefault="006B4895" w:rsidP="006B4895">
      <w:pPr>
        <w:rPr>
          <w:rFonts w:ascii="Arial" w:hAnsi="Arial" w:cs="Arial"/>
          <w:sz w:val="20"/>
          <w:szCs w:val="20"/>
          <w:highlight w:val="yellow"/>
        </w:rPr>
      </w:pPr>
    </w:p>
    <w:tbl>
      <w:tblPr>
        <w:tblW w:w="0" w:type="auto"/>
        <w:tblInd w:w="55" w:type="dxa"/>
        <w:tblLayout w:type="fixed"/>
        <w:tblCellMar>
          <w:top w:w="55" w:type="dxa"/>
          <w:left w:w="55" w:type="dxa"/>
          <w:bottom w:w="55" w:type="dxa"/>
          <w:right w:w="55" w:type="dxa"/>
        </w:tblCellMar>
        <w:tblLook w:val="0000"/>
      </w:tblPr>
      <w:tblGrid>
        <w:gridCol w:w="14614"/>
      </w:tblGrid>
      <w:tr w:rsidR="006B4895" w:rsidRPr="00E63CE5" w:rsidTr="006B4895">
        <w:tc>
          <w:tcPr>
            <w:tcW w:w="14614" w:type="dxa"/>
            <w:tcBorders>
              <w:top w:val="single" w:sz="2" w:space="0" w:color="000000"/>
              <w:left w:val="single" w:sz="2" w:space="0" w:color="000000"/>
              <w:bottom w:val="single" w:sz="2" w:space="0" w:color="000000"/>
              <w:right w:val="single" w:sz="2" w:space="0" w:color="000000"/>
            </w:tcBorders>
            <w:shd w:val="clear" w:color="auto" w:fill="auto"/>
          </w:tcPr>
          <w:p w:rsidR="006B4895" w:rsidRPr="00E63CE5" w:rsidRDefault="006B4895" w:rsidP="006B4895">
            <w:pPr>
              <w:pStyle w:val="Heading1"/>
              <w:spacing w:before="0" w:after="0"/>
              <w:rPr>
                <w:rFonts w:ascii="Arial" w:hAnsi="Arial" w:cs="Arial"/>
                <w:sz w:val="16"/>
                <w:szCs w:val="16"/>
              </w:rPr>
            </w:pPr>
            <w:bookmarkStart w:id="45" w:name="__RefHeading__69_374347326"/>
            <w:bookmarkStart w:id="46" w:name="__RefHeading__44_850278665"/>
            <w:bookmarkStart w:id="47" w:name="_Toc479078853"/>
            <w:bookmarkEnd w:id="45"/>
            <w:bookmarkEnd w:id="46"/>
            <w:r w:rsidRPr="00E63CE5">
              <w:rPr>
                <w:rFonts w:ascii="Arial" w:hAnsi="Arial" w:cs="Arial"/>
                <w:sz w:val="16"/>
                <w:szCs w:val="16"/>
              </w:rPr>
              <w:t>Област 15: Јачање интерних механизама финансијске контроле</w:t>
            </w:r>
            <w:bookmarkEnd w:id="47"/>
          </w:p>
        </w:tc>
      </w:tr>
      <w:tr w:rsidR="006B4895" w:rsidRPr="00E63CE5" w:rsidTr="006B4895">
        <w:tc>
          <w:tcPr>
            <w:tcW w:w="14614" w:type="dxa"/>
            <w:tcBorders>
              <w:left w:val="single" w:sz="2" w:space="0" w:color="000000"/>
              <w:bottom w:val="single" w:sz="2" w:space="0" w:color="000000"/>
              <w:right w:val="single" w:sz="2" w:space="0" w:color="000000"/>
            </w:tcBorders>
            <w:shd w:val="clear" w:color="auto" w:fill="auto"/>
          </w:tcPr>
          <w:p w:rsidR="006B4895" w:rsidRPr="00E63CE5" w:rsidRDefault="006B4895" w:rsidP="006B4895">
            <w:pPr>
              <w:pStyle w:val="TableContents"/>
              <w:jc w:val="both"/>
              <w:rPr>
                <w:rFonts w:ascii="Arial" w:hAnsi="Arial" w:cs="Arial"/>
                <w:sz w:val="16"/>
                <w:szCs w:val="16"/>
              </w:rPr>
            </w:pPr>
            <w:r w:rsidRPr="00E63CE5">
              <w:rPr>
                <w:rFonts w:ascii="Arial" w:hAnsi="Arial" w:cs="Arial"/>
                <w:b/>
                <w:bCs/>
                <w:sz w:val="16"/>
                <w:szCs w:val="16"/>
              </w:rPr>
              <w:t xml:space="preserve">Опис области: </w:t>
            </w:r>
            <w:r w:rsidRPr="00E63CE5">
              <w:rPr>
                <w:rFonts w:ascii="Arial" w:hAnsi="Arial" w:cs="Arial"/>
                <w:bCs/>
                <w:sz w:val="16"/>
                <w:szCs w:val="16"/>
              </w:rPr>
              <w:t xml:space="preserve">Управљање јавним ресурсима треба да буде одговорност сваког појединачног органа јавне власти који тим ресурсима располаже. Да би они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а неки од њих су: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не постоји јединствени правни оквир за успостављање ових механизама; круг субјеката, односно органа јавне власти који су у обавези да уведу ове механизме је ограничен само на неке државне органе; критеријуми за успостављање су дати само на нивоу броја запослених, а не и буџета којим располажу; интерни ревизори нису независни у свом раду, јер су подређени руководиоцима органа у којима раде; не постоје капацитети, нити обучени кадрови у органима јавне власти који су способни да спроводе ефикасно финансијско управљање и контролу и тако даље. Сви ови недостаци нарочито се односе на ЈЛС, које су додатно оптерећене недостатком потребних кадрова и ресурса за адекватно спровођење процеса буџетске контроле, интерне ревизије и финансијског управљања и контроле. Упркос бројним ограничењима са којима се суочава већина ЈЛС у Србији, локалним планом за борбу против корупције </w:t>
            </w:r>
            <w:r w:rsidRPr="00E63CE5">
              <w:rPr>
                <w:rFonts w:ascii="Arial" w:hAnsi="Arial" w:cs="Arial"/>
                <w:b/>
                <w:bCs/>
                <w:sz w:val="16"/>
                <w:szCs w:val="16"/>
              </w:rPr>
              <w:t>неопходно је предвидети макар припрему успостављања адекватног система интерне ревизије и финансијског управљања и контроле</w:t>
            </w:r>
            <w:r w:rsidRPr="00E63CE5">
              <w:rPr>
                <w:rFonts w:ascii="Arial" w:hAnsi="Arial" w:cs="Arial"/>
                <w:bCs/>
                <w:sz w:val="16"/>
                <w:szCs w:val="16"/>
              </w:rPr>
              <w:t xml:space="preserve">, као и </w:t>
            </w:r>
            <w:r w:rsidRPr="00E63CE5">
              <w:rPr>
                <w:rFonts w:ascii="Arial" w:hAnsi="Arial" w:cs="Arial"/>
                <w:b/>
                <w:bCs/>
                <w:sz w:val="16"/>
                <w:szCs w:val="16"/>
              </w:rPr>
              <w:t>јачање капацитета буџетске инспекције тамо где она нема довољно капацитета за рад</w:t>
            </w:r>
            <w:r w:rsidRPr="00E63CE5">
              <w:rPr>
                <w:rFonts w:ascii="Arial" w:hAnsi="Arial" w:cs="Arial"/>
                <w:bCs/>
                <w:sz w:val="16"/>
                <w:szCs w:val="16"/>
              </w:rPr>
              <w:t>. Период важења локалног антикорупцијског плана ће бити такав да је у периоду његовог важења неопходно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w:t>
            </w:r>
          </w:p>
        </w:tc>
      </w:tr>
    </w:tbl>
    <w:p w:rsidR="006B4895"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Default="006B4895" w:rsidP="006B4895">
      <w:pPr>
        <w:jc w:val="both"/>
        <w:rPr>
          <w:rFonts w:ascii="Arial" w:hAnsi="Arial" w:cs="Arial"/>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851"/>
        <w:gridCol w:w="1979"/>
        <w:gridCol w:w="1563"/>
        <w:gridCol w:w="1983"/>
        <w:gridCol w:w="1559"/>
        <w:gridCol w:w="1560"/>
        <w:gridCol w:w="1386"/>
        <w:gridCol w:w="2015"/>
        <w:gridCol w:w="1671"/>
      </w:tblGrid>
      <w:tr w:rsidR="006B4895" w:rsidRPr="00E63CE5" w:rsidTr="006B4895">
        <w:tc>
          <w:tcPr>
            <w:tcW w:w="14567" w:type="dxa"/>
            <w:gridSpan w:val="9"/>
          </w:tcPr>
          <w:p w:rsidR="006B4895" w:rsidRPr="00E63CE5" w:rsidRDefault="006B4895" w:rsidP="006B4895">
            <w:pPr>
              <w:pStyle w:val="TableContents"/>
              <w:rPr>
                <w:rFonts w:ascii="Arial" w:hAnsi="Arial" w:cs="Arial"/>
                <w:b/>
                <w:bCs/>
                <w:sz w:val="16"/>
                <w:szCs w:val="16"/>
              </w:rPr>
            </w:pPr>
            <w:r w:rsidRPr="00E63CE5">
              <w:rPr>
                <w:rFonts w:ascii="Arial" w:hAnsi="Arial" w:cs="Arial"/>
                <w:b/>
                <w:bCs/>
                <w:sz w:val="16"/>
                <w:szCs w:val="16"/>
              </w:rPr>
              <w:lastRenderedPageBreak/>
              <w:t>Циљ 15.1.</w:t>
            </w:r>
            <w:r w:rsidRPr="00E63CE5">
              <w:rPr>
                <w:rFonts w:ascii="Arial" w:eastAsia="ABCDEE+Cambria" w:hAnsi="Arial" w:cs="Arial"/>
                <w:b/>
                <w:bCs/>
                <w:sz w:val="16"/>
                <w:szCs w:val="16"/>
              </w:rPr>
              <w:t xml:space="preserve"> Успостављен ефикасан систем интерне ревизије на нивоу ЈЛС</w:t>
            </w:r>
          </w:p>
        </w:tc>
      </w:tr>
      <w:tr w:rsidR="006B4895" w:rsidRPr="00E63CE5" w:rsidTr="006B4895">
        <w:trPr>
          <w:trHeight w:val="422"/>
        </w:trPr>
        <w:tc>
          <w:tcPr>
            <w:tcW w:w="7935"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94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68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6B4895">
        <w:trPr>
          <w:trHeight w:val="341"/>
        </w:trPr>
        <w:tc>
          <w:tcPr>
            <w:tcW w:w="7935" w:type="dxa"/>
            <w:gridSpan w:val="5"/>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Усвајање јавних политика на нивоу ЈЛС које омогућавају успостављање система интерне ревизије</w:t>
            </w:r>
          </w:p>
        </w:tc>
        <w:tc>
          <w:tcPr>
            <w:tcW w:w="2946" w:type="dxa"/>
            <w:gridSpan w:val="2"/>
          </w:tcPr>
          <w:p w:rsidR="006B4895" w:rsidRPr="00E63CE5" w:rsidRDefault="006B4895" w:rsidP="006B4895">
            <w:pPr>
              <w:pStyle w:val="Default"/>
              <w:rPr>
                <w:sz w:val="16"/>
                <w:szCs w:val="16"/>
              </w:rPr>
            </w:pPr>
            <w:r w:rsidRPr="00E63CE5">
              <w:rPr>
                <w:iCs/>
                <w:sz w:val="16"/>
                <w:szCs w:val="16"/>
              </w:rPr>
              <w:t xml:space="preserve">У тренутку израде ЛАП-а постоји усвојена Одлука о Организацији Општинске управе Општине Ражањ којом није дефинисано постојање Службе за буџетску инспекцију и интерну ревизију. Актом о систематизацији нису предвиђена радна места за ове послове и нема извршилаца који их обављају. </w:t>
            </w:r>
          </w:p>
          <w:p w:rsidR="006B4895" w:rsidRPr="00E63CE5" w:rsidRDefault="006B4895" w:rsidP="006B4895">
            <w:pPr>
              <w:pStyle w:val="TableContents"/>
              <w:snapToGrid w:val="0"/>
              <w:rPr>
                <w:rFonts w:ascii="Arial" w:hAnsi="Arial" w:cs="Arial"/>
                <w:iCs/>
                <w:sz w:val="16"/>
                <w:szCs w:val="16"/>
              </w:rPr>
            </w:pPr>
          </w:p>
        </w:tc>
        <w:tc>
          <w:tcPr>
            <w:tcW w:w="3686" w:type="dxa"/>
            <w:gridSpan w:val="2"/>
          </w:tcPr>
          <w:p w:rsidR="006B4895" w:rsidRPr="00E63CE5" w:rsidRDefault="006B4895" w:rsidP="006B4895">
            <w:pPr>
              <w:pStyle w:val="Default"/>
              <w:jc w:val="both"/>
              <w:rPr>
                <w:sz w:val="16"/>
                <w:szCs w:val="16"/>
              </w:rPr>
            </w:pPr>
            <w:r w:rsidRPr="00E63CE5">
              <w:rPr>
                <w:iCs/>
                <w:sz w:val="16"/>
                <w:szCs w:val="16"/>
              </w:rPr>
              <w:t xml:space="preserve">Правилник о измени и допуни Правилника о организацији и систематизацији радних места у Општинској управи Општине Ражањ којим ће бити предвиђени послови ИР на које ће бити распоређена нова лица у случају добијања сагласности за ново запошљавање у складу са Законом. Након тога, биће усвојени акти којима се уређује рад и извештавање ИР-Стратешки план, Програм рада ОЈ за интерну ревизију </w:t>
            </w:r>
          </w:p>
        </w:tc>
      </w:tr>
      <w:tr w:rsidR="006B4895" w:rsidRPr="00E63CE5" w:rsidTr="006B4895">
        <w:tc>
          <w:tcPr>
            <w:tcW w:w="8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979"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1563"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983"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1559"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560"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38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201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671"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15.1.1</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Израдити анализу потреба, ресурса и капацитета ЈЛС за успостављање система интерне ревизије, 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Спроведена анализа потреба, ресурса и капацитета ЈЛС за успостављање једног од три могућа модалитета система интерне ревизије, у складу са чланом 3.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 99/11 i 106/13)</w:t>
            </w:r>
          </w:p>
        </w:tc>
        <w:tc>
          <w:tcPr>
            <w:tcW w:w="1983" w:type="dxa"/>
          </w:tcPr>
          <w:p w:rsidR="006B4895" w:rsidRPr="00E63CE5" w:rsidRDefault="006B4895" w:rsidP="006B4895">
            <w:pPr>
              <w:pStyle w:val="Default"/>
              <w:rPr>
                <w:sz w:val="16"/>
                <w:szCs w:val="16"/>
              </w:rPr>
            </w:pPr>
            <w:r w:rsidRPr="00E63CE5">
              <w:rPr>
                <w:iCs/>
                <w:sz w:val="16"/>
                <w:szCs w:val="16"/>
              </w:rPr>
              <w:t xml:space="preserve">Спровођење анализе потреба, ресурса и капацитета за успостављање једног од три могућа модалитета система интерне ревизије, у складу са чланом 3. Правилника о заједничким критеријумима за организовање и </w:t>
            </w:r>
          </w:p>
          <w:p w:rsidR="006B4895" w:rsidRPr="00E63CE5" w:rsidRDefault="006B4895" w:rsidP="006B4895">
            <w:pPr>
              <w:pStyle w:val="Default"/>
              <w:rPr>
                <w:sz w:val="16"/>
                <w:szCs w:val="16"/>
              </w:rPr>
            </w:pPr>
            <w:r w:rsidRPr="00E63CE5">
              <w:rPr>
                <w:iCs/>
                <w:sz w:val="16"/>
                <w:szCs w:val="16"/>
              </w:rPr>
              <w:t xml:space="preserve">стандардима и методолошким упутствима за поступање и извештавање интерне ревизије у јавном сектору („Службени гласник РС“ бр. 99/11 i 106/13) </w:t>
            </w:r>
          </w:p>
          <w:p w:rsidR="006B4895" w:rsidRPr="00E63CE5" w:rsidRDefault="006B4895" w:rsidP="006B4895">
            <w:pPr>
              <w:pStyle w:val="TableContents"/>
              <w:rPr>
                <w:rFonts w:ascii="Arial" w:hAnsi="Arial" w:cs="Arial"/>
                <w:sz w:val="16"/>
                <w:szCs w:val="16"/>
              </w:rPr>
            </w:pPr>
          </w:p>
        </w:tc>
        <w:tc>
          <w:tcPr>
            <w:tcW w:w="155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Извршен избор модалитета система интерне ревизије</w:t>
            </w:r>
          </w:p>
        </w:tc>
        <w:tc>
          <w:tcPr>
            <w:tcW w:w="156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Начелник општинске управе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31.12.2020</w:t>
            </w:r>
          </w:p>
        </w:tc>
        <w:tc>
          <w:tcPr>
            <w:tcW w:w="2015" w:type="dxa"/>
          </w:tcPr>
          <w:p w:rsidR="006B4895" w:rsidRPr="00E63CE5" w:rsidRDefault="006B4895" w:rsidP="006B4895">
            <w:pPr>
              <w:pStyle w:val="Default"/>
              <w:rPr>
                <w:sz w:val="16"/>
                <w:szCs w:val="16"/>
              </w:rPr>
            </w:pPr>
            <w:r w:rsidRPr="00E63CE5">
              <w:rPr>
                <w:iCs/>
                <w:sz w:val="16"/>
                <w:szCs w:val="16"/>
              </w:rPr>
              <w:t>За спровођење ове активности потребни су додатни људски ресурси</w:t>
            </w:r>
          </w:p>
          <w:p w:rsidR="006B4895" w:rsidRPr="00E63CE5" w:rsidRDefault="006B4895" w:rsidP="006B4895">
            <w:pPr>
              <w:pStyle w:val="TableContents"/>
              <w:rPr>
                <w:rFonts w:ascii="Arial" w:hAnsi="Arial" w:cs="Arial"/>
                <w:sz w:val="16"/>
                <w:szCs w:val="16"/>
              </w:rPr>
            </w:pPr>
          </w:p>
        </w:tc>
        <w:tc>
          <w:tcPr>
            <w:tcW w:w="1671"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15.1.2</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 правни акт којим се успоставља систем интерне ревизије;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Усвојене измене/допуне систематизације којима се уводе радна места за интерну ревизију;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Запослена и/или одређена лица од </w:t>
            </w:r>
            <w:r w:rsidRPr="00E63CE5">
              <w:rPr>
                <w:rFonts w:ascii="Arial" w:hAnsi="Arial" w:cs="Arial"/>
                <w:sz w:val="16"/>
                <w:szCs w:val="16"/>
              </w:rPr>
              <w:lastRenderedPageBreak/>
              <w:t>постојећих запослених за интерну ревизију;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Обезбеђени услови за обуку и сертификовање лица за интерну ревизију у случајевима у којима они не постоје (полагање ревизорског испита, учешће на неопходним обукама коју организује Централна јединица за хармонизацију Министарства финансија и слично).</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Обезбеђене материјалне и техничке претпоставке за функционисање интерне ревизије (обезбеђен буџет, просторије, опрема итд.).</w:t>
            </w:r>
          </w:p>
        </w:tc>
        <w:tc>
          <w:tcPr>
            <w:tcW w:w="1983" w:type="dxa"/>
          </w:tcPr>
          <w:p w:rsidR="006B4895" w:rsidRPr="00E63CE5" w:rsidRDefault="006B4895" w:rsidP="006B4895">
            <w:pPr>
              <w:pStyle w:val="Default"/>
              <w:rPr>
                <w:sz w:val="16"/>
                <w:szCs w:val="16"/>
              </w:rPr>
            </w:pPr>
            <w:r w:rsidRPr="00E63CE5">
              <w:rPr>
                <w:iCs/>
                <w:sz w:val="16"/>
                <w:szCs w:val="16"/>
              </w:rPr>
              <w:lastRenderedPageBreak/>
              <w:t xml:space="preserve">Доношење Правилника о измени и допуни Правилника о организацији и систематизацији радних места у Општинској управи Општине Ражањ; обезбеђивање обуке и функционисања инерне ревизије </w:t>
            </w:r>
          </w:p>
        </w:tc>
        <w:tc>
          <w:tcPr>
            <w:tcW w:w="155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Успостављен систем интерне ревизије на нивоу Општине Ражањ</w:t>
            </w:r>
          </w:p>
        </w:tc>
        <w:tc>
          <w:tcPr>
            <w:tcW w:w="156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Начелник општинске управе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31.12.2020</w:t>
            </w:r>
          </w:p>
        </w:tc>
        <w:tc>
          <w:tcPr>
            <w:tcW w:w="2015"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Потребни су додатни људски ресурси као и финансијска средства за обуку кадрова који врше послове на радном месту интерног ревизора као и сталну едукацију истих</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15.1.3</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Обезбедити ефикасно функционисање система интерне ревизије.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 стратешки трогодишњи план интерне ревизије, годишњи план рада интерне ревизије и планови појединачних ревизија;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Усвојен систем израде и подношења ревизорских извештаја;</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Успостављен систем праћења препорука из ревизорског извештаја.   </w:t>
            </w:r>
          </w:p>
        </w:tc>
        <w:tc>
          <w:tcPr>
            <w:tcW w:w="1983"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Донети стратегију и планове рада интерне ревизије, дефинисати систем састављања и рокове подношења ревизорских извештаја као и праћења извршења препорука датих у ревизорском извештају.</w:t>
            </w:r>
          </w:p>
        </w:tc>
        <w:tc>
          <w:tcPr>
            <w:tcW w:w="155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Смањен ниво неправилности у раду, могући ризици сведени су на минимум</w:t>
            </w:r>
          </w:p>
        </w:tc>
        <w:tc>
          <w:tcPr>
            <w:tcW w:w="156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Начелник општинске управе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31.12.2020</w:t>
            </w:r>
          </w:p>
        </w:tc>
        <w:tc>
          <w:tcPr>
            <w:tcW w:w="2015"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Нису потребна додатна средства за реализацију ове активности</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bl>
    <w:p w:rsidR="006B4895"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Pr="006B6F98" w:rsidRDefault="006B4895" w:rsidP="006B4895">
      <w:pPr>
        <w:jc w:val="center"/>
        <w:rPr>
          <w:rFonts w:ascii="Arial" w:hAnsi="Arial" w:cs="Arial"/>
          <w:sz w:val="20"/>
          <w:szCs w:val="20"/>
          <w:highlight w:val="yellow"/>
        </w:rPr>
      </w:pPr>
    </w:p>
    <w:p w:rsidR="006B4895" w:rsidRPr="002F09E9" w:rsidRDefault="006B4895" w:rsidP="006B4895">
      <w:pPr>
        <w:rPr>
          <w:rFonts w:ascii="Arial" w:hAnsi="Arial" w:cs="Arial"/>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851"/>
        <w:gridCol w:w="1951"/>
        <w:gridCol w:w="1591"/>
        <w:gridCol w:w="1983"/>
        <w:gridCol w:w="1559"/>
        <w:gridCol w:w="1560"/>
        <w:gridCol w:w="1386"/>
        <w:gridCol w:w="2015"/>
        <w:gridCol w:w="1671"/>
      </w:tblGrid>
      <w:tr w:rsidR="006B4895" w:rsidRPr="00E63CE5" w:rsidTr="006B4895">
        <w:tc>
          <w:tcPr>
            <w:tcW w:w="14567" w:type="dxa"/>
            <w:gridSpan w:val="9"/>
          </w:tcPr>
          <w:p w:rsidR="006B4895" w:rsidRPr="00E63CE5" w:rsidRDefault="006B4895" w:rsidP="006B4895">
            <w:pPr>
              <w:pStyle w:val="TableContents"/>
              <w:rPr>
                <w:rFonts w:ascii="Arial" w:hAnsi="Arial" w:cs="Arial"/>
                <w:b/>
                <w:bCs/>
                <w:sz w:val="16"/>
                <w:szCs w:val="16"/>
              </w:rPr>
            </w:pPr>
            <w:r w:rsidRPr="00E63CE5">
              <w:rPr>
                <w:rFonts w:ascii="Arial" w:hAnsi="Arial" w:cs="Arial"/>
                <w:b/>
                <w:bCs/>
                <w:sz w:val="16"/>
                <w:szCs w:val="16"/>
              </w:rPr>
              <w:lastRenderedPageBreak/>
              <w:t>Циљ 15.2.</w:t>
            </w:r>
            <w:r w:rsidRPr="00E63CE5">
              <w:rPr>
                <w:rFonts w:ascii="Arial" w:eastAsia="ABCDEE+Cambria" w:hAnsi="Arial" w:cs="Arial"/>
                <w:b/>
                <w:bCs/>
                <w:sz w:val="16"/>
                <w:szCs w:val="16"/>
              </w:rPr>
              <w:t xml:space="preserve"> Успостављен ефикасан систем финансијског управљања и контроле</w:t>
            </w:r>
          </w:p>
        </w:tc>
      </w:tr>
      <w:tr w:rsidR="006B4895" w:rsidRPr="00E63CE5" w:rsidTr="006B4895">
        <w:trPr>
          <w:trHeight w:val="422"/>
        </w:trPr>
        <w:tc>
          <w:tcPr>
            <w:tcW w:w="7935"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94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68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6B4895">
        <w:trPr>
          <w:trHeight w:val="341"/>
        </w:trPr>
        <w:tc>
          <w:tcPr>
            <w:tcW w:w="7935" w:type="dxa"/>
            <w:gridSpan w:val="5"/>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Усвојене јавне политике на нивоу ЈЛС које омогућавају успостављање система финансијског управљања и контроле</w:t>
            </w:r>
          </w:p>
        </w:tc>
        <w:tc>
          <w:tcPr>
            <w:tcW w:w="2946" w:type="dxa"/>
            <w:gridSpan w:val="2"/>
          </w:tcPr>
          <w:p w:rsidR="006B4895" w:rsidRPr="00E63CE5" w:rsidRDefault="006B4895" w:rsidP="006B4895">
            <w:pPr>
              <w:pStyle w:val="Default"/>
              <w:rPr>
                <w:sz w:val="16"/>
                <w:szCs w:val="16"/>
              </w:rPr>
            </w:pPr>
            <w:r w:rsidRPr="00E63CE5">
              <w:rPr>
                <w:iCs/>
                <w:sz w:val="16"/>
                <w:szCs w:val="16"/>
              </w:rPr>
              <w:t xml:space="preserve">У тренутку израде ЛАП-а постоји већ формирана радна група за ФУК, усвојен је акциони план увођења система ФУКа и контроле за одељења општине Ражањ, израђени су правилници </w:t>
            </w:r>
          </w:p>
        </w:tc>
        <w:tc>
          <w:tcPr>
            <w:tcW w:w="3686" w:type="dxa"/>
            <w:gridSpan w:val="2"/>
          </w:tcPr>
          <w:p w:rsidR="006B4895" w:rsidRPr="00E63CE5" w:rsidRDefault="006B4895" w:rsidP="006B4895">
            <w:pPr>
              <w:pStyle w:val="TableContents"/>
              <w:snapToGrid w:val="0"/>
              <w:rPr>
                <w:rFonts w:ascii="Arial" w:hAnsi="Arial" w:cs="Arial"/>
                <w:bCs/>
                <w:sz w:val="16"/>
                <w:szCs w:val="16"/>
              </w:rPr>
            </w:pPr>
            <w:r w:rsidRPr="00E63CE5">
              <w:rPr>
                <w:rFonts w:ascii="Arial" w:hAnsi="Arial" w:cs="Arial"/>
                <w:bCs/>
                <w:sz w:val="16"/>
                <w:szCs w:val="16"/>
              </w:rPr>
              <w:t>Израда Стратегије ФУК-а и Стратегије управљања ризиком (идентификација ризика, њихово вредновање, мере за њихово спречавање или ублажавање)</w:t>
            </w:r>
          </w:p>
        </w:tc>
      </w:tr>
      <w:tr w:rsidR="006B4895" w:rsidRPr="00E63CE5" w:rsidTr="006B4895">
        <w:tc>
          <w:tcPr>
            <w:tcW w:w="8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9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159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983"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1559"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560"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38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201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671"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15.2.1</w:t>
            </w:r>
          </w:p>
        </w:tc>
        <w:tc>
          <w:tcPr>
            <w:tcW w:w="1951"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Израдити анализу потреба, ресурса и капацитета ЈЛС за успостављање система финансијског управљања и контроле, у складу са Правилником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od 27.12.2011. године)</w:t>
            </w:r>
          </w:p>
        </w:tc>
        <w:tc>
          <w:tcPr>
            <w:tcW w:w="1591"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Спроведена анализа потреба, ресурса и капацитета ЈЛС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od 27.12.2011. године)</w:t>
            </w:r>
          </w:p>
        </w:tc>
        <w:tc>
          <w:tcPr>
            <w:tcW w:w="1983" w:type="dxa"/>
          </w:tcPr>
          <w:p w:rsidR="006B4895" w:rsidRPr="00E63CE5" w:rsidRDefault="006B4895" w:rsidP="006B4895">
            <w:pPr>
              <w:pStyle w:val="Default"/>
              <w:rPr>
                <w:sz w:val="16"/>
                <w:szCs w:val="16"/>
              </w:rPr>
            </w:pPr>
            <w:r w:rsidRPr="00E63CE5">
              <w:rPr>
                <w:iCs/>
                <w:sz w:val="16"/>
                <w:szCs w:val="16"/>
              </w:rPr>
              <w:t xml:space="preserve">Спровођење анализе </w:t>
            </w:r>
          </w:p>
        </w:tc>
        <w:tc>
          <w:tcPr>
            <w:tcW w:w="1559" w:type="dxa"/>
          </w:tcPr>
          <w:p w:rsidR="006B4895" w:rsidRPr="00E63CE5" w:rsidRDefault="006B4895" w:rsidP="006B4895">
            <w:pPr>
              <w:pStyle w:val="Default"/>
              <w:rPr>
                <w:sz w:val="16"/>
                <w:szCs w:val="16"/>
              </w:rPr>
            </w:pPr>
            <w:r w:rsidRPr="00E63CE5">
              <w:rPr>
                <w:iCs/>
                <w:sz w:val="16"/>
                <w:szCs w:val="16"/>
              </w:rPr>
              <w:t xml:space="preserve">Спроведена анализа </w:t>
            </w:r>
          </w:p>
        </w:tc>
        <w:tc>
          <w:tcPr>
            <w:tcW w:w="1560"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386" w:type="dxa"/>
          </w:tcPr>
          <w:p w:rsidR="006B4895" w:rsidRPr="00E63CE5" w:rsidRDefault="006B4895" w:rsidP="006B4895">
            <w:pPr>
              <w:pStyle w:val="Default"/>
              <w:rPr>
                <w:sz w:val="16"/>
                <w:szCs w:val="16"/>
              </w:rPr>
            </w:pPr>
            <w:r w:rsidRPr="00E63CE5">
              <w:rPr>
                <w:iCs/>
                <w:sz w:val="16"/>
                <w:szCs w:val="16"/>
              </w:rPr>
              <w:t>До краја 2020.</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нису потребни додатни ресурси </w:t>
            </w:r>
          </w:p>
        </w:tc>
        <w:tc>
          <w:tcPr>
            <w:tcW w:w="1671"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15.2.2</w:t>
            </w:r>
          </w:p>
        </w:tc>
        <w:tc>
          <w:tcPr>
            <w:tcW w:w="1951"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ЈЛС.</w:t>
            </w:r>
          </w:p>
        </w:tc>
        <w:tc>
          <w:tcPr>
            <w:tcW w:w="1591"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 правни акт којим се успоставља систем финансијског управљања и контроле;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Усвојене измене/допуне систематизације којима се уводе радна места надлежна за финансијско управљање и </w:t>
            </w:r>
            <w:r w:rsidRPr="00E63CE5">
              <w:rPr>
                <w:rFonts w:ascii="Arial" w:hAnsi="Arial" w:cs="Arial"/>
                <w:sz w:val="16"/>
                <w:szCs w:val="16"/>
              </w:rPr>
              <w:lastRenderedPageBreak/>
              <w:t>контролу;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Запослена и/или одређена лица задужена за финансијско управљање и контролу;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Обезбеђене препоставке за обуку лица надлежних за финансијско управљање и контролу у случајевима у којима они не постоје (учешће на неопходним обукама и слично).</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Обезбеђене материјалне и техничке претпоставке за функционисање система финансијског управљања и контроле (буџет, просторије, опрема итд.).</w:t>
            </w:r>
          </w:p>
        </w:tc>
        <w:tc>
          <w:tcPr>
            <w:tcW w:w="1983"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lastRenderedPageBreak/>
              <w:t>Донети правна акта у складу са индикаторима испуњености (квалитета) мере</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Донета акта</w:t>
            </w:r>
          </w:p>
        </w:tc>
        <w:tc>
          <w:tcPr>
            <w:tcW w:w="1560"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386" w:type="dxa"/>
          </w:tcPr>
          <w:p w:rsidR="006B4895" w:rsidRPr="00E63CE5" w:rsidRDefault="006B4895" w:rsidP="006B4895">
            <w:pPr>
              <w:pStyle w:val="Default"/>
              <w:rPr>
                <w:sz w:val="16"/>
                <w:szCs w:val="16"/>
              </w:rPr>
            </w:pPr>
            <w:r w:rsidRPr="00E63CE5">
              <w:rPr>
                <w:iCs/>
                <w:sz w:val="16"/>
                <w:szCs w:val="16"/>
              </w:rPr>
              <w:t>31.12.2020</w:t>
            </w:r>
          </w:p>
        </w:tc>
        <w:tc>
          <w:tcPr>
            <w:tcW w:w="2015"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Потребна додатна средства за опремање просторија, буџета, обуке и др. за ангажовање радника на пословима увођења система ФУКа</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15.2.3</w:t>
            </w:r>
          </w:p>
        </w:tc>
        <w:tc>
          <w:tcPr>
            <w:tcW w:w="1951"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Обезбедити ефикасно функционисање система финансијског управљања и контроле. </w:t>
            </w:r>
          </w:p>
        </w:tc>
        <w:tc>
          <w:tcPr>
            <w:tcW w:w="1591"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 план и програм система финансијског управљања и контроле;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Усвојен систем израде и подношења извештаја о финансијском управљању и контроли;</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Успостављен систем праћења препорука из извештаја о финансијском управљању и контроли.   </w:t>
            </w:r>
          </w:p>
        </w:tc>
        <w:tc>
          <w:tcPr>
            <w:tcW w:w="1983"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Усвојити план и програм система ФУК и система израде и подношења извештаја</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Усвојен план и програм система ФУК</w:t>
            </w:r>
          </w:p>
        </w:tc>
        <w:tc>
          <w:tcPr>
            <w:tcW w:w="156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Начелник општинске управе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31.12.2020</w:t>
            </w:r>
          </w:p>
        </w:tc>
        <w:tc>
          <w:tcPr>
            <w:tcW w:w="201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Нису потребни додатни ресурси</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bl>
    <w:p w:rsidR="006B4895" w:rsidRDefault="006B4895" w:rsidP="006B4895">
      <w:pPr>
        <w:jc w:val="center"/>
        <w:rPr>
          <w:rFonts w:ascii="Arial" w:hAnsi="Arial" w:cs="Arial"/>
          <w:sz w:val="20"/>
          <w:szCs w:val="20"/>
          <w:highlight w:val="yellow"/>
        </w:rPr>
      </w:pPr>
    </w:p>
    <w:p w:rsidR="006B4895" w:rsidRPr="006B6F98" w:rsidRDefault="006B4895" w:rsidP="006B4895">
      <w:pPr>
        <w:jc w:val="center"/>
        <w:rPr>
          <w:rFonts w:ascii="Arial" w:hAnsi="Arial" w:cs="Arial"/>
          <w:sz w:val="20"/>
          <w:szCs w:val="20"/>
          <w:highlight w:val="yellow"/>
        </w:rPr>
      </w:pPr>
    </w:p>
    <w:p w:rsidR="006B4895" w:rsidRPr="003E732C"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Default="006B4895" w:rsidP="006B4895">
      <w:pPr>
        <w:jc w:val="center"/>
        <w:rPr>
          <w:rFonts w:ascii="Arial" w:hAnsi="Arial" w:cs="Arial"/>
          <w:sz w:val="20"/>
          <w:szCs w:val="20"/>
          <w:highlight w:val="yellow"/>
        </w:rPr>
      </w:pPr>
    </w:p>
    <w:p w:rsidR="006B4895" w:rsidRDefault="006B4895" w:rsidP="006B4895">
      <w:pPr>
        <w:jc w:val="both"/>
        <w:rPr>
          <w:rFonts w:ascii="Arial" w:hAnsi="Arial" w:cs="Arial"/>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851"/>
        <w:gridCol w:w="1979"/>
        <w:gridCol w:w="1563"/>
        <w:gridCol w:w="1983"/>
        <w:gridCol w:w="1559"/>
        <w:gridCol w:w="1560"/>
        <w:gridCol w:w="1386"/>
        <w:gridCol w:w="2015"/>
        <w:gridCol w:w="1671"/>
      </w:tblGrid>
      <w:tr w:rsidR="006B4895" w:rsidRPr="00E63CE5" w:rsidTr="006B4895">
        <w:tc>
          <w:tcPr>
            <w:tcW w:w="14567" w:type="dxa"/>
            <w:gridSpan w:val="9"/>
          </w:tcPr>
          <w:p w:rsidR="006B4895" w:rsidRPr="00E63CE5" w:rsidRDefault="006B4895" w:rsidP="006B4895">
            <w:pPr>
              <w:pStyle w:val="TableContents"/>
              <w:rPr>
                <w:rFonts w:ascii="Arial" w:hAnsi="Arial" w:cs="Arial"/>
                <w:b/>
                <w:bCs/>
                <w:sz w:val="16"/>
                <w:szCs w:val="16"/>
              </w:rPr>
            </w:pPr>
            <w:r w:rsidRPr="00E63CE5">
              <w:rPr>
                <w:rFonts w:ascii="Arial" w:hAnsi="Arial" w:cs="Arial"/>
                <w:b/>
                <w:bCs/>
                <w:sz w:val="16"/>
                <w:szCs w:val="16"/>
              </w:rPr>
              <w:lastRenderedPageBreak/>
              <w:t>Циљ 15.3.</w:t>
            </w:r>
            <w:r w:rsidRPr="00E63CE5">
              <w:rPr>
                <w:rFonts w:ascii="Arial" w:eastAsia="ABCDEE+Cambria" w:hAnsi="Arial" w:cs="Arial"/>
                <w:b/>
                <w:bCs/>
                <w:sz w:val="16"/>
                <w:szCs w:val="16"/>
              </w:rPr>
              <w:t xml:space="preserve"> Ојачан систем контроле буџетских средстава корисника буџета ЈЛС</w:t>
            </w:r>
          </w:p>
        </w:tc>
      </w:tr>
      <w:tr w:rsidR="006B4895" w:rsidRPr="00E63CE5" w:rsidTr="006B4895">
        <w:trPr>
          <w:trHeight w:val="422"/>
        </w:trPr>
        <w:tc>
          <w:tcPr>
            <w:tcW w:w="7935"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94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68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6B4895">
        <w:trPr>
          <w:trHeight w:val="341"/>
        </w:trPr>
        <w:tc>
          <w:tcPr>
            <w:tcW w:w="7935" w:type="dxa"/>
            <w:gridSpan w:val="5"/>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Повећан број буџетских инспектора;</w:t>
            </w:r>
          </w:p>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Повећан број контрола које спроводе буџетски инспектори на одређеном временском нивоу (прецизирати на ком нивоу)</w:t>
            </w:r>
          </w:p>
        </w:tc>
        <w:tc>
          <w:tcPr>
            <w:tcW w:w="2946" w:type="dxa"/>
            <w:gridSpan w:val="2"/>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ОПштина Ражањ нема буџетских инспектора</w:t>
            </w:r>
          </w:p>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 xml:space="preserve">Нису спроведене  контроле које спроводе буџетски инспектори </w:t>
            </w:r>
          </w:p>
        </w:tc>
        <w:tc>
          <w:tcPr>
            <w:tcW w:w="3686" w:type="dxa"/>
            <w:gridSpan w:val="2"/>
          </w:tcPr>
          <w:p w:rsidR="006B4895" w:rsidRPr="00E63CE5" w:rsidRDefault="006B4895" w:rsidP="006B4895">
            <w:pPr>
              <w:pStyle w:val="TableContents"/>
              <w:snapToGrid w:val="0"/>
              <w:rPr>
                <w:rFonts w:ascii="Arial" w:hAnsi="Arial" w:cs="Arial"/>
                <w:sz w:val="16"/>
                <w:szCs w:val="16"/>
              </w:rPr>
            </w:pPr>
            <w:r w:rsidRPr="00E63CE5">
              <w:rPr>
                <w:rFonts w:ascii="Arial" w:hAnsi="Arial" w:cs="Arial"/>
                <w:sz w:val="16"/>
                <w:szCs w:val="16"/>
              </w:rPr>
              <w:t>1  буџетски инспектор</w:t>
            </w:r>
          </w:p>
          <w:p w:rsidR="006B4895" w:rsidRPr="00E63CE5" w:rsidRDefault="006B4895" w:rsidP="006B4895">
            <w:pPr>
              <w:pStyle w:val="TableContents"/>
              <w:snapToGrid w:val="0"/>
              <w:rPr>
                <w:rFonts w:ascii="Arial" w:hAnsi="Arial" w:cs="Arial"/>
                <w:b/>
                <w:bCs/>
                <w:sz w:val="16"/>
                <w:szCs w:val="16"/>
              </w:rPr>
            </w:pPr>
            <w:r w:rsidRPr="00E63CE5">
              <w:rPr>
                <w:rFonts w:ascii="Arial" w:hAnsi="Arial" w:cs="Arial"/>
                <w:sz w:val="16"/>
                <w:szCs w:val="16"/>
              </w:rPr>
              <w:t>контрола које спроводе буџетски инспектори на одређеном временском нивоу (шестомесечно и девето месечно)</w:t>
            </w:r>
          </w:p>
        </w:tc>
      </w:tr>
      <w:tr w:rsidR="006B4895" w:rsidRPr="00E63CE5" w:rsidTr="006B4895">
        <w:tc>
          <w:tcPr>
            <w:tcW w:w="8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979"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1563"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983"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1559"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560"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38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201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671"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15.3.1</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Израдити анализу потреба, ресурса и капацитета ЈЛС за јачање службе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Спроведена анализа потреба, ресурса и капацитета ЈЛС за јачање службе за буџетску инспекцију коју оснива ЈЛС у складу са Законом о буџетском систему.</w:t>
            </w:r>
          </w:p>
        </w:tc>
        <w:tc>
          <w:tcPr>
            <w:tcW w:w="1983"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Спровести анализу потреба, ресурса и капацитета за успостављање система буџетске инспекције</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Спроведена анализа</w:t>
            </w:r>
          </w:p>
        </w:tc>
        <w:tc>
          <w:tcPr>
            <w:tcW w:w="156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Председник општине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31.12.2020</w:t>
            </w:r>
          </w:p>
        </w:tc>
        <w:tc>
          <w:tcPr>
            <w:tcW w:w="201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Нема потребе за додатним ресурсима</w:t>
            </w:r>
          </w:p>
        </w:tc>
        <w:tc>
          <w:tcPr>
            <w:tcW w:w="1671"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15.3.2</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Обезбедити ефикасно функционисање службе за буџетску инспекцију коју оснива ЈЛС у складу са Законом о буџетском систему и у складу са резултатима анализе потреба, ресурса и капацитета ЈЛС.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Усвојене измене и/или допуне систематизације радних места које обезбеђују повећање броја буџетских инспектора, у складу са анализом потреба;</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Запослени нови буџетски инспектори или извршена прерасподела постојећих запослених службеника на послове буџетске инспекције, у складу са анализом потреба;</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Успостављен систем израде програма и плана спровођења контроле </w:t>
            </w:r>
            <w:r w:rsidRPr="00E63CE5">
              <w:rPr>
                <w:rFonts w:ascii="Arial" w:hAnsi="Arial" w:cs="Arial"/>
                <w:sz w:val="16"/>
                <w:szCs w:val="16"/>
              </w:rPr>
              <w:lastRenderedPageBreak/>
              <w:t>буџетске инспекције;</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Обезбеђено спровођење мера из решења буџетске инспекције, у складу са Законом о буџетском систему (на пример, доследна обустава исплате средстава индиректним буџетским корисницима у случајевима утврђених неправилности и непоступања по мерама из решења, издавање налога враћање средстава и слично).    </w:t>
            </w:r>
          </w:p>
        </w:tc>
        <w:tc>
          <w:tcPr>
            <w:tcW w:w="1983" w:type="dxa"/>
          </w:tcPr>
          <w:p w:rsidR="006B4895" w:rsidRPr="00E63CE5" w:rsidRDefault="006B4895" w:rsidP="006B4895">
            <w:pPr>
              <w:pStyle w:val="Default"/>
              <w:rPr>
                <w:sz w:val="16"/>
                <w:szCs w:val="16"/>
              </w:rPr>
            </w:pPr>
            <w:r w:rsidRPr="00E63CE5">
              <w:rPr>
                <w:iCs/>
                <w:sz w:val="16"/>
                <w:szCs w:val="16"/>
              </w:rPr>
              <w:lastRenderedPageBreak/>
              <w:t xml:space="preserve">Доношење Правилника о измени и допуни Правилника о организацији и систематизацији радних места у Општинској управи Општине Ражањ, доношење Програм и плана рада буџетске инспекције,зависно од спроведениг анализа из претходне тачке </w:t>
            </w:r>
          </w:p>
        </w:tc>
        <w:tc>
          <w:tcPr>
            <w:tcW w:w="1559" w:type="dxa"/>
          </w:tcPr>
          <w:p w:rsidR="006B4895" w:rsidRPr="00E63CE5" w:rsidRDefault="006B4895" w:rsidP="006B4895">
            <w:pPr>
              <w:pStyle w:val="Default"/>
              <w:rPr>
                <w:sz w:val="16"/>
                <w:szCs w:val="16"/>
              </w:rPr>
            </w:pPr>
            <w:r w:rsidRPr="00E63CE5">
              <w:rPr>
                <w:iCs/>
                <w:sz w:val="16"/>
                <w:szCs w:val="16"/>
              </w:rPr>
              <w:t>Донет Правилник о организацији и систематизацији радних места у Општинској управи Општине Ражањ</w:t>
            </w:r>
            <w:r w:rsidRPr="00E63CE5">
              <w:rPr>
                <w:b/>
                <w:bCs/>
                <w:iCs/>
                <w:sz w:val="16"/>
                <w:szCs w:val="16"/>
              </w:rPr>
              <w:t xml:space="preserve">, </w:t>
            </w:r>
            <w:r w:rsidRPr="00E63CE5">
              <w:rPr>
                <w:iCs/>
                <w:sz w:val="16"/>
                <w:szCs w:val="16"/>
              </w:rPr>
              <w:t xml:space="preserve">донет Програм и план рада буџетске инспекције </w:t>
            </w:r>
          </w:p>
        </w:tc>
        <w:tc>
          <w:tcPr>
            <w:tcW w:w="1560" w:type="dxa"/>
          </w:tcPr>
          <w:p w:rsidR="006B4895" w:rsidRPr="00E63CE5" w:rsidRDefault="006B4895" w:rsidP="006B4895">
            <w:pPr>
              <w:pStyle w:val="Default"/>
              <w:rPr>
                <w:sz w:val="16"/>
                <w:szCs w:val="16"/>
              </w:rPr>
            </w:pPr>
            <w:r w:rsidRPr="00E63CE5">
              <w:rPr>
                <w:iCs/>
                <w:sz w:val="16"/>
                <w:szCs w:val="16"/>
              </w:rPr>
              <w:t xml:space="preserve">Општинско веће/Председник општине/Руководилац ОЈ за буџетску инспекцију </w:t>
            </w:r>
          </w:p>
        </w:tc>
        <w:tc>
          <w:tcPr>
            <w:tcW w:w="1386" w:type="dxa"/>
          </w:tcPr>
          <w:p w:rsidR="006B4895" w:rsidRPr="00E63CE5" w:rsidRDefault="006B4895" w:rsidP="006B4895">
            <w:pPr>
              <w:pStyle w:val="Default"/>
              <w:rPr>
                <w:sz w:val="16"/>
                <w:szCs w:val="16"/>
              </w:rPr>
            </w:pPr>
            <w:r w:rsidRPr="00E63CE5">
              <w:rPr>
                <w:iCs/>
                <w:sz w:val="16"/>
                <w:szCs w:val="16"/>
              </w:rPr>
              <w:t xml:space="preserve">31.12.2020. </w:t>
            </w:r>
          </w:p>
        </w:tc>
        <w:tc>
          <w:tcPr>
            <w:tcW w:w="2015" w:type="dxa"/>
          </w:tcPr>
          <w:p w:rsidR="006B4895" w:rsidRPr="00E63CE5" w:rsidRDefault="006B4895" w:rsidP="006B4895">
            <w:pPr>
              <w:pStyle w:val="Default"/>
              <w:rPr>
                <w:sz w:val="16"/>
                <w:szCs w:val="16"/>
              </w:rPr>
            </w:pPr>
            <w:r w:rsidRPr="00E63CE5">
              <w:rPr>
                <w:iCs/>
                <w:sz w:val="16"/>
                <w:szCs w:val="16"/>
              </w:rPr>
              <w:t>За спровођење ове активности су потребни додатни људски ресурси и материјално финансијски ресурси</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bl>
    <w:p w:rsidR="006B4895" w:rsidRPr="006B6F98" w:rsidRDefault="006B4895" w:rsidP="006B4895">
      <w:pPr>
        <w:rPr>
          <w:rFonts w:ascii="Arial" w:hAnsi="Arial" w:cs="Arial"/>
          <w:sz w:val="20"/>
          <w:szCs w:val="20"/>
          <w:highlight w:val="yellow"/>
        </w:rPr>
      </w:pPr>
    </w:p>
    <w:tbl>
      <w:tblPr>
        <w:tblW w:w="0" w:type="auto"/>
        <w:tblInd w:w="55" w:type="dxa"/>
        <w:tblLayout w:type="fixed"/>
        <w:tblCellMar>
          <w:top w:w="55" w:type="dxa"/>
          <w:left w:w="55" w:type="dxa"/>
          <w:bottom w:w="55" w:type="dxa"/>
          <w:right w:w="55" w:type="dxa"/>
        </w:tblCellMar>
        <w:tblLook w:val="0000"/>
      </w:tblPr>
      <w:tblGrid>
        <w:gridCol w:w="14610"/>
      </w:tblGrid>
      <w:tr w:rsidR="006B4895" w:rsidRPr="00E63CE5" w:rsidTr="006B4895">
        <w:tc>
          <w:tcPr>
            <w:tcW w:w="14610" w:type="dxa"/>
            <w:tcBorders>
              <w:top w:val="single" w:sz="2" w:space="0" w:color="000000"/>
              <w:left w:val="single" w:sz="2" w:space="0" w:color="000000"/>
              <w:bottom w:val="single" w:sz="2" w:space="0" w:color="000000"/>
              <w:right w:val="single" w:sz="2" w:space="0" w:color="000000"/>
            </w:tcBorders>
            <w:shd w:val="clear" w:color="auto" w:fill="auto"/>
          </w:tcPr>
          <w:p w:rsidR="006B4895" w:rsidRPr="00E63CE5" w:rsidRDefault="006B4895" w:rsidP="006B4895">
            <w:pPr>
              <w:pStyle w:val="Heading1"/>
              <w:spacing w:before="0" w:after="0"/>
              <w:rPr>
                <w:rFonts w:ascii="Arial" w:hAnsi="Arial" w:cs="Arial"/>
                <w:sz w:val="16"/>
                <w:szCs w:val="16"/>
              </w:rPr>
            </w:pPr>
            <w:bookmarkStart w:id="48" w:name="__RefHeading__71_374347326"/>
            <w:bookmarkStart w:id="49" w:name="__RefHeading__46_850278665"/>
            <w:bookmarkStart w:id="50" w:name="_Toc479078854"/>
            <w:bookmarkEnd w:id="48"/>
            <w:bookmarkEnd w:id="49"/>
            <w:r w:rsidRPr="00E63CE5">
              <w:rPr>
                <w:rFonts w:ascii="Arial" w:hAnsi="Arial" w:cs="Arial"/>
                <w:sz w:val="16"/>
                <w:szCs w:val="16"/>
              </w:rPr>
              <w:t>Област 16: Јачање механизама грађанског надзора и контроле у процесу планирања и реализације буџета ЈЛС</w:t>
            </w:r>
            <w:bookmarkEnd w:id="50"/>
          </w:p>
        </w:tc>
      </w:tr>
      <w:tr w:rsidR="006B4895" w:rsidRPr="00E63CE5" w:rsidTr="006B4895">
        <w:trPr>
          <w:trHeight w:val="773"/>
        </w:trPr>
        <w:tc>
          <w:tcPr>
            <w:tcW w:w="14610" w:type="dxa"/>
            <w:tcBorders>
              <w:left w:val="single" w:sz="2" w:space="0" w:color="000000"/>
              <w:bottom w:val="single" w:sz="2" w:space="0" w:color="000000"/>
              <w:right w:val="single" w:sz="2" w:space="0" w:color="000000"/>
            </w:tcBorders>
            <w:shd w:val="clear" w:color="auto" w:fill="auto"/>
          </w:tcPr>
          <w:p w:rsidR="006B4895" w:rsidRPr="00E63CE5" w:rsidRDefault="006B4895" w:rsidP="006B4895">
            <w:pPr>
              <w:pStyle w:val="TableContents"/>
              <w:ind w:left="35" w:hanging="35"/>
              <w:jc w:val="both"/>
              <w:rPr>
                <w:rFonts w:ascii="Arial" w:hAnsi="Arial" w:cs="Arial"/>
                <w:sz w:val="16"/>
                <w:szCs w:val="16"/>
              </w:rPr>
            </w:pPr>
            <w:r w:rsidRPr="00E63CE5">
              <w:rPr>
                <w:rFonts w:ascii="Arial" w:hAnsi="Arial" w:cs="Arial"/>
                <w:b/>
                <w:bCs/>
                <w:sz w:val="16"/>
                <w:szCs w:val="16"/>
              </w:rPr>
              <w:t xml:space="preserve">Опис области: </w:t>
            </w:r>
            <w:r w:rsidRPr="00E63CE5">
              <w:rPr>
                <w:rFonts w:ascii="Arial" w:hAnsi="Arial" w:cs="Arial"/>
                <w:bCs/>
                <w:sz w:val="16"/>
                <w:szCs w:val="16"/>
              </w:rPr>
              <w:t xml:space="preserve">Буџет </w:t>
            </w:r>
            <w:r w:rsidRPr="00E63CE5">
              <w:rPr>
                <w:rFonts w:ascii="Arial" w:hAnsi="Arial" w:cs="Arial"/>
                <w:sz w:val="16"/>
                <w:szCs w:val="16"/>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63CE5">
              <w:rPr>
                <w:rFonts w:ascii="Arial" w:hAnsi="Arial" w:cs="Arial"/>
                <w:bCs/>
                <w:sz w:val="16"/>
                <w:szCs w:val="16"/>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Осим ризика од неадекватног трошења буџета (односно трошења које не одговара стварним потребама локалне заједнице), у околностима лошег планирања, недовољне транспарентности и непостојања екстерног надзора над трошењем буџета, појављују се и опстају и ризици од корупције у њеним различитим појавним облицима, којима је заједнички именитељ злоупотреба јавног новца за различите приватне интересе, било да су они лични, групни, интереси политичких странака или неки други.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обавезујуће јавне расправе о локалном буџету),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самоодржавање, услед „природне тенденције“ 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6B4895" w:rsidRPr="00E63CE5" w:rsidRDefault="006B4895" w:rsidP="006B4895">
            <w:pPr>
              <w:pStyle w:val="TableContents"/>
              <w:ind w:left="35" w:hanging="35"/>
              <w:jc w:val="both"/>
              <w:rPr>
                <w:rFonts w:ascii="Arial" w:hAnsi="Arial" w:cs="Arial"/>
                <w:sz w:val="16"/>
                <w:szCs w:val="16"/>
              </w:rPr>
            </w:pPr>
          </w:p>
          <w:p w:rsidR="006B4895" w:rsidRPr="00E63CE5" w:rsidRDefault="006B4895" w:rsidP="006B4895">
            <w:pPr>
              <w:pStyle w:val="TableContents"/>
              <w:ind w:left="35" w:hanging="35"/>
              <w:jc w:val="both"/>
              <w:rPr>
                <w:rFonts w:ascii="Arial" w:hAnsi="Arial" w:cs="Arial"/>
                <w:sz w:val="16"/>
                <w:szCs w:val="16"/>
              </w:rPr>
            </w:pPr>
            <w:r w:rsidRPr="00E63CE5">
              <w:rPr>
                <w:rFonts w:ascii="Arial" w:hAnsi="Arial" w:cs="Arial"/>
                <w:bCs/>
                <w:sz w:val="16"/>
                <w:szCs w:val="16"/>
              </w:rPr>
              <w:t xml:space="preserve">Осим јавних расправа, као једне од најприхваћенијих форми укључивања јавности у процес израде локалног буџета, ЈЛС кроз своје локалне антикорупцијске планове могу и на друге начине да обезбеде ширу партиципацију, већу транспарентност и јачу контролу јавности у овој области. У том правцу, потребно је прописати мере и спровести активности у правцу бољег и интензивнијег информисања јавности о буџетском циклусу, потом успоставити чвршћу везу између потреба и интереса становника локалне заједнице и пројеката који се финансирају из локалног буџета, као и успоставити обавезу органа ЈЛС да интензивније и свеобухватније извештавају о реализацији, односно трошењу јавног буџета. Посебну пажњу потребно је посветити обавештавању грађана о стању локалног буџета и то на начин, у форми и језиком који ће бити разумљив најширем могућем кругу становника локалне заједнице, што се може постићи успостављањем обавезе редовне израде Грађанског водича кроз локални буџет. </w:t>
            </w:r>
          </w:p>
        </w:tc>
      </w:tr>
    </w:tbl>
    <w:p w:rsidR="006B4895" w:rsidRPr="0087021D" w:rsidRDefault="006B4895" w:rsidP="006B4895">
      <w:pPr>
        <w:rPr>
          <w:rFonts w:ascii="Arial" w:hAnsi="Arial" w:cs="Arial"/>
          <w:sz w:val="20"/>
          <w:szCs w:val="20"/>
          <w:highlight w:val="yellow"/>
        </w:rPr>
      </w:pPr>
    </w:p>
    <w:tbl>
      <w:tblPr>
        <w:tblStyle w:val="TableGrid"/>
        <w:tblpPr w:leftFromText="180" w:rightFromText="180" w:vertAnchor="text" w:horzAnchor="margin" w:tblpX="108" w:tblpY="-230"/>
        <w:tblW w:w="14567" w:type="dxa"/>
        <w:tblLayout w:type="fixed"/>
        <w:tblLook w:val="04A0"/>
      </w:tblPr>
      <w:tblGrid>
        <w:gridCol w:w="851"/>
        <w:gridCol w:w="1809"/>
        <w:gridCol w:w="2410"/>
        <w:gridCol w:w="1306"/>
        <w:gridCol w:w="1559"/>
        <w:gridCol w:w="1560"/>
        <w:gridCol w:w="1386"/>
        <w:gridCol w:w="2015"/>
        <w:gridCol w:w="1671"/>
      </w:tblGrid>
      <w:tr w:rsidR="006B4895" w:rsidRPr="00E63CE5" w:rsidTr="006B4895">
        <w:tc>
          <w:tcPr>
            <w:tcW w:w="14567" w:type="dxa"/>
            <w:gridSpan w:val="9"/>
          </w:tcPr>
          <w:p w:rsidR="006B4895" w:rsidRPr="00E63CE5" w:rsidRDefault="006B4895" w:rsidP="006B4895">
            <w:pPr>
              <w:pStyle w:val="TableContents"/>
              <w:jc w:val="both"/>
              <w:rPr>
                <w:rFonts w:ascii="Arial" w:hAnsi="Arial" w:cs="Arial"/>
                <w:b/>
                <w:bCs/>
                <w:sz w:val="16"/>
                <w:szCs w:val="16"/>
              </w:rPr>
            </w:pPr>
            <w:r w:rsidRPr="00E63CE5">
              <w:rPr>
                <w:rFonts w:ascii="Arial" w:hAnsi="Arial" w:cs="Arial"/>
                <w:b/>
                <w:bCs/>
                <w:sz w:val="16"/>
                <w:szCs w:val="16"/>
              </w:rPr>
              <w:lastRenderedPageBreak/>
              <w:t>Циљ 16.1.</w:t>
            </w:r>
            <w:r w:rsidRPr="00E63CE5">
              <w:rPr>
                <w:rFonts w:ascii="Arial" w:eastAsia="ABCDEE+Cambria" w:hAnsi="Arial" w:cs="Arial"/>
                <w:b/>
                <w:bCs/>
                <w:sz w:val="16"/>
                <w:szCs w:val="16"/>
              </w:rPr>
              <w:t xml:space="preserve"> Успостављен ефикасан систем информисања и укључивања јавности у процес планирања и надзора над трошењем локалног буџета</w:t>
            </w:r>
          </w:p>
        </w:tc>
      </w:tr>
      <w:tr w:rsidR="006B4895" w:rsidRPr="00E63CE5" w:rsidTr="006B4895">
        <w:trPr>
          <w:trHeight w:val="422"/>
        </w:trPr>
        <w:tc>
          <w:tcPr>
            <w:tcW w:w="7935"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94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68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6B4895">
        <w:trPr>
          <w:trHeight w:val="341"/>
        </w:trPr>
        <w:tc>
          <w:tcPr>
            <w:tcW w:w="7935" w:type="dxa"/>
            <w:gridSpan w:val="5"/>
          </w:tcPr>
          <w:p w:rsidR="006B4895" w:rsidRPr="00E63CE5" w:rsidRDefault="006B4895" w:rsidP="006B4895">
            <w:pPr>
              <w:pStyle w:val="TableContents"/>
              <w:snapToGrid w:val="0"/>
              <w:rPr>
                <w:rFonts w:ascii="Arial" w:hAnsi="Arial" w:cs="Arial"/>
                <w:iCs/>
                <w:sz w:val="16"/>
                <w:szCs w:val="16"/>
              </w:rPr>
            </w:pPr>
            <w:r w:rsidRPr="00E63CE5">
              <w:rPr>
                <w:rFonts w:ascii="Arial" w:hAnsi="Arial" w:cs="Arial"/>
                <w:sz w:val="16"/>
                <w:szCs w:val="16"/>
              </w:rPr>
              <w:t xml:space="preserve">Усвојене интерне процедуре и формиран организациони 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2946" w:type="dxa"/>
            <w:gridSpan w:val="2"/>
          </w:tcPr>
          <w:p w:rsidR="006B4895" w:rsidRPr="00E63CE5" w:rsidRDefault="006B4895" w:rsidP="006B4895">
            <w:pPr>
              <w:pStyle w:val="Default"/>
              <w:rPr>
                <w:sz w:val="16"/>
                <w:szCs w:val="16"/>
              </w:rPr>
            </w:pPr>
            <w:r w:rsidRPr="00E63CE5">
              <w:rPr>
                <w:sz w:val="16"/>
                <w:szCs w:val="16"/>
              </w:rPr>
              <w:t xml:space="preserve">У тренутку израде ЛАП-а систем информисања и укључивања јавности у процес планирања и надзора над трошењем буџета своди се на јавно објављивање свих докумената везаних за припрему и извршење буџета и спровођење јавне расправе која је обавезна по ЗБС. </w:t>
            </w:r>
          </w:p>
          <w:p w:rsidR="006B4895" w:rsidRPr="00E63CE5" w:rsidRDefault="006B4895" w:rsidP="006B4895">
            <w:pPr>
              <w:pStyle w:val="TableContents"/>
              <w:snapToGrid w:val="0"/>
              <w:rPr>
                <w:rFonts w:ascii="Arial" w:hAnsi="Arial" w:cs="Arial"/>
                <w:sz w:val="16"/>
                <w:szCs w:val="16"/>
                <w:highlight w:val="yellow"/>
              </w:rPr>
            </w:pPr>
          </w:p>
        </w:tc>
        <w:tc>
          <w:tcPr>
            <w:tcW w:w="3686" w:type="dxa"/>
            <w:gridSpan w:val="2"/>
          </w:tcPr>
          <w:p w:rsidR="006B4895" w:rsidRPr="00E63CE5" w:rsidRDefault="006B4895" w:rsidP="006B4895">
            <w:pPr>
              <w:pStyle w:val="TableContents"/>
              <w:snapToGrid w:val="0"/>
              <w:rPr>
                <w:rFonts w:ascii="Arial" w:hAnsi="Arial" w:cs="Arial"/>
                <w:b/>
                <w:bCs/>
                <w:sz w:val="16"/>
                <w:szCs w:val="16"/>
                <w:highlight w:val="yellow"/>
              </w:rPr>
            </w:pPr>
            <w:r w:rsidRPr="00E63CE5">
              <w:rPr>
                <w:rFonts w:ascii="Arial" w:hAnsi="Arial" w:cs="Arial"/>
                <w:sz w:val="16"/>
                <w:szCs w:val="16"/>
              </w:rPr>
              <w:t>У току спровођења ЛАПа донеће се акт који ће омогућити веће учешће грађана над контролом приликом израде буџета и трошења средстава и спровођење јавне расправе приликом усвајања буџета.</w:t>
            </w:r>
          </w:p>
        </w:tc>
      </w:tr>
      <w:tr w:rsidR="006B4895" w:rsidRPr="00E63CE5" w:rsidTr="00E63CE5">
        <w:tc>
          <w:tcPr>
            <w:tcW w:w="8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809"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241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30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1559"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560"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38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201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671"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E63CE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16.1.1</w:t>
            </w:r>
          </w:p>
        </w:tc>
        <w:tc>
          <w:tcPr>
            <w:tcW w:w="180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Успоставити обавезу информисања јавности о фазама и току буџетског циклуса. </w:t>
            </w:r>
          </w:p>
        </w:tc>
        <w:tc>
          <w:tcPr>
            <w:tcW w:w="241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 интерни оквир ЈЛС којим се дефинише следеће: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План и програм информисања о буџетском циклусу;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Средства (начине) информисања;</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Средства (начине) за праћење резултата и ефеката информисања. </w:t>
            </w:r>
          </w:p>
        </w:tc>
        <w:tc>
          <w:tcPr>
            <w:tcW w:w="1306"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Донети акт којим ће се дефинисати начин информисања о фазама у буџетском циклусу као и праћење реализације буџета</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Усвојен акт (правилник)</w:t>
            </w:r>
          </w:p>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Квалитетнија реализација постављених развојних стратегија у складу са потребама становништва</w:t>
            </w:r>
          </w:p>
        </w:tc>
        <w:tc>
          <w:tcPr>
            <w:tcW w:w="156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Председник општине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31.12.2019</w:t>
            </w:r>
          </w:p>
        </w:tc>
        <w:tc>
          <w:tcPr>
            <w:tcW w:w="201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Нема потребе за додатним ресурсима</w:t>
            </w:r>
          </w:p>
        </w:tc>
        <w:tc>
          <w:tcPr>
            <w:tcW w:w="1671"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E63CE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16.1.2</w:t>
            </w:r>
          </w:p>
        </w:tc>
        <w:tc>
          <w:tcPr>
            <w:tcW w:w="180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Успоставити обавезу адекватног укључивања заинтересоване јавности у процес планирања и припреме буџета.</w:t>
            </w:r>
          </w:p>
        </w:tc>
        <w:tc>
          <w:tcPr>
            <w:tcW w:w="241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Усвојен интерни оквир ЈЛС којим се дефинише следеће: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План и програм укључивања заинтересоване јавности у процес планирања и припреме буџета;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Методе (начине) укључивања који треба да обухвате: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јавне расправе</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истраживање о приоритетима локалне заједнице</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Обавеза систематизовања, анализе и објављивање резултата укључивања заинтересоване јавности у процес планирања и припреме буџета.</w:t>
            </w:r>
          </w:p>
        </w:tc>
        <w:tc>
          <w:tcPr>
            <w:tcW w:w="1306" w:type="dxa"/>
          </w:tcPr>
          <w:p w:rsidR="006B4895" w:rsidRPr="00E63CE5" w:rsidRDefault="006B4895" w:rsidP="006B4895">
            <w:pPr>
              <w:pStyle w:val="Default"/>
              <w:rPr>
                <w:sz w:val="16"/>
                <w:szCs w:val="16"/>
              </w:rPr>
            </w:pPr>
            <w:r w:rsidRPr="00E63CE5">
              <w:rPr>
                <w:sz w:val="16"/>
                <w:szCs w:val="16"/>
              </w:rPr>
              <w:t xml:space="preserve">Усвајање Правилника о укључивању јавности у буџетски циклус општине који садржи елементе наведене у индикатору испуњености (квалитета) </w:t>
            </w:r>
          </w:p>
          <w:p w:rsidR="006B4895" w:rsidRPr="00E63CE5" w:rsidRDefault="006B4895" w:rsidP="006B4895">
            <w:pPr>
              <w:pStyle w:val="Default"/>
              <w:rPr>
                <w:sz w:val="16"/>
                <w:szCs w:val="16"/>
              </w:rPr>
            </w:pPr>
            <w:r w:rsidRPr="00E63CE5">
              <w:rPr>
                <w:sz w:val="16"/>
                <w:szCs w:val="16"/>
              </w:rPr>
              <w:t xml:space="preserve">мере </w:t>
            </w:r>
          </w:p>
        </w:tc>
        <w:tc>
          <w:tcPr>
            <w:tcW w:w="1559" w:type="dxa"/>
          </w:tcPr>
          <w:p w:rsidR="006B4895" w:rsidRPr="00E63CE5" w:rsidRDefault="006B4895" w:rsidP="006B4895">
            <w:pPr>
              <w:pStyle w:val="Default"/>
              <w:rPr>
                <w:sz w:val="16"/>
                <w:szCs w:val="16"/>
              </w:rPr>
            </w:pPr>
            <w:r w:rsidRPr="00E63CE5">
              <w:rPr>
                <w:sz w:val="16"/>
                <w:szCs w:val="16"/>
              </w:rPr>
              <w:t xml:space="preserve">Усвојен Правилник о о укључивању јавности у буџетски циклус општине </w:t>
            </w:r>
          </w:p>
        </w:tc>
        <w:tc>
          <w:tcPr>
            <w:tcW w:w="1560"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386" w:type="dxa"/>
          </w:tcPr>
          <w:p w:rsidR="006B4895" w:rsidRPr="00E63CE5" w:rsidRDefault="006B4895" w:rsidP="006B4895">
            <w:pPr>
              <w:pStyle w:val="Default"/>
              <w:rPr>
                <w:sz w:val="16"/>
                <w:szCs w:val="16"/>
              </w:rPr>
            </w:pPr>
            <w:r w:rsidRPr="00E63CE5">
              <w:rPr>
                <w:iCs/>
                <w:sz w:val="16"/>
                <w:szCs w:val="16"/>
              </w:rPr>
              <w:t xml:space="preserve">31.12.2019. </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нису потребни додатни ресурси </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E63CE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16.1.3</w:t>
            </w:r>
          </w:p>
        </w:tc>
        <w:tc>
          <w:tcPr>
            <w:tcW w:w="180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Успоставити обавезу извештавања </w:t>
            </w:r>
            <w:r w:rsidRPr="00E63CE5">
              <w:rPr>
                <w:rFonts w:ascii="Arial" w:hAnsi="Arial" w:cs="Arial"/>
                <w:sz w:val="16"/>
                <w:szCs w:val="16"/>
              </w:rPr>
              <w:lastRenderedPageBreak/>
              <w:t xml:space="preserve">јавности о реализацији локалног буџета. </w:t>
            </w:r>
          </w:p>
        </w:tc>
        <w:tc>
          <w:tcPr>
            <w:tcW w:w="241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lastRenderedPageBreak/>
              <w:t>Усвојен интерни оквир ЈЛС којим се дефинише следеће:</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lastRenderedPageBreak/>
              <w:t>Форме извештавања јавности о реализацији буџета;</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Учесталост извештавања јавности о реализацији буџета.</w:t>
            </w:r>
          </w:p>
        </w:tc>
        <w:tc>
          <w:tcPr>
            <w:tcW w:w="1306" w:type="dxa"/>
          </w:tcPr>
          <w:p w:rsidR="006B4895" w:rsidRPr="00E63CE5" w:rsidRDefault="006B4895" w:rsidP="006B4895">
            <w:pPr>
              <w:pStyle w:val="TableContents"/>
              <w:jc w:val="both"/>
              <w:rPr>
                <w:rFonts w:ascii="Arial" w:hAnsi="Arial" w:cs="Arial"/>
                <w:sz w:val="16"/>
                <w:szCs w:val="16"/>
              </w:rPr>
            </w:pPr>
          </w:p>
        </w:tc>
        <w:tc>
          <w:tcPr>
            <w:tcW w:w="1559" w:type="dxa"/>
          </w:tcPr>
          <w:p w:rsidR="006B4895" w:rsidRPr="00E63CE5" w:rsidRDefault="006B4895" w:rsidP="006B4895">
            <w:pPr>
              <w:pStyle w:val="TableContents"/>
              <w:jc w:val="center"/>
              <w:rPr>
                <w:rFonts w:ascii="Arial" w:hAnsi="Arial" w:cs="Arial"/>
                <w:sz w:val="16"/>
                <w:szCs w:val="16"/>
              </w:rPr>
            </w:pPr>
          </w:p>
        </w:tc>
        <w:tc>
          <w:tcPr>
            <w:tcW w:w="1560" w:type="dxa"/>
          </w:tcPr>
          <w:p w:rsidR="006B4895" w:rsidRPr="00E63CE5" w:rsidRDefault="006B4895" w:rsidP="006B4895">
            <w:pPr>
              <w:pStyle w:val="TableContents"/>
              <w:jc w:val="center"/>
              <w:rPr>
                <w:rFonts w:ascii="Arial" w:hAnsi="Arial" w:cs="Arial"/>
                <w:sz w:val="16"/>
                <w:szCs w:val="16"/>
              </w:rPr>
            </w:pPr>
          </w:p>
        </w:tc>
        <w:tc>
          <w:tcPr>
            <w:tcW w:w="1386" w:type="dxa"/>
          </w:tcPr>
          <w:p w:rsidR="006B4895" w:rsidRPr="00E63CE5" w:rsidRDefault="006B4895" w:rsidP="006B4895">
            <w:pPr>
              <w:pStyle w:val="TableContents"/>
              <w:jc w:val="center"/>
              <w:rPr>
                <w:rFonts w:ascii="Arial" w:hAnsi="Arial" w:cs="Arial"/>
                <w:sz w:val="16"/>
                <w:szCs w:val="16"/>
              </w:rPr>
            </w:pPr>
          </w:p>
        </w:tc>
        <w:tc>
          <w:tcPr>
            <w:tcW w:w="2015" w:type="dxa"/>
          </w:tcPr>
          <w:p w:rsidR="006B4895" w:rsidRPr="00E63CE5" w:rsidRDefault="006B4895" w:rsidP="006B4895">
            <w:pPr>
              <w:pStyle w:val="TableContents"/>
              <w:jc w:val="center"/>
              <w:rPr>
                <w:rFonts w:ascii="Arial" w:hAnsi="Arial" w:cs="Arial"/>
                <w:sz w:val="16"/>
                <w:szCs w:val="16"/>
              </w:rPr>
            </w:pPr>
          </w:p>
        </w:tc>
        <w:tc>
          <w:tcPr>
            <w:tcW w:w="1671"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t xml:space="preserve">У складу са Законом о </w:t>
            </w:r>
            <w:r w:rsidRPr="00E63CE5">
              <w:rPr>
                <w:rFonts w:ascii="Arial" w:hAnsi="Arial" w:cs="Arial"/>
                <w:sz w:val="16"/>
                <w:szCs w:val="16"/>
              </w:rPr>
              <w:lastRenderedPageBreak/>
              <w:t>буџетском систему врши се извештавање шестомесечно и деветомесечно, као и извештај о завршном рачуну буџета општине.</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Извештаје објављивати на интернет страни општине</w:t>
            </w:r>
          </w:p>
        </w:tc>
      </w:tr>
      <w:tr w:rsidR="006B4895" w:rsidRPr="00E63CE5" w:rsidTr="00E63CE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16.1.4</w:t>
            </w:r>
          </w:p>
        </w:tc>
        <w:tc>
          <w:tcPr>
            <w:tcW w:w="180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Успоставити обавезу редовне израде Грађанског водича кроз буџет локалне самоуправе </w:t>
            </w:r>
            <w:r w:rsidRPr="00E63CE5">
              <w:rPr>
                <w:rStyle w:val="WW-FootnoteCharacters"/>
                <w:rFonts w:ascii="Arial" w:hAnsi="Arial" w:cs="Arial"/>
                <w:sz w:val="16"/>
                <w:szCs w:val="16"/>
              </w:rPr>
              <w:footnoteReference w:id="26"/>
            </w:r>
            <w:r w:rsidRPr="00E63CE5">
              <w:rPr>
                <w:rFonts w:ascii="Arial" w:hAnsi="Arial" w:cs="Arial"/>
                <w:sz w:val="16"/>
                <w:szCs w:val="16"/>
              </w:rPr>
              <w:t>.</w:t>
            </w:r>
          </w:p>
        </w:tc>
        <w:tc>
          <w:tcPr>
            <w:tcW w:w="2410"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6B4895" w:rsidRPr="00E63CE5" w:rsidRDefault="006B4895" w:rsidP="006B4895">
            <w:pPr>
              <w:pStyle w:val="TableContents"/>
              <w:tabs>
                <w:tab w:val="left" w:pos="0"/>
              </w:tabs>
              <w:rPr>
                <w:rFonts w:ascii="Arial" w:hAnsi="Arial" w:cs="Arial"/>
                <w:sz w:val="16"/>
                <w:szCs w:val="16"/>
              </w:rPr>
            </w:pPr>
            <w:r w:rsidRPr="00E63CE5">
              <w:rPr>
                <w:rFonts w:ascii="Arial" w:hAnsi="Arial" w:cs="Arial"/>
                <w:sz w:val="16"/>
                <w:szCs w:val="16"/>
              </w:rPr>
              <w:t>Опис процеса планирања, припреме, усвајања, реализације и контроле локалног буџета;</w:t>
            </w:r>
          </w:p>
          <w:p w:rsidR="006B4895" w:rsidRPr="00E63CE5" w:rsidRDefault="006B4895" w:rsidP="006B4895">
            <w:pPr>
              <w:pStyle w:val="TableContents"/>
              <w:tabs>
                <w:tab w:val="left" w:pos="0"/>
              </w:tabs>
              <w:rPr>
                <w:rFonts w:ascii="Arial" w:hAnsi="Arial" w:cs="Arial"/>
                <w:sz w:val="16"/>
                <w:szCs w:val="16"/>
              </w:rPr>
            </w:pPr>
            <w:r w:rsidRPr="00E63CE5">
              <w:rPr>
                <w:rFonts w:ascii="Arial" w:hAnsi="Arial" w:cs="Arial"/>
                <w:sz w:val="16"/>
                <w:szCs w:val="16"/>
              </w:rPr>
              <w:t>Листу буџетских корисника;</w:t>
            </w:r>
          </w:p>
          <w:p w:rsidR="006B4895" w:rsidRPr="00E63CE5" w:rsidRDefault="006B4895" w:rsidP="006B4895">
            <w:pPr>
              <w:pStyle w:val="TableContents"/>
              <w:tabs>
                <w:tab w:val="left" w:pos="0"/>
              </w:tabs>
              <w:rPr>
                <w:rFonts w:ascii="Arial" w:hAnsi="Arial" w:cs="Arial"/>
                <w:sz w:val="16"/>
                <w:szCs w:val="16"/>
              </w:rPr>
            </w:pPr>
            <w:r w:rsidRPr="00E63CE5">
              <w:rPr>
                <w:rFonts w:ascii="Arial" w:hAnsi="Arial" w:cs="Arial"/>
                <w:sz w:val="16"/>
                <w:szCs w:val="16"/>
              </w:rPr>
              <w:t>Приказ буџетских прихода;</w:t>
            </w:r>
          </w:p>
          <w:p w:rsidR="006B4895" w:rsidRPr="00E63CE5" w:rsidRDefault="006B4895" w:rsidP="006B4895">
            <w:pPr>
              <w:pStyle w:val="TableContents"/>
              <w:tabs>
                <w:tab w:val="left" w:pos="0"/>
              </w:tabs>
              <w:rPr>
                <w:rFonts w:ascii="Arial" w:hAnsi="Arial" w:cs="Arial"/>
                <w:sz w:val="16"/>
                <w:szCs w:val="16"/>
              </w:rPr>
            </w:pPr>
            <w:r w:rsidRPr="00E63CE5">
              <w:rPr>
                <w:rFonts w:ascii="Arial" w:hAnsi="Arial" w:cs="Arial"/>
                <w:sz w:val="16"/>
                <w:szCs w:val="16"/>
              </w:rPr>
              <w:t>Приказ буџетских расхода;</w:t>
            </w:r>
          </w:p>
          <w:p w:rsidR="006B4895" w:rsidRPr="00E63CE5" w:rsidRDefault="006B4895" w:rsidP="006B4895">
            <w:pPr>
              <w:pStyle w:val="TableContents"/>
              <w:tabs>
                <w:tab w:val="left" w:pos="0"/>
              </w:tabs>
              <w:rPr>
                <w:rFonts w:ascii="Arial" w:hAnsi="Arial" w:cs="Arial"/>
                <w:sz w:val="16"/>
                <w:szCs w:val="16"/>
              </w:rPr>
            </w:pPr>
            <w:r w:rsidRPr="00E63CE5">
              <w:rPr>
                <w:rFonts w:ascii="Arial" w:hAnsi="Arial" w:cs="Arial"/>
                <w:sz w:val="16"/>
                <w:szCs w:val="16"/>
              </w:rPr>
              <w:t>Приказ програма/пројеката који се финансирају из буџета</w:t>
            </w:r>
          </w:p>
          <w:p w:rsidR="006B4895" w:rsidRPr="00E63CE5" w:rsidRDefault="006B4895" w:rsidP="006B4895">
            <w:pPr>
              <w:pStyle w:val="TableContents"/>
              <w:tabs>
                <w:tab w:val="left" w:pos="0"/>
              </w:tabs>
              <w:rPr>
                <w:rFonts w:ascii="Arial" w:hAnsi="Arial" w:cs="Arial"/>
                <w:sz w:val="16"/>
                <w:szCs w:val="16"/>
              </w:rPr>
            </w:pPr>
            <w:r w:rsidRPr="00E63CE5">
              <w:rPr>
                <w:rFonts w:ascii="Arial" w:hAnsi="Arial" w:cs="Arial"/>
                <w:sz w:val="16"/>
                <w:szCs w:val="16"/>
              </w:rPr>
              <w:t xml:space="preserve">Промене у локалној буџетској политици у односу на претходну годину/године и планове за наредну/наредне године. </w:t>
            </w:r>
          </w:p>
        </w:tc>
        <w:tc>
          <w:tcPr>
            <w:tcW w:w="1306" w:type="dxa"/>
          </w:tcPr>
          <w:p w:rsidR="006B4895" w:rsidRPr="00E63CE5" w:rsidRDefault="006B4895" w:rsidP="006B4895">
            <w:pPr>
              <w:pStyle w:val="Default"/>
              <w:rPr>
                <w:sz w:val="16"/>
                <w:szCs w:val="16"/>
              </w:rPr>
            </w:pPr>
            <w:r w:rsidRPr="00E63CE5">
              <w:rPr>
                <w:iCs/>
                <w:sz w:val="16"/>
                <w:szCs w:val="16"/>
              </w:rPr>
              <w:t>Израда грађанског водича кроз буџет општине који садржи елементе наведену у индикатору испуњености (квалитета) мера</w:t>
            </w:r>
          </w:p>
        </w:tc>
        <w:tc>
          <w:tcPr>
            <w:tcW w:w="1559" w:type="dxa"/>
          </w:tcPr>
          <w:p w:rsidR="006B4895" w:rsidRPr="00E63CE5" w:rsidRDefault="006B4895" w:rsidP="006B4895">
            <w:pPr>
              <w:pStyle w:val="Default"/>
              <w:rPr>
                <w:sz w:val="16"/>
                <w:szCs w:val="16"/>
              </w:rPr>
            </w:pPr>
            <w:r w:rsidRPr="00E63CE5">
              <w:rPr>
                <w:iCs/>
                <w:sz w:val="16"/>
                <w:szCs w:val="16"/>
              </w:rPr>
              <w:t xml:space="preserve">Израђен грађански водич кроз буџет општине </w:t>
            </w:r>
          </w:p>
        </w:tc>
        <w:tc>
          <w:tcPr>
            <w:tcW w:w="1560" w:type="dxa"/>
          </w:tcPr>
          <w:p w:rsidR="006B4895" w:rsidRPr="00E63CE5" w:rsidRDefault="006B4895" w:rsidP="006B4895">
            <w:pPr>
              <w:pStyle w:val="Default"/>
              <w:rPr>
                <w:sz w:val="16"/>
                <w:szCs w:val="16"/>
              </w:rPr>
            </w:pPr>
            <w:r w:rsidRPr="00E63CE5">
              <w:rPr>
                <w:iCs/>
                <w:sz w:val="16"/>
                <w:szCs w:val="16"/>
              </w:rPr>
              <w:t xml:space="preserve">Руководилац ОЈ за буџет </w:t>
            </w:r>
          </w:p>
        </w:tc>
        <w:tc>
          <w:tcPr>
            <w:tcW w:w="1386" w:type="dxa"/>
          </w:tcPr>
          <w:p w:rsidR="006B4895" w:rsidRPr="00E63CE5" w:rsidRDefault="006B4895" w:rsidP="006B4895">
            <w:pPr>
              <w:pStyle w:val="Default"/>
              <w:rPr>
                <w:sz w:val="16"/>
                <w:szCs w:val="16"/>
              </w:rPr>
            </w:pPr>
            <w:r w:rsidRPr="00E63CE5">
              <w:rPr>
                <w:iCs/>
                <w:sz w:val="16"/>
                <w:szCs w:val="16"/>
              </w:rPr>
              <w:t xml:space="preserve">31.12.2018. </w:t>
            </w:r>
          </w:p>
        </w:tc>
        <w:tc>
          <w:tcPr>
            <w:tcW w:w="2015" w:type="dxa"/>
          </w:tcPr>
          <w:p w:rsidR="006B4895" w:rsidRPr="00E63CE5" w:rsidRDefault="006B4895" w:rsidP="006B4895">
            <w:pPr>
              <w:pStyle w:val="Default"/>
              <w:rPr>
                <w:sz w:val="16"/>
                <w:szCs w:val="16"/>
              </w:rPr>
            </w:pPr>
            <w:r w:rsidRPr="00E63CE5">
              <w:rPr>
                <w:iCs/>
                <w:sz w:val="16"/>
                <w:szCs w:val="16"/>
              </w:rPr>
              <w:t>За спровођење ове активности нису потребни додатни ресурси</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bl>
    <w:p w:rsidR="006B4895" w:rsidRPr="0087021D" w:rsidRDefault="006B4895" w:rsidP="006B4895">
      <w:pPr>
        <w:rPr>
          <w:rFonts w:ascii="Arial" w:hAnsi="Arial" w:cs="Arial"/>
          <w:sz w:val="20"/>
          <w:szCs w:val="20"/>
          <w:highlight w:val="yellow"/>
        </w:rPr>
      </w:pPr>
    </w:p>
    <w:tbl>
      <w:tblPr>
        <w:tblW w:w="14617" w:type="dxa"/>
        <w:tblInd w:w="55" w:type="dxa"/>
        <w:tblLayout w:type="fixed"/>
        <w:tblCellMar>
          <w:top w:w="55" w:type="dxa"/>
          <w:left w:w="55" w:type="dxa"/>
          <w:bottom w:w="55" w:type="dxa"/>
          <w:right w:w="55" w:type="dxa"/>
        </w:tblCellMar>
        <w:tblLook w:val="0000"/>
      </w:tblPr>
      <w:tblGrid>
        <w:gridCol w:w="14617"/>
      </w:tblGrid>
      <w:tr w:rsidR="006B4895" w:rsidRPr="00E63CE5" w:rsidTr="006B4895">
        <w:tc>
          <w:tcPr>
            <w:tcW w:w="14617" w:type="dxa"/>
            <w:tcBorders>
              <w:top w:val="single" w:sz="2" w:space="0" w:color="000000"/>
              <w:left w:val="single" w:sz="2" w:space="0" w:color="000000"/>
              <w:bottom w:val="single" w:sz="2" w:space="0" w:color="000000"/>
              <w:right w:val="single" w:sz="2" w:space="0" w:color="000000"/>
            </w:tcBorders>
            <w:shd w:val="clear" w:color="auto" w:fill="auto"/>
          </w:tcPr>
          <w:p w:rsidR="006B4895" w:rsidRPr="00E63CE5" w:rsidRDefault="006B4895" w:rsidP="006B4895">
            <w:pPr>
              <w:pStyle w:val="Heading1"/>
              <w:spacing w:before="0" w:after="0"/>
              <w:rPr>
                <w:rFonts w:ascii="Arial" w:hAnsi="Arial" w:cs="Arial"/>
                <w:sz w:val="16"/>
                <w:szCs w:val="16"/>
              </w:rPr>
            </w:pPr>
            <w:bookmarkStart w:id="51" w:name="__RefHeading__73_374347326"/>
            <w:bookmarkStart w:id="52" w:name="__RefHeading__48_850278665"/>
            <w:bookmarkStart w:id="53" w:name="_Toc479078855"/>
            <w:bookmarkEnd w:id="51"/>
            <w:bookmarkEnd w:id="52"/>
            <w:r w:rsidRPr="00E63CE5">
              <w:rPr>
                <w:rFonts w:ascii="Arial" w:hAnsi="Arial" w:cs="Arial"/>
                <w:sz w:val="16"/>
                <w:szCs w:val="16"/>
              </w:rPr>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53"/>
          </w:p>
        </w:tc>
      </w:tr>
      <w:tr w:rsidR="006B4895" w:rsidRPr="00E63CE5" w:rsidTr="006B4895">
        <w:tc>
          <w:tcPr>
            <w:tcW w:w="14617" w:type="dxa"/>
            <w:tcBorders>
              <w:left w:val="single" w:sz="2" w:space="0" w:color="000000"/>
              <w:bottom w:val="single" w:sz="2" w:space="0" w:color="000000"/>
              <w:right w:val="single" w:sz="2" w:space="0" w:color="000000"/>
            </w:tcBorders>
            <w:shd w:val="clear" w:color="auto" w:fill="auto"/>
          </w:tcPr>
          <w:p w:rsidR="006B4895" w:rsidRPr="00E63CE5" w:rsidRDefault="006B4895" w:rsidP="006B4895">
            <w:pPr>
              <w:pStyle w:val="TableContents"/>
              <w:jc w:val="both"/>
              <w:rPr>
                <w:rFonts w:ascii="Arial" w:hAnsi="Arial" w:cs="Arial"/>
                <w:b/>
                <w:bCs/>
                <w:sz w:val="16"/>
                <w:szCs w:val="16"/>
              </w:rPr>
            </w:pPr>
            <w:r w:rsidRPr="00E63CE5">
              <w:rPr>
                <w:rFonts w:ascii="Arial" w:hAnsi="Arial" w:cs="Arial"/>
                <w:b/>
                <w:bCs/>
                <w:sz w:val="16"/>
                <w:szCs w:val="16"/>
              </w:rPr>
              <w:t xml:space="preserve">Опис области: </w:t>
            </w:r>
            <w:r w:rsidRPr="00E63CE5">
              <w:rPr>
                <w:rFonts w:ascii="Arial" w:hAnsi="Arial" w:cs="Arial"/>
                <w:bCs/>
                <w:sz w:val="16"/>
                <w:szCs w:val="16"/>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ЛАП-а за које је тај институт предвиђен.  </w:t>
            </w:r>
          </w:p>
        </w:tc>
      </w:tr>
    </w:tbl>
    <w:p w:rsidR="006B4895" w:rsidRPr="003E732C" w:rsidRDefault="006B4895" w:rsidP="006B4895">
      <w:pPr>
        <w:rPr>
          <w:rFonts w:ascii="Arial" w:hAnsi="Arial" w:cs="Arial"/>
          <w:sz w:val="20"/>
          <w:szCs w:val="20"/>
        </w:rPr>
      </w:pPr>
    </w:p>
    <w:tbl>
      <w:tblPr>
        <w:tblStyle w:val="TableGrid"/>
        <w:tblpPr w:leftFromText="180" w:rightFromText="180" w:vertAnchor="text" w:horzAnchor="margin" w:tblpX="108" w:tblpY="-230"/>
        <w:tblW w:w="14567" w:type="dxa"/>
        <w:tblLayout w:type="fixed"/>
        <w:tblLook w:val="04A0"/>
      </w:tblPr>
      <w:tblGrid>
        <w:gridCol w:w="851"/>
        <w:gridCol w:w="1979"/>
        <w:gridCol w:w="1563"/>
        <w:gridCol w:w="1983"/>
        <w:gridCol w:w="1559"/>
        <w:gridCol w:w="1560"/>
        <w:gridCol w:w="1386"/>
        <w:gridCol w:w="2015"/>
        <w:gridCol w:w="1671"/>
      </w:tblGrid>
      <w:tr w:rsidR="006B4895" w:rsidRPr="00E63CE5" w:rsidTr="006B4895">
        <w:tc>
          <w:tcPr>
            <w:tcW w:w="14567" w:type="dxa"/>
            <w:gridSpan w:val="9"/>
          </w:tcPr>
          <w:p w:rsidR="006B4895" w:rsidRPr="00E63CE5" w:rsidRDefault="006B4895" w:rsidP="006B4895">
            <w:pPr>
              <w:pStyle w:val="TableContents"/>
              <w:rPr>
                <w:rFonts w:ascii="Arial" w:hAnsi="Arial" w:cs="Arial"/>
                <w:b/>
                <w:bCs/>
                <w:sz w:val="16"/>
                <w:szCs w:val="16"/>
              </w:rPr>
            </w:pPr>
            <w:r w:rsidRPr="00E63CE5">
              <w:rPr>
                <w:rFonts w:ascii="Arial" w:hAnsi="Arial" w:cs="Arial"/>
                <w:b/>
                <w:bCs/>
                <w:sz w:val="16"/>
                <w:szCs w:val="16"/>
              </w:rPr>
              <w:lastRenderedPageBreak/>
              <w:t>Циљ 17.1.</w:t>
            </w:r>
            <w:r w:rsidRPr="00E63CE5">
              <w:rPr>
                <w:rFonts w:ascii="Arial" w:eastAsia="ABCDEE+Cambria" w:hAnsi="Arial" w:cs="Arial"/>
                <w:b/>
                <w:bCs/>
                <w:sz w:val="16"/>
                <w:szCs w:val="16"/>
              </w:rPr>
              <w:t xml:space="preserve"> Обезбеђене правне, институционалне, организационе и техничке претпоставке за праћење примене ЛАП-а</w:t>
            </w:r>
          </w:p>
        </w:tc>
      </w:tr>
      <w:tr w:rsidR="006B4895" w:rsidRPr="00E63CE5" w:rsidTr="006B4895">
        <w:trPr>
          <w:trHeight w:val="422"/>
        </w:trPr>
        <w:tc>
          <w:tcPr>
            <w:tcW w:w="7935" w:type="dxa"/>
            <w:gridSpan w:val="5"/>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Индикатори циља</w:t>
            </w:r>
          </w:p>
        </w:tc>
        <w:tc>
          <w:tcPr>
            <w:tcW w:w="294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Базна вредност индикатора</w:t>
            </w:r>
          </w:p>
        </w:tc>
        <w:tc>
          <w:tcPr>
            <w:tcW w:w="3686" w:type="dxa"/>
            <w:gridSpan w:val="2"/>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 xml:space="preserve">Циљана (пројектована) </w:t>
            </w:r>
          </w:p>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вредност индикатора</w:t>
            </w:r>
          </w:p>
        </w:tc>
      </w:tr>
      <w:tr w:rsidR="006B4895" w:rsidRPr="00E63CE5" w:rsidTr="006B4895">
        <w:trPr>
          <w:trHeight w:val="341"/>
        </w:trPr>
        <w:tc>
          <w:tcPr>
            <w:tcW w:w="7935" w:type="dxa"/>
            <w:gridSpan w:val="5"/>
          </w:tcPr>
          <w:p w:rsidR="006B4895" w:rsidRPr="00E63CE5" w:rsidRDefault="006B4895" w:rsidP="006B4895">
            <w:pPr>
              <w:pStyle w:val="TableContents"/>
              <w:numPr>
                <w:ilvl w:val="0"/>
                <w:numId w:val="25"/>
              </w:numPr>
              <w:snapToGrid w:val="0"/>
              <w:rPr>
                <w:rFonts w:ascii="Arial" w:hAnsi="Arial" w:cs="Arial"/>
                <w:sz w:val="16"/>
                <w:szCs w:val="16"/>
              </w:rPr>
            </w:pPr>
            <w:r w:rsidRPr="00E63CE5">
              <w:rPr>
                <w:rFonts w:ascii="Arial" w:hAnsi="Arial" w:cs="Arial"/>
                <w:sz w:val="16"/>
                <w:szCs w:val="16"/>
              </w:rPr>
              <w:t>Одређено лице/тело на нивоу ЈЛС које је задужено за координацију одговорних субјеката у спровођењу активности из ЛАП-а.</w:t>
            </w:r>
          </w:p>
          <w:p w:rsidR="006B4895" w:rsidRPr="00E63CE5" w:rsidRDefault="006B4895" w:rsidP="006B4895">
            <w:pPr>
              <w:pStyle w:val="TableContents"/>
              <w:numPr>
                <w:ilvl w:val="0"/>
                <w:numId w:val="25"/>
              </w:numPr>
              <w:snapToGrid w:val="0"/>
              <w:rPr>
                <w:rFonts w:ascii="Arial" w:hAnsi="Arial" w:cs="Arial"/>
                <w:sz w:val="16"/>
                <w:szCs w:val="16"/>
              </w:rPr>
            </w:pPr>
            <w:r w:rsidRPr="00E63CE5">
              <w:rPr>
                <w:rFonts w:ascii="Arial" w:hAnsi="Arial" w:cs="Arial"/>
                <w:sz w:val="16"/>
                <w:szCs w:val="16"/>
              </w:rPr>
              <w:t>Формирано тело за праћење примене ЛАП-а.</w:t>
            </w:r>
            <w:r w:rsidRPr="00E63CE5">
              <w:rPr>
                <w:rStyle w:val="FootnoteCharacters"/>
                <w:rFonts w:ascii="Arial" w:hAnsi="Arial" w:cs="Arial"/>
                <w:sz w:val="16"/>
                <w:szCs w:val="16"/>
              </w:rPr>
              <w:footnoteReference w:id="27"/>
            </w:r>
          </w:p>
          <w:p w:rsidR="006B4895" w:rsidRPr="00E63CE5" w:rsidRDefault="006B4895" w:rsidP="006B4895">
            <w:pPr>
              <w:pStyle w:val="TableContents"/>
              <w:numPr>
                <w:ilvl w:val="0"/>
                <w:numId w:val="25"/>
              </w:numPr>
              <w:snapToGrid w:val="0"/>
              <w:jc w:val="both"/>
              <w:rPr>
                <w:rFonts w:ascii="Arial" w:hAnsi="Arial" w:cs="Arial"/>
                <w:iCs/>
                <w:sz w:val="16"/>
                <w:szCs w:val="16"/>
              </w:rPr>
            </w:pPr>
            <w:r w:rsidRPr="00E63CE5">
              <w:rPr>
                <w:rFonts w:ascii="Arial" w:hAnsi="Arial" w:cs="Arial"/>
                <w:sz w:val="16"/>
                <w:szCs w:val="16"/>
              </w:rPr>
              <w:t xml:space="preserve">Реализоване мере из ЛАП-а, у складу са њима придруженим индикаторима и другим елементима из ЛАП-а. </w:t>
            </w:r>
          </w:p>
        </w:tc>
        <w:tc>
          <w:tcPr>
            <w:tcW w:w="2946" w:type="dxa"/>
            <w:gridSpan w:val="2"/>
          </w:tcPr>
          <w:p w:rsidR="006B4895" w:rsidRPr="00E63CE5" w:rsidRDefault="006B4895" w:rsidP="006B4895">
            <w:pPr>
              <w:pStyle w:val="TableContents"/>
              <w:snapToGrid w:val="0"/>
              <w:rPr>
                <w:rFonts w:ascii="Arial" w:hAnsi="Arial" w:cs="Arial"/>
                <w:iCs/>
                <w:sz w:val="16"/>
                <w:szCs w:val="16"/>
              </w:rPr>
            </w:pPr>
            <w:r w:rsidRPr="00E63CE5">
              <w:rPr>
                <w:rFonts w:ascii="Arial" w:hAnsi="Arial" w:cs="Arial"/>
                <w:iCs/>
                <w:sz w:val="16"/>
                <w:szCs w:val="16"/>
              </w:rPr>
              <w:t>Није применљиво (Н/А)</w:t>
            </w:r>
          </w:p>
        </w:tc>
        <w:tc>
          <w:tcPr>
            <w:tcW w:w="3686" w:type="dxa"/>
            <w:gridSpan w:val="2"/>
          </w:tcPr>
          <w:p w:rsidR="006B4895" w:rsidRPr="00E63CE5" w:rsidRDefault="006B4895" w:rsidP="006B4895">
            <w:pPr>
              <w:pStyle w:val="TableContents"/>
              <w:snapToGrid w:val="0"/>
              <w:rPr>
                <w:rFonts w:ascii="Arial" w:hAnsi="Arial" w:cs="Arial"/>
                <w:b/>
                <w:bCs/>
                <w:sz w:val="16"/>
                <w:szCs w:val="16"/>
              </w:rPr>
            </w:pPr>
            <w:r w:rsidRPr="00E63CE5">
              <w:rPr>
                <w:rFonts w:ascii="Arial" w:hAnsi="Arial" w:cs="Arial"/>
                <w:iCs/>
                <w:sz w:val="16"/>
                <w:szCs w:val="16"/>
              </w:rPr>
              <w:t>Није применљиво (Н/А)</w:t>
            </w:r>
          </w:p>
        </w:tc>
      </w:tr>
      <w:tr w:rsidR="006B4895" w:rsidRPr="00E63CE5" w:rsidTr="006B4895">
        <w:tc>
          <w:tcPr>
            <w:tcW w:w="851"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Р. бр. мере</w:t>
            </w:r>
          </w:p>
        </w:tc>
        <w:tc>
          <w:tcPr>
            <w:tcW w:w="1979" w:type="dxa"/>
          </w:tcPr>
          <w:p w:rsidR="006B4895" w:rsidRPr="00E63CE5" w:rsidRDefault="006B4895" w:rsidP="006B4895">
            <w:pPr>
              <w:pStyle w:val="TableContents"/>
              <w:jc w:val="center"/>
              <w:rPr>
                <w:rFonts w:ascii="Arial" w:hAnsi="Arial" w:cs="Arial"/>
                <w:b/>
                <w:bCs/>
                <w:sz w:val="16"/>
                <w:szCs w:val="16"/>
              </w:rPr>
            </w:pPr>
            <w:r w:rsidRPr="00E63CE5">
              <w:rPr>
                <w:rFonts w:ascii="Arial" w:hAnsi="Arial" w:cs="Arial"/>
                <w:b/>
                <w:bCs/>
                <w:sz w:val="16"/>
                <w:szCs w:val="16"/>
              </w:rPr>
              <w:t>Назив мере</w:t>
            </w:r>
          </w:p>
        </w:tc>
        <w:tc>
          <w:tcPr>
            <w:tcW w:w="1563"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b/>
                <w:bCs/>
                <w:sz w:val="16"/>
                <w:szCs w:val="16"/>
              </w:rPr>
              <w:t>Индикатор испуњености (квалитета) мере</w:t>
            </w:r>
          </w:p>
        </w:tc>
        <w:tc>
          <w:tcPr>
            <w:tcW w:w="1983"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Активности</w:t>
            </w:r>
          </w:p>
        </w:tc>
        <w:tc>
          <w:tcPr>
            <w:tcW w:w="1559"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Индикатори активности</w:t>
            </w:r>
          </w:p>
        </w:tc>
        <w:tc>
          <w:tcPr>
            <w:tcW w:w="1560"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Одговорни субјект</w:t>
            </w:r>
          </w:p>
        </w:tc>
        <w:tc>
          <w:tcPr>
            <w:tcW w:w="1386"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рок</w:t>
            </w:r>
          </w:p>
        </w:tc>
        <w:tc>
          <w:tcPr>
            <w:tcW w:w="2015"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Потребни ресурси</w:t>
            </w:r>
          </w:p>
        </w:tc>
        <w:tc>
          <w:tcPr>
            <w:tcW w:w="1671" w:type="dxa"/>
          </w:tcPr>
          <w:p w:rsidR="006B4895" w:rsidRPr="00E63CE5" w:rsidRDefault="006B4895" w:rsidP="006B4895">
            <w:pPr>
              <w:pStyle w:val="BodyText"/>
              <w:spacing w:after="0"/>
              <w:jc w:val="center"/>
              <w:rPr>
                <w:rFonts w:ascii="Arial" w:hAnsi="Arial" w:cs="Arial"/>
                <w:sz w:val="16"/>
                <w:szCs w:val="16"/>
              </w:rPr>
            </w:pPr>
            <w:r w:rsidRPr="00E63CE5">
              <w:rPr>
                <w:rFonts w:ascii="Arial" w:hAnsi="Arial" w:cs="Arial"/>
                <w:sz w:val="16"/>
                <w:szCs w:val="16"/>
              </w:rPr>
              <w:t>напомене</w:t>
            </w: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17.1.1</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Одредити лице/тело на нивоу ЈЛС које је задужено за координацију одговорних субјеката у спровођењу активности из ЛАП-а.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Лице/тело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983" w:type="dxa"/>
          </w:tcPr>
          <w:p w:rsidR="006B4895" w:rsidRPr="00E63CE5" w:rsidRDefault="006B4895" w:rsidP="006B4895">
            <w:pPr>
              <w:pStyle w:val="Default"/>
              <w:jc w:val="both"/>
              <w:rPr>
                <w:iCs/>
                <w:sz w:val="16"/>
                <w:szCs w:val="16"/>
              </w:rPr>
            </w:pPr>
            <w:r w:rsidRPr="00E63CE5">
              <w:rPr>
                <w:iCs/>
                <w:sz w:val="16"/>
                <w:szCs w:val="16"/>
              </w:rPr>
              <w:t xml:space="preserve">Формирање тела за координацију субјеката општине  у процесу спровођењу </w:t>
            </w:r>
          </w:p>
          <w:p w:rsidR="006B4895" w:rsidRPr="00E63CE5" w:rsidRDefault="006B4895" w:rsidP="006B4895">
            <w:pPr>
              <w:pStyle w:val="Default"/>
              <w:rPr>
                <w:sz w:val="16"/>
                <w:szCs w:val="16"/>
              </w:rPr>
            </w:pPr>
            <w:r w:rsidRPr="00E63CE5">
              <w:rPr>
                <w:iCs/>
                <w:sz w:val="16"/>
                <w:szCs w:val="16"/>
              </w:rPr>
              <w:t xml:space="preserve">активности ЛАП који садржи елементе наведене у индикатору испуњености (квалитета) </w:t>
            </w:r>
          </w:p>
          <w:p w:rsidR="006B4895" w:rsidRPr="00E63CE5" w:rsidRDefault="006B4895" w:rsidP="006B4895">
            <w:pPr>
              <w:pStyle w:val="TableContents"/>
              <w:jc w:val="both"/>
              <w:rPr>
                <w:rFonts w:ascii="Arial" w:hAnsi="Arial" w:cs="Arial"/>
                <w:sz w:val="16"/>
                <w:szCs w:val="16"/>
              </w:rPr>
            </w:pPr>
            <w:r w:rsidRPr="00E63CE5">
              <w:rPr>
                <w:rFonts w:ascii="Arial" w:hAnsi="Arial" w:cs="Arial"/>
                <w:iCs/>
                <w:sz w:val="16"/>
                <w:szCs w:val="16"/>
              </w:rPr>
              <w:t xml:space="preserve">мере </w:t>
            </w:r>
          </w:p>
        </w:tc>
        <w:tc>
          <w:tcPr>
            <w:tcW w:w="1559" w:type="dxa"/>
          </w:tcPr>
          <w:p w:rsidR="006B4895" w:rsidRPr="00E63CE5" w:rsidRDefault="006B4895" w:rsidP="006B4895">
            <w:pPr>
              <w:pStyle w:val="Default"/>
              <w:rPr>
                <w:sz w:val="16"/>
                <w:szCs w:val="16"/>
              </w:rPr>
            </w:pPr>
            <w:r w:rsidRPr="00E63CE5">
              <w:rPr>
                <w:iCs/>
                <w:sz w:val="16"/>
                <w:szCs w:val="16"/>
              </w:rPr>
              <w:t xml:space="preserve">Донето Решење о формирању тела </w:t>
            </w:r>
          </w:p>
        </w:tc>
        <w:tc>
          <w:tcPr>
            <w:tcW w:w="1560" w:type="dxa"/>
          </w:tcPr>
          <w:p w:rsidR="006B4895" w:rsidRPr="00E63CE5" w:rsidRDefault="006B4895" w:rsidP="006B4895">
            <w:pPr>
              <w:pStyle w:val="Default"/>
              <w:rPr>
                <w:sz w:val="16"/>
                <w:szCs w:val="16"/>
              </w:rPr>
            </w:pPr>
            <w:r w:rsidRPr="00E63CE5">
              <w:rPr>
                <w:iCs/>
                <w:sz w:val="16"/>
                <w:szCs w:val="16"/>
              </w:rPr>
              <w:t xml:space="preserve">Општинско веће </w:t>
            </w:r>
          </w:p>
        </w:tc>
        <w:tc>
          <w:tcPr>
            <w:tcW w:w="1386" w:type="dxa"/>
          </w:tcPr>
          <w:p w:rsidR="006B4895" w:rsidRPr="00E63CE5" w:rsidRDefault="006B4895" w:rsidP="006B4895">
            <w:pPr>
              <w:pStyle w:val="Default"/>
              <w:rPr>
                <w:sz w:val="16"/>
                <w:szCs w:val="16"/>
              </w:rPr>
            </w:pPr>
            <w:r w:rsidRPr="00E63CE5">
              <w:rPr>
                <w:iCs/>
                <w:sz w:val="16"/>
                <w:szCs w:val="16"/>
              </w:rPr>
              <w:t xml:space="preserve">31.07.2019. </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потребни су додатни људски </w:t>
            </w:r>
          </w:p>
        </w:tc>
        <w:tc>
          <w:tcPr>
            <w:tcW w:w="1671" w:type="dxa"/>
          </w:tcPr>
          <w:p w:rsidR="006B4895" w:rsidRPr="00E63CE5" w:rsidRDefault="006B4895" w:rsidP="006B4895">
            <w:pPr>
              <w:pStyle w:val="TableContents"/>
              <w:jc w:val="center"/>
              <w:rPr>
                <w:rFonts w:ascii="Arial" w:hAnsi="Arial" w:cs="Arial"/>
                <w:sz w:val="16"/>
                <w:szCs w:val="16"/>
                <w:highlight w:val="yellow"/>
              </w:rPr>
            </w:pPr>
          </w:p>
          <w:p w:rsidR="006B4895" w:rsidRPr="00E63CE5" w:rsidRDefault="006B4895" w:rsidP="006B4895">
            <w:pPr>
              <w:pStyle w:val="TableContents"/>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17.1.2</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Формирати Комисију за избор чланова тела за праћење примене </w:t>
            </w:r>
            <w:r w:rsidRPr="00E63CE5">
              <w:rPr>
                <w:rFonts w:ascii="Arial" w:hAnsi="Arial" w:cs="Arial"/>
                <w:sz w:val="16"/>
                <w:szCs w:val="16"/>
              </w:rPr>
              <w:lastRenderedPageBreak/>
              <w:t>ЛАП-а</w:t>
            </w:r>
            <w:r w:rsidRPr="00E63CE5">
              <w:rPr>
                <w:rStyle w:val="FootnoteReference2"/>
                <w:rFonts w:ascii="Arial" w:hAnsi="Arial" w:cs="Arial"/>
                <w:sz w:val="16"/>
                <w:szCs w:val="16"/>
              </w:rPr>
              <w:footnoteReference w:id="28"/>
            </w:r>
            <w:r w:rsidRPr="00E63CE5">
              <w:rPr>
                <w:rFonts w:ascii="Arial" w:hAnsi="Arial" w:cs="Arial"/>
                <w:sz w:val="16"/>
                <w:szCs w:val="16"/>
              </w:rPr>
              <w:t>.</w:t>
            </w:r>
          </w:p>
          <w:p w:rsidR="006B4895" w:rsidRPr="00E63CE5" w:rsidRDefault="006B4895" w:rsidP="006B4895">
            <w:pPr>
              <w:pStyle w:val="TableContents"/>
              <w:rPr>
                <w:rFonts w:ascii="Arial" w:hAnsi="Arial" w:cs="Arial"/>
                <w:sz w:val="16"/>
                <w:szCs w:val="16"/>
                <w:shd w:val="clear" w:color="auto" w:fill="FFFF00"/>
              </w:rPr>
            </w:pPr>
          </w:p>
        </w:tc>
        <w:tc>
          <w:tcPr>
            <w:tcW w:w="1563" w:type="dxa"/>
          </w:tcPr>
          <w:p w:rsidR="006B4895" w:rsidRPr="00E63CE5" w:rsidRDefault="006B4895" w:rsidP="006B4895">
            <w:pPr>
              <w:pStyle w:val="TableContents"/>
              <w:rPr>
                <w:rFonts w:ascii="Arial" w:hAnsi="Arial" w:cs="Arial"/>
                <w:sz w:val="16"/>
                <w:szCs w:val="16"/>
                <w:shd w:val="clear" w:color="auto" w:fill="FFFF00"/>
              </w:rPr>
            </w:pPr>
            <w:r w:rsidRPr="00E63CE5">
              <w:rPr>
                <w:rFonts w:ascii="Arial" w:hAnsi="Arial" w:cs="Arial"/>
                <w:sz w:val="16"/>
                <w:szCs w:val="16"/>
              </w:rPr>
              <w:lastRenderedPageBreak/>
              <w:t xml:space="preserve">1. У Комисију је неопходно именовати </w:t>
            </w:r>
            <w:r w:rsidRPr="00E63CE5">
              <w:rPr>
                <w:rFonts w:ascii="Arial" w:hAnsi="Arial" w:cs="Arial"/>
                <w:sz w:val="16"/>
                <w:szCs w:val="16"/>
              </w:rPr>
              <w:lastRenderedPageBreak/>
              <w:t>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заједници, а који не представљају део система локалне самоуправе (на пример, представници правосудних и других органа).</w:t>
            </w:r>
            <w:r w:rsidRPr="00E63CE5">
              <w:rPr>
                <w:rFonts w:ascii="Arial" w:hAnsi="Arial" w:cs="Arial"/>
                <w:sz w:val="16"/>
                <w:szCs w:val="16"/>
                <w:shd w:val="clear" w:color="auto" w:fill="FFFF00"/>
              </w:rPr>
              <w:t xml:space="preserve"> </w:t>
            </w:r>
          </w:p>
          <w:p w:rsidR="006B4895" w:rsidRPr="00E63CE5" w:rsidRDefault="006B4895" w:rsidP="006B4895">
            <w:pPr>
              <w:pStyle w:val="TableContents"/>
              <w:rPr>
                <w:rFonts w:ascii="Arial" w:hAnsi="Arial" w:cs="Arial"/>
                <w:sz w:val="16"/>
                <w:szCs w:val="16"/>
                <w:shd w:val="clear" w:color="auto" w:fill="FFFF00"/>
              </w:rPr>
            </w:pPr>
          </w:p>
          <w:p w:rsidR="006B4895" w:rsidRPr="00E63CE5" w:rsidRDefault="006B4895" w:rsidP="006B4895">
            <w:pPr>
              <w:pStyle w:val="TableContents"/>
              <w:rPr>
                <w:rFonts w:ascii="Arial" w:hAnsi="Arial" w:cs="Arial"/>
                <w:sz w:val="16"/>
                <w:szCs w:val="16"/>
                <w:shd w:val="clear" w:color="auto" w:fill="FFFF00"/>
              </w:rPr>
            </w:pP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Препоручује се да представници органа ЈЛС и представници других органа јавне власти (централних и покрајинских) који функционишу у локалној заједници не чине већину у Комисији. </w:t>
            </w:r>
          </w:p>
          <w:p w:rsidR="006B4895" w:rsidRPr="00E63CE5" w:rsidRDefault="006B4895" w:rsidP="006B4895">
            <w:pPr>
              <w:pStyle w:val="TableContents"/>
              <w:rPr>
                <w:rFonts w:ascii="Arial" w:hAnsi="Arial" w:cs="Arial"/>
                <w:sz w:val="16"/>
                <w:szCs w:val="16"/>
              </w:rPr>
            </w:pPr>
          </w:p>
          <w:p w:rsidR="006B4895" w:rsidRPr="00E63CE5" w:rsidRDefault="006B4895" w:rsidP="006B4895">
            <w:pPr>
              <w:pStyle w:val="TableContents"/>
              <w:rPr>
                <w:rFonts w:ascii="Arial" w:hAnsi="Arial" w:cs="Arial"/>
                <w:b/>
                <w:sz w:val="16"/>
                <w:szCs w:val="16"/>
              </w:rPr>
            </w:pPr>
            <w:r w:rsidRPr="00E63CE5">
              <w:rPr>
                <w:rFonts w:ascii="Arial" w:hAnsi="Arial" w:cs="Arial"/>
                <w:sz w:val="16"/>
                <w:szCs w:val="16"/>
              </w:rPr>
              <w:t xml:space="preserve">2. Комисија усваја свој пословник о раду, дефинише услове, критеријуме и мерила за избор </w:t>
            </w:r>
            <w:r w:rsidRPr="00E63CE5">
              <w:rPr>
                <w:rFonts w:ascii="Arial" w:hAnsi="Arial" w:cs="Arial"/>
                <w:sz w:val="16"/>
                <w:szCs w:val="16"/>
              </w:rPr>
              <w:lastRenderedPageBreak/>
              <w:t xml:space="preserve">чланова тела за праћење примене ЛАП-а, објављује јавни позив за достављање пријава за чланове тела за праћење ЛАП-а, односно </w:t>
            </w:r>
            <w:r w:rsidRPr="00E63CE5">
              <w:rPr>
                <w:rFonts w:ascii="Arial" w:hAnsi="Arial" w:cs="Arial"/>
                <w:b/>
                <w:sz w:val="16"/>
                <w:szCs w:val="16"/>
              </w:rPr>
              <w:t xml:space="preserve">расписује и спроводи јавни конкурс за избор чланова тела </w:t>
            </w:r>
          </w:p>
          <w:p w:rsidR="006B4895" w:rsidRPr="00E63CE5" w:rsidRDefault="006B4895" w:rsidP="006B4895">
            <w:pPr>
              <w:pStyle w:val="TableContents"/>
              <w:rPr>
                <w:rFonts w:ascii="Arial" w:hAnsi="Arial" w:cs="Arial"/>
                <w:sz w:val="16"/>
                <w:szCs w:val="16"/>
              </w:rPr>
            </w:pP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У циљу обезбеђивања независности тела, неопходно је да се у условима дефинише да кандидати, односно чланови будућег тела, између осталог:</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Не могу бити носиоци било које функције у политичкој странци;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Не могу бити бити јавни функционери у смуслу одредаба чланова Закона о Агенцији за борбу против корупције;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Нису радно ангажовани у органима ЈЛС по било ком основу (на одређено или неодређено време, ангажовани у форми рада ван радног односа и др.);</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Имају место пребивалишта на територији ЈЛС;</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Нису осуђивани </w:t>
            </w:r>
            <w:r w:rsidRPr="00E63CE5">
              <w:rPr>
                <w:rFonts w:ascii="Arial" w:hAnsi="Arial" w:cs="Arial"/>
                <w:sz w:val="16"/>
                <w:szCs w:val="16"/>
              </w:rPr>
              <w:lastRenderedPageBreak/>
              <w:t>или се против њих не води судски поступак за дела која се односе на корупцију.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sidRPr="00E63CE5">
              <w:rPr>
                <w:rStyle w:val="FootnoteCharacters"/>
                <w:rFonts w:ascii="Arial" w:hAnsi="Arial" w:cs="Arial"/>
                <w:sz w:val="16"/>
                <w:szCs w:val="16"/>
              </w:rPr>
              <w:footnoteReference w:id="29"/>
            </w:r>
            <w:r w:rsidRPr="00E63CE5">
              <w:rPr>
                <w:rFonts w:ascii="Arial" w:hAnsi="Arial" w:cs="Arial"/>
                <w:sz w:val="16"/>
                <w:szCs w:val="16"/>
              </w:rPr>
              <w:t xml:space="preserve">, јавно обављује листу пристиглих пријава и записнике о свом раду. </w:t>
            </w:r>
          </w:p>
          <w:p w:rsidR="006B4895" w:rsidRPr="00E63CE5" w:rsidRDefault="006B4895" w:rsidP="006B4895">
            <w:pPr>
              <w:pStyle w:val="TableContents"/>
              <w:rPr>
                <w:rFonts w:ascii="Arial" w:hAnsi="Arial" w:cs="Arial"/>
                <w:sz w:val="16"/>
                <w:szCs w:val="16"/>
              </w:rPr>
            </w:pPr>
          </w:p>
          <w:p w:rsidR="006B4895" w:rsidRPr="00E63CE5" w:rsidRDefault="006B4895" w:rsidP="006B4895">
            <w:pPr>
              <w:pStyle w:val="TableContents"/>
              <w:rPr>
                <w:rFonts w:ascii="Arial" w:hAnsi="Arial" w:cs="Arial"/>
                <w:sz w:val="16"/>
                <w:szCs w:val="16"/>
                <w:shd w:val="clear" w:color="auto" w:fill="FFFF00"/>
              </w:rPr>
            </w:pP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4. Чланови Комисије дају писане изјаве о непостојању приватног интереса у вези са учесницима конкурса или се изузимају из рада Комисије уколико такав интерес постоји. </w:t>
            </w:r>
          </w:p>
          <w:p w:rsidR="006B4895" w:rsidRPr="00E63CE5" w:rsidRDefault="006B4895" w:rsidP="006B4895">
            <w:pPr>
              <w:pStyle w:val="TableContents"/>
              <w:rPr>
                <w:rFonts w:ascii="Arial" w:hAnsi="Arial" w:cs="Arial"/>
                <w:sz w:val="16"/>
                <w:szCs w:val="16"/>
              </w:rPr>
            </w:pP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5. Комисија доставља Скупштини ЈЛС ранг листу </w:t>
            </w:r>
            <w:r w:rsidRPr="00E63CE5">
              <w:rPr>
                <w:rFonts w:ascii="Arial" w:hAnsi="Arial" w:cs="Arial"/>
                <w:sz w:val="16"/>
                <w:szCs w:val="16"/>
              </w:rPr>
              <w:lastRenderedPageBreak/>
              <w:t>кандидата са избор чланова тела, са образложењем.</w:t>
            </w:r>
          </w:p>
        </w:tc>
        <w:tc>
          <w:tcPr>
            <w:tcW w:w="1983" w:type="dxa"/>
          </w:tcPr>
          <w:p w:rsidR="006B4895" w:rsidRPr="00E63CE5" w:rsidRDefault="006B4895" w:rsidP="006B4895">
            <w:pPr>
              <w:pStyle w:val="TableContents"/>
              <w:jc w:val="both"/>
              <w:rPr>
                <w:rFonts w:ascii="Arial" w:hAnsi="Arial" w:cs="Arial"/>
                <w:sz w:val="16"/>
                <w:szCs w:val="16"/>
              </w:rPr>
            </w:pPr>
            <w:r w:rsidRPr="00E63CE5">
              <w:rPr>
                <w:rFonts w:ascii="Arial" w:hAnsi="Arial" w:cs="Arial"/>
                <w:sz w:val="16"/>
                <w:szCs w:val="16"/>
              </w:rPr>
              <w:lastRenderedPageBreak/>
              <w:t xml:space="preserve">Донети решење о формирању комисије за избор чланова тела </w:t>
            </w:r>
            <w:r w:rsidRPr="00E63CE5">
              <w:rPr>
                <w:rFonts w:ascii="Arial" w:hAnsi="Arial" w:cs="Arial"/>
                <w:sz w:val="16"/>
                <w:szCs w:val="16"/>
              </w:rPr>
              <w:lastRenderedPageBreak/>
              <w:t>за праћење примене ЛАП-а, и донети правилник са критеријумима по којима ће се вршити избор кандидата за праћење примене ЛАПа</w:t>
            </w:r>
          </w:p>
        </w:tc>
        <w:tc>
          <w:tcPr>
            <w:tcW w:w="1559"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 xml:space="preserve">Формирана комисија за избор чланова тела за </w:t>
            </w:r>
            <w:r w:rsidRPr="00E63CE5">
              <w:rPr>
                <w:rFonts w:ascii="Arial" w:hAnsi="Arial" w:cs="Arial"/>
                <w:sz w:val="16"/>
                <w:szCs w:val="16"/>
              </w:rPr>
              <w:lastRenderedPageBreak/>
              <w:t>праћење примене ЛАПа</w:t>
            </w:r>
          </w:p>
        </w:tc>
        <w:tc>
          <w:tcPr>
            <w:tcW w:w="1560"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Председник општине</w:t>
            </w:r>
          </w:p>
        </w:tc>
        <w:tc>
          <w:tcPr>
            <w:tcW w:w="1386"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31.12.2019</w:t>
            </w:r>
          </w:p>
        </w:tc>
        <w:tc>
          <w:tcPr>
            <w:tcW w:w="2015"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Нису потребна додатна средства</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17.1.3</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Именовати чланове тела за праћење примене ЛАП-а, односно усвојити акт о формирању тела за праћење примене ЛАП-а.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Скупштина ЈЛС, у складу са резултатима конкурса који спроводи Комисија, односно у складу са ранг листом кандидата, доноси одлуку о избору чланова тела за праћење примене ЛАП-а, односно усваја акт о формирању тела за праћење примене ЛАП-а;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Предвидети да је за именовање и разрешење тела за праћење примене ЛАП-а потребна већина од укупног броја одборника. </w:t>
            </w:r>
          </w:p>
        </w:tc>
        <w:tc>
          <w:tcPr>
            <w:tcW w:w="1983" w:type="dxa"/>
          </w:tcPr>
          <w:p w:rsidR="006B4895" w:rsidRPr="00E63CE5" w:rsidRDefault="006B4895" w:rsidP="006B4895">
            <w:pPr>
              <w:pStyle w:val="Default"/>
              <w:rPr>
                <w:sz w:val="16"/>
                <w:szCs w:val="16"/>
              </w:rPr>
            </w:pPr>
            <w:r w:rsidRPr="00E63CE5">
              <w:rPr>
                <w:iCs/>
                <w:sz w:val="16"/>
                <w:szCs w:val="16"/>
              </w:rPr>
              <w:t xml:space="preserve">Доношење Одлуке о избору чланова тела за праћење примене ЛАП-а, која садржи елементе наведене у индикатору испуњености (квалитета) </w:t>
            </w:r>
          </w:p>
          <w:p w:rsidR="006B4895" w:rsidRPr="00E63CE5" w:rsidRDefault="006B4895" w:rsidP="006B4895">
            <w:pPr>
              <w:pStyle w:val="Default"/>
              <w:rPr>
                <w:sz w:val="16"/>
                <w:szCs w:val="16"/>
              </w:rPr>
            </w:pPr>
            <w:r w:rsidRPr="00E63CE5">
              <w:rPr>
                <w:iCs/>
                <w:sz w:val="16"/>
                <w:szCs w:val="16"/>
              </w:rPr>
              <w:t xml:space="preserve">мере </w:t>
            </w:r>
          </w:p>
        </w:tc>
        <w:tc>
          <w:tcPr>
            <w:tcW w:w="1559" w:type="dxa"/>
          </w:tcPr>
          <w:p w:rsidR="006B4895" w:rsidRPr="00E63CE5" w:rsidRDefault="006B4895" w:rsidP="006B4895">
            <w:pPr>
              <w:pStyle w:val="Default"/>
              <w:rPr>
                <w:sz w:val="16"/>
                <w:szCs w:val="16"/>
              </w:rPr>
            </w:pPr>
            <w:r w:rsidRPr="00E63CE5">
              <w:rPr>
                <w:iCs/>
                <w:sz w:val="16"/>
                <w:szCs w:val="16"/>
              </w:rPr>
              <w:t xml:space="preserve">Донета Одлука о избору чланова тела за праћење примене ЛАП-а </w:t>
            </w:r>
          </w:p>
        </w:tc>
        <w:tc>
          <w:tcPr>
            <w:tcW w:w="1560" w:type="dxa"/>
          </w:tcPr>
          <w:p w:rsidR="006B4895" w:rsidRPr="00E63CE5" w:rsidRDefault="006B4895" w:rsidP="006B4895">
            <w:pPr>
              <w:pStyle w:val="Default"/>
              <w:rPr>
                <w:sz w:val="16"/>
                <w:szCs w:val="16"/>
              </w:rPr>
            </w:pPr>
            <w:r w:rsidRPr="00E63CE5">
              <w:rPr>
                <w:iCs/>
                <w:sz w:val="16"/>
                <w:szCs w:val="16"/>
              </w:rPr>
              <w:t xml:space="preserve">Скупштина општине </w:t>
            </w:r>
          </w:p>
        </w:tc>
        <w:tc>
          <w:tcPr>
            <w:tcW w:w="1386" w:type="dxa"/>
          </w:tcPr>
          <w:p w:rsidR="006B4895" w:rsidRPr="00E63CE5" w:rsidRDefault="006B4895" w:rsidP="006B4895">
            <w:pPr>
              <w:pStyle w:val="Default"/>
              <w:rPr>
                <w:sz w:val="16"/>
                <w:szCs w:val="16"/>
              </w:rPr>
            </w:pPr>
            <w:r w:rsidRPr="00E63CE5">
              <w:rPr>
                <w:iCs/>
                <w:sz w:val="16"/>
                <w:szCs w:val="16"/>
              </w:rPr>
              <w:t xml:space="preserve">31.12.2019. </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потребни су додатни технички,људски и финансијски ресурси </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17.1.4</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Обезбедити неопходне техничке, кадровске и материјалне услове за рад тела за праћење примене ЛАП-а.</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Надлежни орган и службе ЈЛС обезбеђују просторије, опрему, буџет и административно-техничку подршку (најмање техничког секретара) за рад тела надлежног за праћење примене ЛАП-а. </w:t>
            </w:r>
          </w:p>
        </w:tc>
        <w:tc>
          <w:tcPr>
            <w:tcW w:w="1983" w:type="dxa"/>
          </w:tcPr>
          <w:p w:rsidR="006B4895" w:rsidRPr="00E63CE5" w:rsidRDefault="006B4895" w:rsidP="006B4895">
            <w:pPr>
              <w:pStyle w:val="Default"/>
              <w:rPr>
                <w:sz w:val="16"/>
                <w:szCs w:val="16"/>
              </w:rPr>
            </w:pPr>
            <w:r w:rsidRPr="00E63CE5">
              <w:rPr>
                <w:iCs/>
                <w:sz w:val="16"/>
                <w:szCs w:val="16"/>
              </w:rPr>
              <w:t xml:space="preserve">Обезбеђивање простора, опреме и средстава за рад тела за праћење примене ЛАП-а. </w:t>
            </w:r>
          </w:p>
        </w:tc>
        <w:tc>
          <w:tcPr>
            <w:tcW w:w="1559" w:type="dxa"/>
          </w:tcPr>
          <w:p w:rsidR="006B4895" w:rsidRPr="00E63CE5" w:rsidRDefault="006B4895" w:rsidP="006B4895">
            <w:pPr>
              <w:pStyle w:val="Default"/>
              <w:rPr>
                <w:sz w:val="16"/>
                <w:szCs w:val="16"/>
              </w:rPr>
            </w:pPr>
            <w:r w:rsidRPr="00E63CE5">
              <w:rPr>
                <w:iCs/>
                <w:sz w:val="16"/>
                <w:szCs w:val="16"/>
              </w:rPr>
              <w:t xml:space="preserve">Обезбеђен простор,опрема и средстава за рад тела за праћење примене ЛАП-а. </w:t>
            </w:r>
          </w:p>
        </w:tc>
        <w:tc>
          <w:tcPr>
            <w:tcW w:w="1560" w:type="dxa"/>
          </w:tcPr>
          <w:p w:rsidR="006B4895" w:rsidRPr="00E63CE5" w:rsidRDefault="006B4895" w:rsidP="006B4895">
            <w:pPr>
              <w:pStyle w:val="Default"/>
              <w:rPr>
                <w:sz w:val="16"/>
                <w:szCs w:val="16"/>
              </w:rPr>
            </w:pPr>
            <w:r w:rsidRPr="00E63CE5">
              <w:rPr>
                <w:iCs/>
                <w:sz w:val="16"/>
                <w:szCs w:val="16"/>
              </w:rPr>
              <w:t xml:space="preserve">Општинска управа општине </w:t>
            </w:r>
          </w:p>
        </w:tc>
        <w:tc>
          <w:tcPr>
            <w:tcW w:w="1386" w:type="dxa"/>
          </w:tcPr>
          <w:p w:rsidR="006B4895" w:rsidRPr="00E63CE5" w:rsidRDefault="006B4895" w:rsidP="006B4895">
            <w:pPr>
              <w:pStyle w:val="Default"/>
              <w:rPr>
                <w:sz w:val="16"/>
                <w:szCs w:val="16"/>
              </w:rPr>
            </w:pPr>
            <w:r w:rsidRPr="00E63CE5">
              <w:rPr>
                <w:iCs/>
                <w:sz w:val="16"/>
                <w:szCs w:val="16"/>
              </w:rPr>
              <w:t xml:space="preserve">31.12.2019 </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потребни су додатни технички,људски и финансијски ресурси </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t>17.1.5</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Усвојити акте о раду тела за праћење примене ЛАП-а.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Тело за праћење примене ЛАП-а, у сарадњи са надлежним органима и службама ЈЛС, усваја пословник о свом раду, као и друга акта од значаја за рад </w:t>
            </w:r>
            <w:r w:rsidRPr="00E63CE5">
              <w:rPr>
                <w:rFonts w:ascii="Arial" w:hAnsi="Arial" w:cs="Arial"/>
                <w:sz w:val="16"/>
                <w:szCs w:val="16"/>
              </w:rPr>
              <w:lastRenderedPageBreak/>
              <w:t>тела.</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Актима о раду тела потребно је предвидети 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 као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корупције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покретање сопствених иницијатива, </w:t>
            </w:r>
            <w:r w:rsidRPr="00E63CE5">
              <w:rPr>
                <w:rFonts w:ascii="Arial" w:hAnsi="Arial" w:cs="Arial"/>
                <w:bCs/>
                <w:sz w:val="16"/>
                <w:szCs w:val="16"/>
              </w:rPr>
              <w:t xml:space="preserve">давање савета и </w:t>
            </w:r>
            <w:r w:rsidRPr="00E63CE5">
              <w:rPr>
                <w:rFonts w:ascii="Arial" w:hAnsi="Arial" w:cs="Arial"/>
                <w:bCs/>
                <w:sz w:val="16"/>
                <w:szCs w:val="16"/>
              </w:rPr>
              <w:lastRenderedPageBreak/>
              <w:t>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ЛАП-за које је тај институт предвиђен</w:t>
            </w:r>
            <w:r w:rsidRPr="00E63CE5">
              <w:rPr>
                <w:rStyle w:val="FootnoteCharacters"/>
                <w:rFonts w:ascii="Arial" w:hAnsi="Arial" w:cs="Arial"/>
                <w:sz w:val="16"/>
                <w:szCs w:val="16"/>
              </w:rPr>
              <w:footnoteReference w:id="30"/>
            </w:r>
            <w:r w:rsidRPr="00E63CE5">
              <w:rPr>
                <w:rFonts w:ascii="Arial" w:hAnsi="Arial" w:cs="Arial"/>
                <w:sz w:val="16"/>
                <w:szCs w:val="16"/>
              </w:rPr>
              <w:t xml:space="preserve">). </w:t>
            </w:r>
          </w:p>
        </w:tc>
        <w:tc>
          <w:tcPr>
            <w:tcW w:w="1983" w:type="dxa"/>
          </w:tcPr>
          <w:p w:rsidR="006B4895" w:rsidRPr="00E63CE5" w:rsidRDefault="006B4895" w:rsidP="006B4895">
            <w:pPr>
              <w:pStyle w:val="Default"/>
              <w:rPr>
                <w:sz w:val="16"/>
                <w:szCs w:val="16"/>
              </w:rPr>
            </w:pPr>
            <w:r w:rsidRPr="00E63CE5">
              <w:rPr>
                <w:iCs/>
                <w:sz w:val="16"/>
                <w:szCs w:val="16"/>
              </w:rPr>
              <w:lastRenderedPageBreak/>
              <w:t>Усвајање Пословника о раду тела за праћење примене ЛАП-а који садржи елементе наведене у индикатору испуњености (квалитета) мера</w:t>
            </w:r>
          </w:p>
        </w:tc>
        <w:tc>
          <w:tcPr>
            <w:tcW w:w="1559" w:type="dxa"/>
          </w:tcPr>
          <w:p w:rsidR="006B4895" w:rsidRPr="00E63CE5" w:rsidRDefault="006B4895" w:rsidP="006B4895">
            <w:pPr>
              <w:pStyle w:val="Default"/>
              <w:rPr>
                <w:sz w:val="16"/>
                <w:szCs w:val="16"/>
              </w:rPr>
            </w:pPr>
            <w:r w:rsidRPr="00E63CE5">
              <w:rPr>
                <w:iCs/>
                <w:sz w:val="16"/>
                <w:szCs w:val="16"/>
              </w:rPr>
              <w:t xml:space="preserve">Усвојен Пословник о раду тела за праћење примене ЛАП-а. </w:t>
            </w:r>
          </w:p>
        </w:tc>
        <w:tc>
          <w:tcPr>
            <w:tcW w:w="1560" w:type="dxa"/>
          </w:tcPr>
          <w:p w:rsidR="006B4895" w:rsidRPr="00E63CE5" w:rsidRDefault="006B4895" w:rsidP="006B4895">
            <w:pPr>
              <w:pStyle w:val="Default"/>
              <w:rPr>
                <w:sz w:val="16"/>
                <w:szCs w:val="16"/>
              </w:rPr>
            </w:pPr>
            <w:r w:rsidRPr="00E63CE5">
              <w:rPr>
                <w:iCs/>
                <w:sz w:val="16"/>
                <w:szCs w:val="16"/>
              </w:rPr>
              <w:t xml:space="preserve">Радно тело за праћење примене ЛАП-а. </w:t>
            </w:r>
          </w:p>
        </w:tc>
        <w:tc>
          <w:tcPr>
            <w:tcW w:w="1386" w:type="dxa"/>
          </w:tcPr>
          <w:p w:rsidR="006B4895" w:rsidRPr="00E63CE5" w:rsidRDefault="006B4895" w:rsidP="006B4895">
            <w:pPr>
              <w:pStyle w:val="Default"/>
              <w:rPr>
                <w:sz w:val="16"/>
                <w:szCs w:val="16"/>
              </w:rPr>
            </w:pPr>
            <w:r w:rsidRPr="00E63CE5">
              <w:rPr>
                <w:iCs/>
                <w:sz w:val="16"/>
                <w:szCs w:val="16"/>
              </w:rPr>
              <w:t xml:space="preserve">31.01.2019. </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потребни су додатни технички,људски и финансијски </w:t>
            </w:r>
          </w:p>
        </w:tc>
        <w:tc>
          <w:tcPr>
            <w:tcW w:w="1671" w:type="dxa"/>
          </w:tcPr>
          <w:p w:rsidR="006B4895" w:rsidRPr="00E63CE5" w:rsidRDefault="006B4895" w:rsidP="006B4895">
            <w:pPr>
              <w:pStyle w:val="TableContents"/>
              <w:jc w:val="center"/>
              <w:rPr>
                <w:rFonts w:ascii="Arial" w:hAnsi="Arial" w:cs="Arial"/>
                <w:sz w:val="16"/>
                <w:szCs w:val="16"/>
                <w:highlight w:val="yellow"/>
              </w:rPr>
            </w:pPr>
          </w:p>
        </w:tc>
      </w:tr>
      <w:tr w:rsidR="006B4895" w:rsidRPr="00E63CE5" w:rsidTr="006B4895">
        <w:tc>
          <w:tcPr>
            <w:tcW w:w="851" w:type="dxa"/>
          </w:tcPr>
          <w:p w:rsidR="006B4895" w:rsidRPr="00E63CE5" w:rsidRDefault="006B4895" w:rsidP="006B4895">
            <w:pPr>
              <w:pStyle w:val="TableContents"/>
              <w:jc w:val="center"/>
              <w:rPr>
                <w:rFonts w:ascii="Arial" w:hAnsi="Arial" w:cs="Arial"/>
                <w:sz w:val="16"/>
                <w:szCs w:val="16"/>
              </w:rPr>
            </w:pPr>
            <w:r w:rsidRPr="00E63CE5">
              <w:rPr>
                <w:rFonts w:ascii="Arial" w:hAnsi="Arial" w:cs="Arial"/>
                <w:sz w:val="16"/>
                <w:szCs w:val="16"/>
              </w:rPr>
              <w:lastRenderedPageBreak/>
              <w:t>17.1.6</w:t>
            </w:r>
          </w:p>
        </w:tc>
        <w:tc>
          <w:tcPr>
            <w:tcW w:w="1979"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Усвојити акт о начину праћења примене ЛАП-а. </w:t>
            </w:r>
          </w:p>
        </w:tc>
        <w:tc>
          <w:tcPr>
            <w:tcW w:w="1563" w:type="dxa"/>
          </w:tcPr>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начин и рокове за извештавање одговорних субјеката о мерама и активностима које су прописане у ЛАП-у;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начин за прикупљање других (алтернативних) информација о стању и статусу </w:t>
            </w:r>
            <w:r w:rsidRPr="00E63CE5">
              <w:rPr>
                <w:rFonts w:ascii="Arial" w:hAnsi="Arial" w:cs="Arial"/>
                <w:sz w:val="16"/>
                <w:szCs w:val="16"/>
              </w:rPr>
              <w:lastRenderedPageBreak/>
              <w:t>мера и активности прописаних у ЛАП-у;</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рокове за израду и објављивање извештаја о праћењу примене ЛАП-а; извештај се подноси Скупштини ЈЛС и презентује јавности најмање једном годишње;</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6B4895" w:rsidRPr="00E63CE5" w:rsidRDefault="006B4895" w:rsidP="006B4895">
            <w:pPr>
              <w:pStyle w:val="TableContents"/>
              <w:rPr>
                <w:rFonts w:ascii="Arial" w:hAnsi="Arial" w:cs="Arial"/>
                <w:sz w:val="16"/>
                <w:szCs w:val="16"/>
              </w:rPr>
            </w:pPr>
            <w:r w:rsidRPr="00E63CE5">
              <w:rPr>
                <w:rFonts w:ascii="Arial" w:hAnsi="Arial" w:cs="Arial"/>
                <w:sz w:val="16"/>
                <w:szCs w:val="16"/>
              </w:rPr>
              <w:t>предлоге за евентуалну ревизију ЛАП-а у складу са променама до којих дође у промени правног оквира, променом околности у ЈЛС и локалној заједници или у складу са проблемима и изазовима у примени ЛАП-а.</w:t>
            </w:r>
          </w:p>
        </w:tc>
        <w:tc>
          <w:tcPr>
            <w:tcW w:w="1983" w:type="dxa"/>
          </w:tcPr>
          <w:p w:rsidR="006B4895" w:rsidRPr="00E63CE5" w:rsidRDefault="006B4895" w:rsidP="006B4895">
            <w:pPr>
              <w:pStyle w:val="Default"/>
              <w:rPr>
                <w:sz w:val="16"/>
                <w:szCs w:val="16"/>
              </w:rPr>
            </w:pPr>
            <w:r w:rsidRPr="00E63CE5">
              <w:rPr>
                <w:iCs/>
                <w:sz w:val="16"/>
                <w:szCs w:val="16"/>
              </w:rPr>
              <w:lastRenderedPageBreak/>
              <w:t xml:space="preserve">Усвајање Пословника о раду тела за праћење </w:t>
            </w:r>
          </w:p>
          <w:p w:rsidR="006B4895" w:rsidRPr="00E63CE5" w:rsidRDefault="006B4895" w:rsidP="006B4895">
            <w:pPr>
              <w:pStyle w:val="Default"/>
              <w:rPr>
                <w:sz w:val="16"/>
                <w:szCs w:val="16"/>
              </w:rPr>
            </w:pPr>
            <w:r w:rsidRPr="00E63CE5">
              <w:rPr>
                <w:iCs/>
                <w:sz w:val="16"/>
                <w:szCs w:val="16"/>
              </w:rPr>
              <w:t xml:space="preserve">примене ЛАП-а који садржи елементе наведене у индикатору испуњености (квалитета)мере </w:t>
            </w:r>
          </w:p>
          <w:p w:rsidR="006B4895" w:rsidRPr="00E63CE5" w:rsidRDefault="006B4895" w:rsidP="006B4895">
            <w:pPr>
              <w:pStyle w:val="Default"/>
              <w:rPr>
                <w:sz w:val="16"/>
                <w:szCs w:val="16"/>
              </w:rPr>
            </w:pPr>
          </w:p>
        </w:tc>
        <w:tc>
          <w:tcPr>
            <w:tcW w:w="1559" w:type="dxa"/>
          </w:tcPr>
          <w:p w:rsidR="006B4895" w:rsidRPr="00E63CE5" w:rsidRDefault="006B4895" w:rsidP="006B4895">
            <w:pPr>
              <w:pStyle w:val="Default"/>
              <w:rPr>
                <w:sz w:val="16"/>
                <w:szCs w:val="16"/>
              </w:rPr>
            </w:pPr>
            <w:r w:rsidRPr="00E63CE5">
              <w:rPr>
                <w:iCs/>
                <w:sz w:val="16"/>
                <w:szCs w:val="16"/>
              </w:rPr>
              <w:t xml:space="preserve">Усвојен Пословник о раду тела за </w:t>
            </w:r>
          </w:p>
          <w:p w:rsidR="006B4895" w:rsidRPr="00E63CE5" w:rsidRDefault="006B4895" w:rsidP="006B4895">
            <w:pPr>
              <w:pStyle w:val="Default"/>
              <w:rPr>
                <w:sz w:val="16"/>
                <w:szCs w:val="16"/>
              </w:rPr>
            </w:pPr>
            <w:r w:rsidRPr="00E63CE5">
              <w:rPr>
                <w:iCs/>
                <w:sz w:val="16"/>
                <w:szCs w:val="16"/>
              </w:rPr>
              <w:t xml:space="preserve">праћење примене ЛАП-а. </w:t>
            </w:r>
          </w:p>
          <w:p w:rsidR="006B4895" w:rsidRPr="00E63CE5" w:rsidRDefault="006B4895" w:rsidP="006B4895">
            <w:pPr>
              <w:pStyle w:val="Default"/>
              <w:rPr>
                <w:sz w:val="16"/>
                <w:szCs w:val="16"/>
              </w:rPr>
            </w:pPr>
          </w:p>
        </w:tc>
        <w:tc>
          <w:tcPr>
            <w:tcW w:w="1560" w:type="dxa"/>
          </w:tcPr>
          <w:p w:rsidR="006B4895" w:rsidRPr="00E63CE5" w:rsidRDefault="006B4895" w:rsidP="006B4895">
            <w:pPr>
              <w:pStyle w:val="Default"/>
              <w:rPr>
                <w:sz w:val="16"/>
                <w:szCs w:val="16"/>
              </w:rPr>
            </w:pPr>
            <w:r w:rsidRPr="00E63CE5">
              <w:rPr>
                <w:sz w:val="16"/>
                <w:szCs w:val="16"/>
              </w:rPr>
              <w:t xml:space="preserve">Радно тело за праћење примене ЛАП-а. </w:t>
            </w:r>
          </w:p>
        </w:tc>
        <w:tc>
          <w:tcPr>
            <w:tcW w:w="1386" w:type="dxa"/>
          </w:tcPr>
          <w:p w:rsidR="006B4895" w:rsidRPr="00E63CE5" w:rsidRDefault="006B4895" w:rsidP="006B4895">
            <w:pPr>
              <w:pStyle w:val="Default"/>
              <w:rPr>
                <w:sz w:val="16"/>
                <w:szCs w:val="16"/>
              </w:rPr>
            </w:pPr>
            <w:r w:rsidRPr="00E63CE5">
              <w:rPr>
                <w:iCs/>
                <w:sz w:val="16"/>
                <w:szCs w:val="16"/>
              </w:rPr>
              <w:t xml:space="preserve">31.01.2019. </w:t>
            </w:r>
          </w:p>
        </w:tc>
        <w:tc>
          <w:tcPr>
            <w:tcW w:w="2015" w:type="dxa"/>
          </w:tcPr>
          <w:p w:rsidR="006B4895" w:rsidRPr="00E63CE5" w:rsidRDefault="006B4895" w:rsidP="006B4895">
            <w:pPr>
              <w:pStyle w:val="Default"/>
              <w:rPr>
                <w:sz w:val="16"/>
                <w:szCs w:val="16"/>
              </w:rPr>
            </w:pPr>
            <w:r w:rsidRPr="00E63CE5">
              <w:rPr>
                <w:iCs/>
                <w:sz w:val="16"/>
                <w:szCs w:val="16"/>
              </w:rPr>
              <w:t xml:space="preserve">За спровођење ове активности </w:t>
            </w:r>
          </w:p>
          <w:p w:rsidR="006B4895" w:rsidRPr="00E63CE5" w:rsidRDefault="006B4895" w:rsidP="006B4895">
            <w:pPr>
              <w:pStyle w:val="Default"/>
              <w:rPr>
                <w:sz w:val="16"/>
                <w:szCs w:val="16"/>
              </w:rPr>
            </w:pPr>
            <w:r w:rsidRPr="00E63CE5">
              <w:rPr>
                <w:iCs/>
                <w:sz w:val="16"/>
                <w:szCs w:val="16"/>
              </w:rPr>
              <w:t xml:space="preserve">потребни су додатни технички,људски и финансијски ресурси </w:t>
            </w:r>
          </w:p>
          <w:p w:rsidR="006B4895" w:rsidRPr="00E63CE5" w:rsidRDefault="006B4895" w:rsidP="006B4895">
            <w:pPr>
              <w:pStyle w:val="Default"/>
              <w:rPr>
                <w:sz w:val="16"/>
                <w:szCs w:val="16"/>
              </w:rPr>
            </w:pPr>
          </w:p>
        </w:tc>
        <w:tc>
          <w:tcPr>
            <w:tcW w:w="1671" w:type="dxa"/>
          </w:tcPr>
          <w:p w:rsidR="006B4895" w:rsidRPr="00E63CE5" w:rsidRDefault="006B4895" w:rsidP="006B4895">
            <w:pPr>
              <w:pStyle w:val="TableContents"/>
              <w:jc w:val="center"/>
              <w:rPr>
                <w:rFonts w:ascii="Arial" w:hAnsi="Arial" w:cs="Arial"/>
                <w:sz w:val="16"/>
                <w:szCs w:val="16"/>
                <w:highlight w:val="yellow"/>
              </w:rPr>
            </w:pPr>
          </w:p>
        </w:tc>
      </w:tr>
    </w:tbl>
    <w:p w:rsidR="006B4895" w:rsidRDefault="006B4895" w:rsidP="006B4895">
      <w:pPr>
        <w:rPr>
          <w:rFonts w:ascii="Arial" w:hAnsi="Arial" w:cs="Arial"/>
          <w:sz w:val="20"/>
          <w:szCs w:val="20"/>
          <w:highlight w:val="yellow"/>
        </w:rPr>
      </w:pPr>
    </w:p>
    <w:p w:rsidR="006B4895" w:rsidRPr="003E732C" w:rsidRDefault="006B4895" w:rsidP="006B4895">
      <w:pPr>
        <w:rPr>
          <w:rFonts w:ascii="Arial" w:hAnsi="Arial" w:cs="Arial"/>
          <w:sz w:val="20"/>
          <w:szCs w:val="20"/>
        </w:rPr>
      </w:pPr>
    </w:p>
    <w:p w:rsidR="006B4895" w:rsidRPr="003E732C" w:rsidRDefault="006B4895" w:rsidP="006B4895">
      <w:pPr>
        <w:rPr>
          <w:rFonts w:ascii="Arial" w:hAnsi="Arial" w:cs="Arial"/>
          <w:sz w:val="20"/>
          <w:szCs w:val="20"/>
        </w:rPr>
      </w:pPr>
    </w:p>
    <w:p w:rsidR="006B4895" w:rsidRPr="003E732C" w:rsidRDefault="006B4895" w:rsidP="006B4895">
      <w:pPr>
        <w:autoSpaceDE w:val="0"/>
        <w:autoSpaceDN w:val="0"/>
        <w:adjustRightInd w:val="0"/>
        <w:jc w:val="both"/>
        <w:rPr>
          <w:rFonts w:ascii="Arial" w:hAnsi="Arial" w:cs="Arial"/>
          <w:sz w:val="20"/>
          <w:szCs w:val="20"/>
        </w:rPr>
      </w:pPr>
    </w:p>
    <w:p w:rsidR="00E769D5" w:rsidRPr="006B4895" w:rsidRDefault="00E769D5">
      <w:pPr>
        <w:rPr>
          <w:sz w:val="52"/>
          <w:szCs w:val="52"/>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6B4895" w:rsidRDefault="006B4895" w:rsidP="008A7F43">
      <w:pPr>
        <w:framePr w:w="15130" w:wrap="auto" w:hAnchor="text" w:x="284"/>
        <w:rPr>
          <w:sz w:val="52"/>
          <w:szCs w:val="52"/>
          <w:lang w:val="sr-Cyrl-CS"/>
        </w:rPr>
        <w:sectPr w:rsidR="006B4895" w:rsidSect="00357F9E">
          <w:type w:val="continuous"/>
          <w:pgSz w:w="15840" w:h="12240" w:orient="landscape"/>
          <w:pgMar w:top="1418" w:right="249" w:bottom="851" w:left="284" w:header="284" w:footer="567" w:gutter="0"/>
          <w:cols w:space="708"/>
          <w:docGrid w:linePitch="360"/>
        </w:sectPr>
      </w:pPr>
    </w:p>
    <w:p w:rsidR="00E63CE5" w:rsidRDefault="00E63CE5" w:rsidP="00A04DD0">
      <w:pPr>
        <w:pStyle w:val="NoSpacing"/>
        <w:rPr>
          <w:rFonts w:eastAsia="Calibri" w:cs="Times New Roman"/>
          <w:lang w:val="sr-Cyrl-CS"/>
        </w:rPr>
      </w:pPr>
      <w:r>
        <w:rPr>
          <w:rFonts w:eastAsia="Calibri" w:cs="Times New Roman"/>
          <w:lang w:val="sr-Cyrl-CS"/>
        </w:rPr>
        <w:lastRenderedPageBreak/>
        <w:t>Република Србија</w:t>
      </w:r>
    </w:p>
    <w:p w:rsidR="00E63CE5" w:rsidRPr="001D428F" w:rsidRDefault="00E63CE5" w:rsidP="00E63CE5">
      <w:pPr>
        <w:rPr>
          <w:bCs/>
          <w:lang w:val="sr-Cyrl-CS"/>
        </w:rPr>
      </w:pPr>
      <w:r w:rsidRPr="001D428F">
        <w:rPr>
          <w:bCs/>
          <w:lang w:val="sr-Cyrl-CS"/>
        </w:rPr>
        <w:t>ОПШТИНА РАЖАЊ</w:t>
      </w:r>
    </w:p>
    <w:p w:rsidR="00E63CE5" w:rsidRPr="001D428F" w:rsidRDefault="00E63CE5" w:rsidP="00E63CE5">
      <w:pPr>
        <w:rPr>
          <w:bCs/>
          <w:lang w:val="sr-Cyrl-CS"/>
        </w:rPr>
      </w:pPr>
      <w:r w:rsidRPr="001D428F">
        <w:rPr>
          <w:bCs/>
          <w:lang w:val="sr-Cyrl-CS"/>
        </w:rPr>
        <w:t>Општинско веће</w:t>
      </w:r>
    </w:p>
    <w:p w:rsidR="00E63CE5" w:rsidRPr="0082418C" w:rsidRDefault="00E63CE5" w:rsidP="00E63CE5">
      <w:pPr>
        <w:rPr>
          <w:bCs/>
          <w:lang w:val="sr-Cyrl-CS"/>
        </w:rPr>
      </w:pPr>
      <w:r w:rsidRPr="001D428F">
        <w:rPr>
          <w:bCs/>
          <w:lang w:val="sr-Cyrl-CS"/>
        </w:rPr>
        <w:t xml:space="preserve">Број: </w:t>
      </w:r>
      <w:r w:rsidRPr="0082418C">
        <w:rPr>
          <w:bCs/>
          <w:lang w:val="sr-Cyrl-CS"/>
        </w:rPr>
        <w:t>110-152/1</w:t>
      </w:r>
      <w:r w:rsidRPr="007951D3">
        <w:rPr>
          <w:bCs/>
          <w:lang w:val="sr-Cyrl-CS"/>
        </w:rPr>
        <w:t>7</w:t>
      </w:r>
      <w:r w:rsidRPr="0082418C">
        <w:rPr>
          <w:bCs/>
          <w:lang w:val="sr-Cyrl-CS"/>
        </w:rPr>
        <w:t>-01</w:t>
      </w:r>
    </w:p>
    <w:p w:rsidR="00E63CE5" w:rsidRPr="001D428F" w:rsidRDefault="00E63CE5" w:rsidP="00E63CE5">
      <w:pPr>
        <w:rPr>
          <w:bCs/>
          <w:lang w:val="sr-Cyrl-CS"/>
        </w:rPr>
      </w:pPr>
      <w:r w:rsidRPr="0082418C">
        <w:rPr>
          <w:bCs/>
          <w:lang w:val="sr-Cyrl-CS"/>
        </w:rPr>
        <w:t>13.11.2017</w:t>
      </w:r>
      <w:r w:rsidRPr="001D428F">
        <w:rPr>
          <w:bCs/>
          <w:lang w:val="sr-Cyrl-CS"/>
        </w:rPr>
        <w:t>. г.</w:t>
      </w:r>
    </w:p>
    <w:p w:rsidR="00E63CE5" w:rsidRDefault="00E63CE5" w:rsidP="00E63CE5">
      <w:pPr>
        <w:rPr>
          <w:bCs/>
          <w:lang w:val="sr-Cyrl-CS"/>
        </w:rPr>
      </w:pPr>
      <w:r w:rsidRPr="001D428F">
        <w:rPr>
          <w:bCs/>
          <w:lang w:val="sr-Cyrl-CS"/>
        </w:rPr>
        <w:t>Р А Ж А Њ</w:t>
      </w:r>
    </w:p>
    <w:p w:rsidR="00E63CE5" w:rsidRPr="0082418C" w:rsidRDefault="00E63CE5" w:rsidP="00E63CE5">
      <w:pPr>
        <w:rPr>
          <w:bCs/>
          <w:lang w:val="sr-Cyrl-CS"/>
        </w:rPr>
      </w:pPr>
    </w:p>
    <w:p w:rsidR="00E63CE5" w:rsidRPr="0082418C" w:rsidRDefault="00E63CE5" w:rsidP="00E63CE5">
      <w:pPr>
        <w:rPr>
          <w:bCs/>
          <w:lang w:val="sr-Cyrl-CS"/>
        </w:rPr>
      </w:pPr>
    </w:p>
    <w:p w:rsidR="00E63CE5" w:rsidRPr="0082418C" w:rsidRDefault="00E63CE5" w:rsidP="00E63CE5">
      <w:pPr>
        <w:rPr>
          <w:bCs/>
          <w:lang w:val="sr-Cyrl-CS"/>
        </w:rPr>
      </w:pPr>
    </w:p>
    <w:p w:rsidR="00E63CE5" w:rsidRDefault="00E63CE5" w:rsidP="00E63CE5">
      <w:pPr>
        <w:jc w:val="both"/>
        <w:rPr>
          <w:lang w:val="sr-Cyrl-CS"/>
        </w:rPr>
      </w:pPr>
      <w:r w:rsidRPr="002A6BC8">
        <w:rPr>
          <w:bCs/>
          <w:lang w:val="ru-RU"/>
        </w:rPr>
        <w:tab/>
      </w:r>
      <w:r w:rsidRPr="002A6BC8">
        <w:rPr>
          <w:lang w:val="sr-Cyrl-CS"/>
        </w:rPr>
        <w:t xml:space="preserve">На основу чл. 46. став 1. тачка 1. Закона о локалној самоуправи („Службени гласник РС“, број 129/07) и члана 60. став 1. тачка 1. Статута општине Ражањ („Службени лист општине Ражањ“, број 9/08) </w:t>
      </w:r>
      <w:r w:rsidRPr="002A6BC8">
        <w:rPr>
          <w:b/>
          <w:lang w:val="sr-Cyrl-CS"/>
        </w:rPr>
        <w:t>Општинско веће општине Ражањ</w:t>
      </w:r>
      <w:r w:rsidRPr="002A6BC8">
        <w:rPr>
          <w:lang w:val="sr-Cyrl-CS"/>
        </w:rPr>
        <w:t xml:space="preserve">, на седници одржаној </w:t>
      </w:r>
      <w:r w:rsidRPr="0082418C">
        <w:rPr>
          <w:bCs/>
          <w:lang w:val="sr-Cyrl-CS"/>
        </w:rPr>
        <w:t>13.11.2017.</w:t>
      </w:r>
      <w:r w:rsidRPr="001D428F">
        <w:rPr>
          <w:bCs/>
          <w:lang w:val="sr-Cyrl-CS"/>
        </w:rPr>
        <w:t xml:space="preserve"> </w:t>
      </w:r>
      <w:r w:rsidRPr="002A6BC8">
        <w:rPr>
          <w:lang w:val="sr-Cyrl-CS"/>
        </w:rPr>
        <w:t xml:space="preserve">године доноси </w:t>
      </w:r>
    </w:p>
    <w:p w:rsidR="00E63CE5" w:rsidRDefault="00E63CE5" w:rsidP="00E63CE5">
      <w:pPr>
        <w:jc w:val="both"/>
        <w:rPr>
          <w:lang w:val="sr-Cyrl-CS"/>
        </w:rPr>
      </w:pPr>
    </w:p>
    <w:p w:rsidR="00E63CE5" w:rsidRDefault="00E63CE5" w:rsidP="00E63CE5">
      <w:pPr>
        <w:jc w:val="both"/>
        <w:rPr>
          <w:lang w:val="sr-Cyrl-CS"/>
        </w:rPr>
      </w:pPr>
    </w:p>
    <w:p w:rsidR="00E63CE5" w:rsidRDefault="00E63CE5" w:rsidP="00E63CE5">
      <w:pPr>
        <w:jc w:val="both"/>
        <w:rPr>
          <w:lang w:val="sr-Cyrl-CS"/>
        </w:rPr>
      </w:pPr>
    </w:p>
    <w:p w:rsidR="00E63CE5" w:rsidRPr="006A3243" w:rsidRDefault="00E63CE5" w:rsidP="00E63CE5">
      <w:pPr>
        <w:jc w:val="center"/>
        <w:rPr>
          <w:b/>
          <w:sz w:val="32"/>
          <w:szCs w:val="32"/>
          <w:lang w:val="sr-Cyrl-CS"/>
        </w:rPr>
      </w:pPr>
      <w:r w:rsidRPr="007F0B54">
        <w:rPr>
          <w:b/>
          <w:sz w:val="32"/>
          <w:szCs w:val="32"/>
          <w:lang w:val="sr-Cyrl-CS"/>
        </w:rPr>
        <w:t>З А К Љ У Ч А К</w:t>
      </w:r>
    </w:p>
    <w:p w:rsidR="00E63CE5" w:rsidRDefault="00E63CE5" w:rsidP="00E63CE5">
      <w:pPr>
        <w:jc w:val="center"/>
        <w:rPr>
          <w:b/>
        </w:rPr>
      </w:pPr>
    </w:p>
    <w:p w:rsidR="00E63CE5" w:rsidRDefault="00E63CE5" w:rsidP="00E63CE5">
      <w:pPr>
        <w:jc w:val="center"/>
        <w:rPr>
          <w:b/>
        </w:rPr>
      </w:pPr>
    </w:p>
    <w:p w:rsidR="00E63CE5" w:rsidRDefault="00E63CE5" w:rsidP="00E63CE5">
      <w:pPr>
        <w:jc w:val="center"/>
        <w:rPr>
          <w:b/>
        </w:rPr>
      </w:pPr>
    </w:p>
    <w:p w:rsidR="00E63CE5" w:rsidRPr="00BB5DD8" w:rsidRDefault="00E63CE5" w:rsidP="00E63CE5">
      <w:pPr>
        <w:jc w:val="center"/>
        <w:rPr>
          <w:b/>
        </w:rPr>
      </w:pPr>
    </w:p>
    <w:p w:rsidR="00E63CE5" w:rsidRDefault="00E63CE5" w:rsidP="00E63CE5">
      <w:pPr>
        <w:numPr>
          <w:ilvl w:val="0"/>
          <w:numId w:val="27"/>
        </w:numPr>
      </w:pPr>
      <w:r w:rsidRPr="00AA21AD">
        <w:rPr>
          <w:b/>
          <w:lang w:val="sr-Cyrl-CS"/>
        </w:rPr>
        <w:t>УСВАЈА СЕ</w:t>
      </w:r>
      <w:r>
        <w:rPr>
          <w:lang w:val="sr-Cyrl-CS"/>
        </w:rPr>
        <w:t xml:space="preserve">  </w:t>
      </w:r>
      <w:r>
        <w:t>Правилник о критеријумима и поступку доделе средстава црквама и верским заједницама  број 110-152/17-01.</w:t>
      </w:r>
    </w:p>
    <w:p w:rsidR="00E63CE5" w:rsidRDefault="00E63CE5" w:rsidP="00E63CE5">
      <w:pPr>
        <w:ind w:left="720"/>
      </w:pPr>
    </w:p>
    <w:p w:rsidR="00E63CE5" w:rsidRPr="00B32D8B" w:rsidRDefault="00E63CE5" w:rsidP="00E63CE5"/>
    <w:p w:rsidR="00E63CE5" w:rsidRDefault="00E63CE5" w:rsidP="00E63CE5">
      <w:pPr>
        <w:numPr>
          <w:ilvl w:val="0"/>
          <w:numId w:val="27"/>
        </w:numPr>
        <w:rPr>
          <w:lang w:val="sr-Cyrl-CS"/>
        </w:rPr>
      </w:pPr>
      <w:r w:rsidRPr="00E63CE5">
        <w:rPr>
          <w:b/>
        </w:rPr>
        <w:t xml:space="preserve"> </w:t>
      </w:r>
      <w:r w:rsidRPr="00E63CE5">
        <w:t xml:space="preserve"> </w:t>
      </w:r>
      <w:r>
        <w:rPr>
          <w:lang w:val="sr-Cyrl-CS"/>
        </w:rPr>
        <w:t>Закључак доставити: подносиоцу захтева, СО-е  и архиви.</w:t>
      </w:r>
    </w:p>
    <w:p w:rsidR="00E63CE5" w:rsidRDefault="00E63CE5" w:rsidP="00E63CE5">
      <w:pPr>
        <w:ind w:left="360"/>
      </w:pPr>
    </w:p>
    <w:p w:rsidR="00E63CE5" w:rsidRDefault="00E63CE5" w:rsidP="00E63CE5">
      <w:pPr>
        <w:ind w:left="360"/>
      </w:pPr>
    </w:p>
    <w:p w:rsidR="00E63CE5" w:rsidRDefault="00E63CE5" w:rsidP="00E63CE5">
      <w:pPr>
        <w:ind w:left="360"/>
      </w:pPr>
    </w:p>
    <w:p w:rsidR="00E63CE5" w:rsidRDefault="00E63CE5" w:rsidP="00E63CE5">
      <w:pPr>
        <w:ind w:left="360"/>
      </w:pPr>
    </w:p>
    <w:p w:rsidR="00E63CE5" w:rsidRPr="00F74E40" w:rsidRDefault="00E63CE5" w:rsidP="00E63CE5">
      <w:pPr>
        <w:ind w:left="360"/>
      </w:pPr>
    </w:p>
    <w:p w:rsidR="00E63CE5" w:rsidRPr="00BB5DD8" w:rsidRDefault="00E63CE5" w:rsidP="00E63CE5">
      <w:pPr>
        <w:ind w:left="360"/>
      </w:pPr>
    </w:p>
    <w:p w:rsidR="00E63CE5" w:rsidRPr="002D6C47" w:rsidRDefault="00E63CE5" w:rsidP="00E63CE5">
      <w:pPr>
        <w:ind w:left="360"/>
        <w:rPr>
          <w:lang w:val="sr-Cyrl-CS"/>
        </w:rPr>
      </w:pPr>
    </w:p>
    <w:p w:rsidR="00E63CE5" w:rsidRDefault="00E63CE5" w:rsidP="00E63CE5">
      <w:pPr>
        <w:rPr>
          <w:lang w:val="sr-Cyrl-CS"/>
        </w:rPr>
      </w:pPr>
      <w:r>
        <w:rPr>
          <w:sz w:val="28"/>
          <w:szCs w:val="28"/>
          <w:lang w:val="sr-Cyrl-CS"/>
        </w:rPr>
        <w:t xml:space="preserve">                                                                          </w:t>
      </w:r>
      <w:r>
        <w:rPr>
          <w:lang w:val="sr-Cyrl-CS"/>
        </w:rPr>
        <w:t>Општинск</w:t>
      </w:r>
      <w:r>
        <w:t>o</w:t>
      </w:r>
      <w:r>
        <w:rPr>
          <w:lang w:val="sr-Cyrl-CS"/>
        </w:rPr>
        <w:t xml:space="preserve"> веће општине Ражањ</w:t>
      </w:r>
    </w:p>
    <w:p w:rsidR="00E63CE5" w:rsidRPr="0082116D" w:rsidRDefault="00E63CE5" w:rsidP="00E63CE5">
      <w:pPr>
        <w:rPr>
          <w:i/>
          <w:lang w:val="sr-Cyrl-CS"/>
        </w:rPr>
      </w:pPr>
      <w:r>
        <w:rPr>
          <w:lang w:val="sr-Cyrl-CS"/>
        </w:rPr>
        <w:t xml:space="preserve">                                                                                                          </w:t>
      </w:r>
      <w:r w:rsidRPr="0082116D">
        <w:rPr>
          <w:i/>
          <w:lang w:val="sr-Cyrl-CS"/>
        </w:rPr>
        <w:t>Председ</w:t>
      </w:r>
      <w:r>
        <w:rPr>
          <w:i/>
          <w:lang w:val="sr-Cyrl-CS"/>
        </w:rPr>
        <w:t>ник,</w:t>
      </w:r>
    </w:p>
    <w:p w:rsidR="00E63CE5" w:rsidRPr="001D428F" w:rsidRDefault="00E63CE5" w:rsidP="00E63CE5">
      <w:pPr>
        <w:rPr>
          <w:lang w:val="sr-Cyrl-CS"/>
        </w:rPr>
      </w:pPr>
      <w:r>
        <w:rPr>
          <w:lang w:val="sr-Cyrl-CS"/>
        </w:rPr>
        <w:t xml:space="preserve">                                                                                                </w:t>
      </w:r>
      <w:r w:rsidRPr="00E63CE5">
        <w:rPr>
          <w:lang w:val="sr-Cyrl-CS"/>
        </w:rPr>
        <w:t xml:space="preserve"> </w:t>
      </w:r>
      <w:r>
        <w:rPr>
          <w:lang w:val="sr-Cyrl-CS"/>
        </w:rPr>
        <w:t xml:space="preserve">  </w:t>
      </w:r>
      <w:r w:rsidRPr="001D428F">
        <w:rPr>
          <w:lang w:val="sr-Cyrl-CS"/>
        </w:rPr>
        <w:t>Добрица Стојковић</w:t>
      </w:r>
    </w:p>
    <w:p w:rsidR="00E769D5" w:rsidRPr="00BF3890" w:rsidRDefault="00E769D5">
      <w:pPr>
        <w:rPr>
          <w:sz w:val="52"/>
          <w:szCs w:val="52"/>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E769D5" w:rsidRPr="0082418C" w:rsidRDefault="00E769D5">
      <w:pPr>
        <w:rPr>
          <w:sz w:val="52"/>
          <w:szCs w:val="52"/>
          <w:lang w:val="sr-Cyrl-CS"/>
        </w:rPr>
      </w:pPr>
    </w:p>
    <w:p w:rsidR="00E63CE5" w:rsidRPr="0082418C" w:rsidRDefault="00E63CE5">
      <w:pPr>
        <w:rPr>
          <w:sz w:val="52"/>
          <w:szCs w:val="52"/>
          <w:lang w:val="sr-Cyrl-CS"/>
        </w:rPr>
      </w:pPr>
    </w:p>
    <w:p w:rsidR="00E63CE5" w:rsidRPr="0082418C" w:rsidRDefault="00E63CE5">
      <w:pPr>
        <w:rPr>
          <w:sz w:val="52"/>
          <w:szCs w:val="52"/>
          <w:lang w:val="sr-Cyrl-CS"/>
        </w:rPr>
      </w:pPr>
    </w:p>
    <w:p w:rsidR="00E63CE5" w:rsidRPr="00E63CE5" w:rsidRDefault="00E63CE5" w:rsidP="00E63CE5">
      <w:pPr>
        <w:ind w:firstLine="720"/>
        <w:jc w:val="both"/>
        <w:rPr>
          <w:lang w:val="sr-Cyrl-CS"/>
        </w:rPr>
      </w:pPr>
      <w:r w:rsidRPr="00E63CE5">
        <w:rPr>
          <w:lang w:val="sr-Cyrl-CS"/>
        </w:rPr>
        <w:t>На основу члана 46. Закона о локалној самуправи („Сл. гласник РС“ , бр. 129/2007 и 83/2014), и члана 60. Статута општине Ражањ („ Службени лист општине Ражањ број 9/08, 8/12, 4/14 и 6/16)</w:t>
      </w:r>
    </w:p>
    <w:p w:rsidR="00E63CE5" w:rsidRPr="00E63CE5" w:rsidRDefault="00E63CE5" w:rsidP="00E63CE5">
      <w:pPr>
        <w:ind w:firstLine="720"/>
        <w:jc w:val="both"/>
        <w:rPr>
          <w:lang w:val="sr-Cyrl-CS"/>
        </w:rPr>
      </w:pPr>
      <w:r w:rsidRPr="00E63CE5">
        <w:rPr>
          <w:lang w:val="sr-Cyrl-CS"/>
        </w:rPr>
        <w:lastRenderedPageBreak/>
        <w:t xml:space="preserve">Општинско веће Општине Ражањ на седници одржаниј  дана </w:t>
      </w:r>
      <w:r w:rsidRPr="0082418C">
        <w:rPr>
          <w:lang w:val="sr-Cyrl-CS"/>
        </w:rPr>
        <w:t>13.11.2017</w:t>
      </w:r>
      <w:r w:rsidRPr="00E63CE5">
        <w:rPr>
          <w:lang w:val="sr-Cyrl-CS"/>
        </w:rPr>
        <w:t xml:space="preserve">. године, донело је </w:t>
      </w:r>
    </w:p>
    <w:p w:rsidR="00E63CE5" w:rsidRPr="00E63CE5" w:rsidRDefault="00E63CE5" w:rsidP="00E63CE5">
      <w:pPr>
        <w:pStyle w:val="BodyText"/>
        <w:kinsoku w:val="0"/>
        <w:overflowPunct w:val="0"/>
        <w:spacing w:before="5"/>
        <w:rPr>
          <w:lang w:val="sr-Cyrl-CS"/>
        </w:rPr>
      </w:pPr>
    </w:p>
    <w:p w:rsidR="00E63CE5" w:rsidRPr="00E63CE5" w:rsidRDefault="00E63CE5" w:rsidP="00E63CE5">
      <w:pPr>
        <w:pStyle w:val="Heading1"/>
        <w:kinsoku w:val="0"/>
        <w:overflowPunct w:val="0"/>
        <w:ind w:left="3848" w:right="3848"/>
        <w:jc w:val="center"/>
        <w:rPr>
          <w:b w:val="0"/>
          <w:bCs w:val="0"/>
          <w:sz w:val="24"/>
          <w:szCs w:val="24"/>
          <w:lang w:val="sr-Cyrl-CS"/>
        </w:rPr>
      </w:pPr>
      <w:r w:rsidRPr="00E63CE5">
        <w:rPr>
          <w:spacing w:val="-1"/>
          <w:sz w:val="24"/>
          <w:szCs w:val="24"/>
          <w:lang w:val="sr-Cyrl-CS"/>
        </w:rPr>
        <w:t>ПРАВИЛНИК</w:t>
      </w:r>
    </w:p>
    <w:p w:rsidR="00E63CE5" w:rsidRPr="00E63CE5" w:rsidRDefault="00E63CE5" w:rsidP="00E63CE5">
      <w:pPr>
        <w:pStyle w:val="BodyText"/>
        <w:kinsoku w:val="0"/>
        <w:overflowPunct w:val="0"/>
        <w:ind w:left="1220" w:right="1222"/>
        <w:jc w:val="center"/>
        <w:rPr>
          <w:lang w:val="sr-Cyrl-CS"/>
        </w:rPr>
      </w:pPr>
      <w:r w:rsidRPr="00E63CE5">
        <w:rPr>
          <w:b/>
          <w:bCs/>
          <w:lang w:val="sr-Cyrl-CS"/>
        </w:rPr>
        <w:t xml:space="preserve">О </w:t>
      </w:r>
      <w:r w:rsidRPr="00E63CE5">
        <w:rPr>
          <w:b/>
          <w:bCs/>
          <w:spacing w:val="-1"/>
          <w:lang w:val="sr-Cyrl-CS"/>
        </w:rPr>
        <w:t>КРИТЕРИЈУМИМА</w:t>
      </w:r>
      <w:r w:rsidRPr="00E63CE5">
        <w:rPr>
          <w:b/>
          <w:bCs/>
          <w:lang w:val="sr-Cyrl-CS"/>
        </w:rPr>
        <w:t xml:space="preserve"> И ПОСТУПКУ</w:t>
      </w:r>
      <w:r w:rsidRPr="00E63CE5">
        <w:rPr>
          <w:b/>
          <w:bCs/>
          <w:spacing w:val="-1"/>
          <w:lang w:val="sr-Cyrl-CS"/>
        </w:rPr>
        <w:t xml:space="preserve"> ДОДЕЛЕ</w:t>
      </w:r>
      <w:r w:rsidRPr="00E63CE5">
        <w:rPr>
          <w:b/>
          <w:bCs/>
          <w:lang w:val="sr-Cyrl-CS"/>
        </w:rPr>
        <w:t xml:space="preserve"> </w:t>
      </w:r>
      <w:r w:rsidRPr="00E63CE5">
        <w:rPr>
          <w:b/>
          <w:bCs/>
          <w:spacing w:val="-1"/>
          <w:lang w:val="sr-Cyrl-CS"/>
        </w:rPr>
        <w:t>СРЕДСТАВА</w:t>
      </w:r>
      <w:r w:rsidRPr="00E63CE5">
        <w:rPr>
          <w:b/>
          <w:bCs/>
          <w:spacing w:val="33"/>
          <w:lang w:val="sr-Cyrl-CS"/>
        </w:rPr>
        <w:t xml:space="preserve"> </w:t>
      </w:r>
      <w:r w:rsidRPr="00E63CE5">
        <w:rPr>
          <w:b/>
          <w:bCs/>
          <w:spacing w:val="-1"/>
          <w:lang w:val="sr-Cyrl-CS"/>
        </w:rPr>
        <w:t>ЦРКВАМА</w:t>
      </w:r>
      <w:r w:rsidRPr="00E63CE5">
        <w:rPr>
          <w:b/>
          <w:bCs/>
          <w:lang w:val="sr-Cyrl-CS"/>
        </w:rPr>
        <w:t xml:space="preserve"> И </w:t>
      </w:r>
      <w:r w:rsidRPr="00E63CE5">
        <w:rPr>
          <w:b/>
          <w:bCs/>
          <w:spacing w:val="-1"/>
          <w:lang w:val="sr-Cyrl-CS"/>
        </w:rPr>
        <w:t>ВЕРСКИМ</w:t>
      </w:r>
      <w:r w:rsidRPr="00E63CE5">
        <w:rPr>
          <w:b/>
          <w:bCs/>
          <w:lang w:val="sr-Cyrl-CS"/>
        </w:rPr>
        <w:t xml:space="preserve"> ЗАЈЕДНИЦАМА</w:t>
      </w:r>
    </w:p>
    <w:p w:rsidR="00E63CE5" w:rsidRPr="00E63CE5" w:rsidRDefault="00E63CE5" w:rsidP="00E63CE5">
      <w:pPr>
        <w:pStyle w:val="BodyText"/>
        <w:kinsoku w:val="0"/>
        <w:overflowPunct w:val="0"/>
        <w:rPr>
          <w:b/>
          <w:bCs/>
          <w:lang w:val="sr-Cyrl-CS"/>
        </w:rPr>
      </w:pPr>
    </w:p>
    <w:p w:rsidR="00E63CE5" w:rsidRPr="00E63CE5" w:rsidRDefault="00E63CE5" w:rsidP="00E63CE5">
      <w:pPr>
        <w:pStyle w:val="BodyText"/>
        <w:kinsoku w:val="0"/>
        <w:overflowPunct w:val="0"/>
        <w:rPr>
          <w:b/>
          <w:bCs/>
          <w:lang w:val="sr-Cyrl-CS"/>
        </w:rPr>
      </w:pPr>
    </w:p>
    <w:p w:rsidR="00E63CE5" w:rsidRPr="0082418C" w:rsidRDefault="00E63CE5" w:rsidP="00E63CE5">
      <w:pPr>
        <w:pStyle w:val="BodyText"/>
        <w:kinsoku w:val="0"/>
        <w:overflowPunct w:val="0"/>
        <w:ind w:left="4230" w:right="4230"/>
        <w:jc w:val="center"/>
        <w:rPr>
          <w:lang w:val="sr-Cyrl-CS"/>
        </w:rPr>
      </w:pPr>
      <w:r w:rsidRPr="00E63CE5">
        <w:rPr>
          <w:b/>
          <w:bCs/>
          <w:spacing w:val="-1"/>
          <w:lang w:val="sr-Cyrl-CS"/>
        </w:rPr>
        <w:t>Члан</w:t>
      </w:r>
      <w:r w:rsidRPr="00E63CE5">
        <w:rPr>
          <w:b/>
          <w:bCs/>
          <w:lang w:val="sr-Cyrl-CS"/>
        </w:rPr>
        <w:t xml:space="preserve"> 1.</w:t>
      </w:r>
    </w:p>
    <w:p w:rsidR="00E63CE5" w:rsidRPr="0082418C" w:rsidRDefault="00E63CE5" w:rsidP="00E63CE5">
      <w:pPr>
        <w:pStyle w:val="BodyText"/>
        <w:kinsoku w:val="0"/>
        <w:overflowPunct w:val="0"/>
        <w:ind w:right="112"/>
        <w:jc w:val="both"/>
        <w:rPr>
          <w:spacing w:val="-1"/>
          <w:lang w:val="sr-Cyrl-CS"/>
        </w:rPr>
      </w:pPr>
      <w:r w:rsidRPr="00E63CE5">
        <w:rPr>
          <w:spacing w:val="-1"/>
          <w:lang w:val="sr-Cyrl-CS"/>
        </w:rPr>
        <w:t>Овим</w:t>
      </w:r>
      <w:r w:rsidRPr="00E63CE5">
        <w:rPr>
          <w:spacing w:val="23"/>
          <w:lang w:val="sr-Cyrl-CS"/>
        </w:rPr>
        <w:t xml:space="preserve"> </w:t>
      </w:r>
      <w:r w:rsidRPr="00E63CE5">
        <w:rPr>
          <w:spacing w:val="-1"/>
          <w:lang w:val="sr-Cyrl-CS"/>
        </w:rPr>
        <w:t>Правилником</w:t>
      </w:r>
      <w:r w:rsidRPr="00E63CE5">
        <w:rPr>
          <w:spacing w:val="27"/>
          <w:lang w:val="sr-Cyrl-CS"/>
        </w:rPr>
        <w:t xml:space="preserve"> </w:t>
      </w:r>
      <w:r w:rsidRPr="00E63CE5">
        <w:rPr>
          <w:spacing w:val="-1"/>
          <w:lang w:val="sr-Cyrl-CS"/>
        </w:rPr>
        <w:t>уређују</w:t>
      </w:r>
      <w:r w:rsidRPr="00E63CE5">
        <w:rPr>
          <w:spacing w:val="21"/>
          <w:lang w:val="sr-Cyrl-CS"/>
        </w:rPr>
        <w:t xml:space="preserve"> </w:t>
      </w:r>
      <w:r w:rsidRPr="00E63CE5">
        <w:rPr>
          <w:spacing w:val="-1"/>
          <w:lang w:val="sr-Cyrl-CS"/>
        </w:rPr>
        <w:t>се</w:t>
      </w:r>
      <w:r w:rsidRPr="00E63CE5">
        <w:rPr>
          <w:spacing w:val="22"/>
          <w:lang w:val="sr-Cyrl-CS"/>
        </w:rPr>
        <w:t xml:space="preserve"> </w:t>
      </w:r>
      <w:r w:rsidRPr="00E63CE5">
        <w:rPr>
          <w:lang w:val="sr-Cyrl-CS"/>
        </w:rPr>
        <w:t>ближи</w:t>
      </w:r>
      <w:r w:rsidRPr="00E63CE5">
        <w:rPr>
          <w:spacing w:val="24"/>
          <w:lang w:val="sr-Cyrl-CS"/>
        </w:rPr>
        <w:t xml:space="preserve"> </w:t>
      </w:r>
      <w:r w:rsidRPr="00E63CE5">
        <w:rPr>
          <w:spacing w:val="-1"/>
          <w:lang w:val="sr-Cyrl-CS"/>
        </w:rPr>
        <w:t>критеријуми,</w:t>
      </w:r>
      <w:r w:rsidRPr="00E63CE5">
        <w:rPr>
          <w:spacing w:val="26"/>
          <w:lang w:val="sr-Cyrl-CS"/>
        </w:rPr>
        <w:t xml:space="preserve"> </w:t>
      </w:r>
      <w:r w:rsidRPr="00E63CE5">
        <w:rPr>
          <w:spacing w:val="-1"/>
          <w:lang w:val="sr-Cyrl-CS"/>
        </w:rPr>
        <w:t>услови,</w:t>
      </w:r>
      <w:r w:rsidRPr="00E63CE5">
        <w:rPr>
          <w:spacing w:val="23"/>
          <w:lang w:val="sr-Cyrl-CS"/>
        </w:rPr>
        <w:t xml:space="preserve"> </w:t>
      </w:r>
      <w:r w:rsidRPr="00E63CE5">
        <w:rPr>
          <w:spacing w:val="-1"/>
          <w:lang w:val="sr-Cyrl-CS"/>
        </w:rPr>
        <w:t>обим,</w:t>
      </w:r>
      <w:r w:rsidRPr="00E63CE5">
        <w:rPr>
          <w:spacing w:val="23"/>
          <w:lang w:val="sr-Cyrl-CS"/>
        </w:rPr>
        <w:t xml:space="preserve"> </w:t>
      </w:r>
      <w:r w:rsidRPr="00E63CE5">
        <w:rPr>
          <w:spacing w:val="-1"/>
          <w:lang w:val="sr-Cyrl-CS"/>
        </w:rPr>
        <w:t>начин</w:t>
      </w:r>
      <w:r w:rsidRPr="00E63CE5">
        <w:rPr>
          <w:spacing w:val="28"/>
          <w:lang w:val="sr-Cyrl-CS"/>
        </w:rPr>
        <w:t xml:space="preserve"> </w:t>
      </w:r>
      <w:r w:rsidRPr="00E63CE5">
        <w:rPr>
          <w:lang w:val="sr-Cyrl-CS"/>
        </w:rPr>
        <w:t>и</w:t>
      </w:r>
      <w:r w:rsidRPr="00E63CE5">
        <w:rPr>
          <w:spacing w:val="55"/>
          <w:lang w:val="sr-Cyrl-CS"/>
        </w:rPr>
        <w:t xml:space="preserve"> </w:t>
      </w:r>
      <w:r w:rsidRPr="00E63CE5">
        <w:rPr>
          <w:spacing w:val="-1"/>
          <w:lang w:val="sr-Cyrl-CS"/>
        </w:rPr>
        <w:t>поступак</w:t>
      </w:r>
      <w:r w:rsidRPr="00E63CE5">
        <w:rPr>
          <w:spacing w:val="5"/>
          <w:lang w:val="sr-Cyrl-CS"/>
        </w:rPr>
        <w:t xml:space="preserve"> </w:t>
      </w:r>
      <w:r w:rsidRPr="00E63CE5">
        <w:rPr>
          <w:lang w:val="sr-Cyrl-CS"/>
        </w:rPr>
        <w:t>доделе</w:t>
      </w:r>
      <w:r w:rsidRPr="00E63CE5">
        <w:rPr>
          <w:spacing w:val="3"/>
          <w:lang w:val="sr-Cyrl-CS"/>
        </w:rPr>
        <w:t xml:space="preserve"> </w:t>
      </w:r>
      <w:r w:rsidRPr="00E63CE5">
        <w:rPr>
          <w:lang w:val="sr-Cyrl-CS"/>
        </w:rPr>
        <w:t>средстава</w:t>
      </w:r>
      <w:r w:rsidRPr="00E63CE5">
        <w:rPr>
          <w:spacing w:val="4"/>
          <w:lang w:val="sr-Cyrl-CS"/>
        </w:rPr>
        <w:t xml:space="preserve"> </w:t>
      </w:r>
      <w:r w:rsidRPr="00E63CE5">
        <w:rPr>
          <w:spacing w:val="-1"/>
          <w:lang w:val="sr-Cyrl-CS"/>
        </w:rPr>
        <w:t>црквама</w:t>
      </w:r>
      <w:r w:rsidRPr="00E63CE5">
        <w:rPr>
          <w:spacing w:val="3"/>
          <w:lang w:val="sr-Cyrl-CS"/>
        </w:rPr>
        <w:t xml:space="preserve"> </w:t>
      </w:r>
      <w:r w:rsidRPr="00E63CE5">
        <w:rPr>
          <w:lang w:val="sr-Cyrl-CS"/>
        </w:rPr>
        <w:t>и</w:t>
      </w:r>
      <w:r w:rsidRPr="00E63CE5">
        <w:rPr>
          <w:spacing w:val="5"/>
          <w:lang w:val="sr-Cyrl-CS"/>
        </w:rPr>
        <w:t xml:space="preserve"> </w:t>
      </w:r>
      <w:r w:rsidRPr="00E63CE5">
        <w:rPr>
          <w:spacing w:val="-1"/>
          <w:lang w:val="sr-Cyrl-CS"/>
        </w:rPr>
        <w:t>верским</w:t>
      </w:r>
      <w:r w:rsidRPr="00E63CE5">
        <w:rPr>
          <w:spacing w:val="3"/>
          <w:lang w:val="sr-Cyrl-CS"/>
        </w:rPr>
        <w:t xml:space="preserve"> </w:t>
      </w:r>
      <w:r w:rsidRPr="00E63CE5">
        <w:rPr>
          <w:spacing w:val="-1"/>
          <w:lang w:val="sr-Cyrl-CS"/>
        </w:rPr>
        <w:t>заједницама</w:t>
      </w:r>
      <w:r w:rsidRPr="00E63CE5">
        <w:rPr>
          <w:spacing w:val="4"/>
          <w:lang w:val="sr-Cyrl-CS"/>
        </w:rPr>
        <w:t xml:space="preserve"> </w:t>
      </w:r>
      <w:r w:rsidRPr="00E63CE5">
        <w:rPr>
          <w:lang w:val="sr-Cyrl-CS"/>
        </w:rPr>
        <w:t>на</w:t>
      </w:r>
      <w:r w:rsidRPr="00E63CE5">
        <w:rPr>
          <w:spacing w:val="3"/>
          <w:lang w:val="sr-Cyrl-CS"/>
        </w:rPr>
        <w:t xml:space="preserve"> </w:t>
      </w:r>
      <w:r w:rsidRPr="00E63CE5">
        <w:rPr>
          <w:spacing w:val="-1"/>
          <w:lang w:val="sr-Cyrl-CS"/>
        </w:rPr>
        <w:t>територији</w:t>
      </w:r>
      <w:r w:rsidRPr="00E63CE5">
        <w:rPr>
          <w:spacing w:val="5"/>
          <w:lang w:val="sr-Cyrl-CS"/>
        </w:rPr>
        <w:t xml:space="preserve"> </w:t>
      </w:r>
      <w:r w:rsidRPr="00E63CE5">
        <w:rPr>
          <w:spacing w:val="-1"/>
          <w:lang w:val="sr-Cyrl-CS"/>
        </w:rPr>
        <w:t>општине</w:t>
      </w:r>
      <w:r w:rsidRPr="00E63CE5">
        <w:rPr>
          <w:spacing w:val="67"/>
          <w:lang w:val="sr-Cyrl-CS"/>
        </w:rPr>
        <w:t xml:space="preserve"> </w:t>
      </w:r>
      <w:r w:rsidRPr="0082418C">
        <w:rPr>
          <w:spacing w:val="-1"/>
          <w:lang w:val="sr-Cyrl-CS"/>
        </w:rPr>
        <w:t>Ражањ</w:t>
      </w:r>
      <w:r w:rsidRPr="00E63CE5">
        <w:rPr>
          <w:spacing w:val="16"/>
          <w:lang w:val="sr-Cyrl-CS"/>
        </w:rPr>
        <w:t xml:space="preserve"> </w:t>
      </w:r>
      <w:r w:rsidRPr="00E63CE5">
        <w:rPr>
          <w:lang w:val="sr-Cyrl-CS"/>
        </w:rPr>
        <w:t>за</w:t>
      </w:r>
      <w:r w:rsidRPr="00E63CE5">
        <w:rPr>
          <w:spacing w:val="13"/>
          <w:lang w:val="sr-Cyrl-CS"/>
        </w:rPr>
        <w:t xml:space="preserve"> </w:t>
      </w:r>
      <w:r w:rsidRPr="00E63CE5">
        <w:rPr>
          <w:spacing w:val="-1"/>
          <w:lang w:val="sr-Cyrl-CS"/>
        </w:rPr>
        <w:t>реализовање</w:t>
      </w:r>
      <w:r w:rsidRPr="00E63CE5">
        <w:rPr>
          <w:spacing w:val="14"/>
          <w:lang w:val="sr-Cyrl-CS"/>
        </w:rPr>
        <w:t xml:space="preserve"> </w:t>
      </w:r>
      <w:r w:rsidRPr="00E63CE5">
        <w:rPr>
          <w:spacing w:val="-1"/>
          <w:lang w:val="sr-Cyrl-CS"/>
        </w:rPr>
        <w:t>програма</w:t>
      </w:r>
      <w:r w:rsidRPr="00E63CE5">
        <w:rPr>
          <w:spacing w:val="23"/>
          <w:lang w:val="sr-Cyrl-CS"/>
        </w:rPr>
        <w:t xml:space="preserve"> </w:t>
      </w:r>
      <w:r w:rsidRPr="00E63CE5">
        <w:rPr>
          <w:lang w:val="sr-Cyrl-CS"/>
        </w:rPr>
        <w:t>у</w:t>
      </w:r>
      <w:r w:rsidRPr="00E63CE5">
        <w:rPr>
          <w:spacing w:val="9"/>
          <w:lang w:val="sr-Cyrl-CS"/>
        </w:rPr>
        <w:t xml:space="preserve"> </w:t>
      </w:r>
      <w:r w:rsidRPr="00E63CE5">
        <w:rPr>
          <w:lang w:val="sr-Cyrl-CS"/>
        </w:rPr>
        <w:t>циљу</w:t>
      </w:r>
      <w:r w:rsidRPr="00E63CE5">
        <w:rPr>
          <w:spacing w:val="14"/>
          <w:lang w:val="sr-Cyrl-CS"/>
        </w:rPr>
        <w:t xml:space="preserve"> </w:t>
      </w:r>
      <w:r w:rsidRPr="00E63CE5">
        <w:rPr>
          <w:spacing w:val="-1"/>
          <w:lang w:val="sr-Cyrl-CS"/>
        </w:rPr>
        <w:t>унапређивања</w:t>
      </w:r>
      <w:r w:rsidRPr="00E63CE5">
        <w:rPr>
          <w:spacing w:val="14"/>
          <w:lang w:val="sr-Cyrl-CS"/>
        </w:rPr>
        <w:t xml:space="preserve"> </w:t>
      </w:r>
      <w:r w:rsidRPr="00E63CE5">
        <w:rPr>
          <w:spacing w:val="-1"/>
          <w:lang w:val="sr-Cyrl-CS"/>
        </w:rPr>
        <w:t>верских</w:t>
      </w:r>
      <w:r w:rsidRPr="00E63CE5">
        <w:rPr>
          <w:spacing w:val="16"/>
          <w:lang w:val="sr-Cyrl-CS"/>
        </w:rPr>
        <w:t xml:space="preserve"> </w:t>
      </w:r>
      <w:r w:rsidRPr="00E63CE5">
        <w:rPr>
          <w:spacing w:val="-1"/>
          <w:lang w:val="sr-Cyrl-CS"/>
        </w:rPr>
        <w:t>слобода</w:t>
      </w:r>
      <w:r w:rsidRPr="00E63CE5">
        <w:rPr>
          <w:spacing w:val="13"/>
          <w:lang w:val="sr-Cyrl-CS"/>
        </w:rPr>
        <w:t xml:space="preserve"> </w:t>
      </w:r>
      <w:r w:rsidRPr="00E63CE5">
        <w:rPr>
          <w:lang w:val="sr-Cyrl-CS"/>
        </w:rPr>
        <w:t>и</w:t>
      </w:r>
      <w:r w:rsidRPr="00E63CE5">
        <w:rPr>
          <w:spacing w:val="79"/>
          <w:lang w:val="sr-Cyrl-CS"/>
        </w:rPr>
        <w:t xml:space="preserve"> </w:t>
      </w:r>
      <w:r w:rsidRPr="00E63CE5">
        <w:rPr>
          <w:spacing w:val="-1"/>
          <w:lang w:val="sr-Cyrl-CS"/>
        </w:rPr>
        <w:t>остваривања</w:t>
      </w:r>
      <w:r w:rsidRPr="00E63CE5">
        <w:rPr>
          <w:spacing w:val="42"/>
          <w:lang w:val="sr-Cyrl-CS"/>
        </w:rPr>
        <w:t xml:space="preserve"> </w:t>
      </w:r>
      <w:r w:rsidRPr="00E63CE5">
        <w:rPr>
          <w:spacing w:val="-1"/>
          <w:lang w:val="sr-Cyrl-CS"/>
        </w:rPr>
        <w:t>општег</w:t>
      </w:r>
      <w:r w:rsidRPr="00E63CE5">
        <w:rPr>
          <w:spacing w:val="45"/>
          <w:lang w:val="sr-Cyrl-CS"/>
        </w:rPr>
        <w:t xml:space="preserve"> </w:t>
      </w:r>
      <w:r w:rsidRPr="00E63CE5">
        <w:rPr>
          <w:lang w:val="sr-Cyrl-CS"/>
        </w:rPr>
        <w:t>добра</w:t>
      </w:r>
      <w:r w:rsidRPr="00E63CE5">
        <w:rPr>
          <w:spacing w:val="42"/>
          <w:lang w:val="sr-Cyrl-CS"/>
        </w:rPr>
        <w:t xml:space="preserve"> </w:t>
      </w:r>
      <w:r w:rsidRPr="00E63CE5">
        <w:rPr>
          <w:lang w:val="sr-Cyrl-CS"/>
        </w:rPr>
        <w:t>и</w:t>
      </w:r>
      <w:r w:rsidRPr="00E63CE5">
        <w:rPr>
          <w:spacing w:val="43"/>
          <w:lang w:val="sr-Cyrl-CS"/>
        </w:rPr>
        <w:t xml:space="preserve"> </w:t>
      </w:r>
      <w:r w:rsidRPr="00E63CE5">
        <w:rPr>
          <w:spacing w:val="-1"/>
          <w:lang w:val="sr-Cyrl-CS"/>
        </w:rPr>
        <w:t>заједничког</w:t>
      </w:r>
      <w:r w:rsidRPr="00E63CE5">
        <w:rPr>
          <w:spacing w:val="42"/>
          <w:lang w:val="sr-Cyrl-CS"/>
        </w:rPr>
        <w:t xml:space="preserve"> </w:t>
      </w:r>
      <w:r w:rsidRPr="00E63CE5">
        <w:rPr>
          <w:spacing w:val="-1"/>
          <w:lang w:val="sr-Cyrl-CS"/>
        </w:rPr>
        <w:t>интереса,</w:t>
      </w:r>
      <w:r w:rsidRPr="00E63CE5">
        <w:rPr>
          <w:spacing w:val="45"/>
          <w:lang w:val="sr-Cyrl-CS"/>
        </w:rPr>
        <w:t xml:space="preserve"> </w:t>
      </w:r>
      <w:r w:rsidRPr="00E63CE5">
        <w:rPr>
          <w:spacing w:val="-1"/>
          <w:lang w:val="sr-Cyrl-CS"/>
        </w:rPr>
        <w:t>као</w:t>
      </w:r>
      <w:r w:rsidRPr="00E63CE5">
        <w:rPr>
          <w:spacing w:val="42"/>
          <w:lang w:val="sr-Cyrl-CS"/>
        </w:rPr>
        <w:t xml:space="preserve"> </w:t>
      </w:r>
      <w:r w:rsidRPr="00E63CE5">
        <w:rPr>
          <w:lang w:val="sr-Cyrl-CS"/>
        </w:rPr>
        <w:t>и</w:t>
      </w:r>
      <w:r w:rsidRPr="00E63CE5">
        <w:rPr>
          <w:spacing w:val="43"/>
          <w:lang w:val="sr-Cyrl-CS"/>
        </w:rPr>
        <w:t xml:space="preserve"> </w:t>
      </w:r>
      <w:r w:rsidRPr="00E63CE5">
        <w:rPr>
          <w:spacing w:val="-1"/>
          <w:lang w:val="sr-Cyrl-CS"/>
        </w:rPr>
        <w:t>начин</w:t>
      </w:r>
      <w:r w:rsidRPr="00E63CE5">
        <w:rPr>
          <w:spacing w:val="43"/>
          <w:lang w:val="sr-Cyrl-CS"/>
        </w:rPr>
        <w:t xml:space="preserve"> </w:t>
      </w:r>
      <w:r w:rsidRPr="00E63CE5">
        <w:rPr>
          <w:lang w:val="sr-Cyrl-CS"/>
        </w:rPr>
        <w:t>и</w:t>
      </w:r>
      <w:r w:rsidRPr="00E63CE5">
        <w:rPr>
          <w:spacing w:val="43"/>
          <w:lang w:val="sr-Cyrl-CS"/>
        </w:rPr>
        <w:t xml:space="preserve"> </w:t>
      </w:r>
      <w:r w:rsidRPr="00E63CE5">
        <w:rPr>
          <w:spacing w:val="-1"/>
          <w:lang w:val="sr-Cyrl-CS"/>
        </w:rPr>
        <w:t>поступак</w:t>
      </w:r>
      <w:r w:rsidRPr="00E63CE5">
        <w:rPr>
          <w:spacing w:val="43"/>
          <w:lang w:val="sr-Cyrl-CS"/>
        </w:rPr>
        <w:t xml:space="preserve"> </w:t>
      </w:r>
      <w:r w:rsidRPr="00E63CE5">
        <w:rPr>
          <w:spacing w:val="-1"/>
          <w:lang w:val="sr-Cyrl-CS"/>
        </w:rPr>
        <w:t>враћања</w:t>
      </w:r>
      <w:r w:rsidRPr="00E63CE5">
        <w:rPr>
          <w:spacing w:val="87"/>
          <w:lang w:val="sr-Cyrl-CS"/>
        </w:rPr>
        <w:t xml:space="preserve"> </w:t>
      </w:r>
      <w:r w:rsidRPr="00E63CE5">
        <w:rPr>
          <w:spacing w:val="-1"/>
          <w:lang w:val="sr-Cyrl-CS"/>
        </w:rPr>
        <w:t>средстава</w:t>
      </w:r>
      <w:r w:rsidRPr="00E63CE5">
        <w:rPr>
          <w:spacing w:val="25"/>
          <w:lang w:val="sr-Cyrl-CS"/>
        </w:rPr>
        <w:t xml:space="preserve"> </w:t>
      </w:r>
      <w:r w:rsidRPr="00E63CE5">
        <w:rPr>
          <w:spacing w:val="-1"/>
          <w:lang w:val="sr-Cyrl-CS"/>
        </w:rPr>
        <w:t>уколико</w:t>
      </w:r>
      <w:r w:rsidRPr="00E63CE5">
        <w:rPr>
          <w:spacing w:val="21"/>
          <w:lang w:val="sr-Cyrl-CS"/>
        </w:rPr>
        <w:t xml:space="preserve"> </w:t>
      </w:r>
      <w:r w:rsidRPr="00E63CE5">
        <w:rPr>
          <w:spacing w:val="-1"/>
          <w:lang w:val="sr-Cyrl-CS"/>
        </w:rPr>
        <w:t>се</w:t>
      </w:r>
      <w:r w:rsidRPr="00E63CE5">
        <w:rPr>
          <w:spacing w:val="24"/>
          <w:lang w:val="sr-Cyrl-CS"/>
        </w:rPr>
        <w:t xml:space="preserve"> </w:t>
      </w:r>
      <w:r w:rsidRPr="00E63CE5">
        <w:rPr>
          <w:spacing w:val="-1"/>
          <w:lang w:val="sr-Cyrl-CS"/>
        </w:rPr>
        <w:t>утврди</w:t>
      </w:r>
      <w:r w:rsidRPr="00E63CE5">
        <w:rPr>
          <w:spacing w:val="22"/>
          <w:lang w:val="sr-Cyrl-CS"/>
        </w:rPr>
        <w:t xml:space="preserve"> </w:t>
      </w:r>
      <w:r w:rsidRPr="00E63CE5">
        <w:rPr>
          <w:lang w:val="sr-Cyrl-CS"/>
        </w:rPr>
        <w:t>да</w:t>
      </w:r>
      <w:r w:rsidRPr="00E63CE5">
        <w:rPr>
          <w:spacing w:val="24"/>
          <w:lang w:val="sr-Cyrl-CS"/>
        </w:rPr>
        <w:t xml:space="preserve"> </w:t>
      </w:r>
      <w:r w:rsidRPr="00E63CE5">
        <w:rPr>
          <w:spacing w:val="-1"/>
          <w:lang w:val="sr-Cyrl-CS"/>
        </w:rPr>
        <w:t>се</w:t>
      </w:r>
      <w:r w:rsidRPr="00E63CE5">
        <w:rPr>
          <w:spacing w:val="20"/>
          <w:lang w:val="sr-Cyrl-CS"/>
        </w:rPr>
        <w:t xml:space="preserve"> </w:t>
      </w:r>
      <w:r w:rsidRPr="00E63CE5">
        <w:rPr>
          <w:lang w:val="sr-Cyrl-CS"/>
        </w:rPr>
        <w:t>добијена</w:t>
      </w:r>
      <w:r w:rsidRPr="00E63CE5">
        <w:rPr>
          <w:spacing w:val="20"/>
          <w:lang w:val="sr-Cyrl-CS"/>
        </w:rPr>
        <w:t xml:space="preserve"> </w:t>
      </w:r>
      <w:r w:rsidRPr="00E63CE5">
        <w:rPr>
          <w:spacing w:val="-1"/>
          <w:lang w:val="sr-Cyrl-CS"/>
        </w:rPr>
        <w:t>средства</w:t>
      </w:r>
      <w:r w:rsidRPr="00E63CE5">
        <w:rPr>
          <w:spacing w:val="19"/>
          <w:lang w:val="sr-Cyrl-CS"/>
        </w:rPr>
        <w:t xml:space="preserve"> </w:t>
      </w:r>
      <w:r w:rsidRPr="00E63CE5">
        <w:rPr>
          <w:lang w:val="sr-Cyrl-CS"/>
        </w:rPr>
        <w:t>не</w:t>
      </w:r>
      <w:r w:rsidRPr="00E63CE5">
        <w:rPr>
          <w:spacing w:val="20"/>
          <w:lang w:val="sr-Cyrl-CS"/>
        </w:rPr>
        <w:t xml:space="preserve"> </w:t>
      </w:r>
      <w:r w:rsidRPr="00E63CE5">
        <w:rPr>
          <w:spacing w:val="-1"/>
          <w:lang w:val="sr-Cyrl-CS"/>
        </w:rPr>
        <w:t xml:space="preserve">користе </w:t>
      </w:r>
      <w:r w:rsidRPr="0082418C">
        <w:rPr>
          <w:spacing w:val="-1"/>
          <w:lang w:val="sr-Cyrl-CS"/>
        </w:rPr>
        <w:t>наменски</w:t>
      </w:r>
      <w:r w:rsidRPr="00E63CE5">
        <w:rPr>
          <w:spacing w:val="22"/>
          <w:lang w:val="sr-Cyrl-CS"/>
        </w:rPr>
        <w:t xml:space="preserve"> </w:t>
      </w:r>
      <w:r w:rsidRPr="00E63CE5">
        <w:rPr>
          <w:lang w:val="sr-Cyrl-CS"/>
        </w:rPr>
        <w:t>за</w:t>
      </w:r>
      <w:r w:rsidRPr="00E63CE5">
        <w:rPr>
          <w:spacing w:val="20"/>
          <w:lang w:val="sr-Cyrl-CS"/>
        </w:rPr>
        <w:t xml:space="preserve"> </w:t>
      </w:r>
      <w:r w:rsidRPr="00E63CE5">
        <w:rPr>
          <w:spacing w:val="-1"/>
          <w:lang w:val="sr-Cyrl-CS"/>
        </w:rPr>
        <w:t>реализовање</w:t>
      </w:r>
      <w:r w:rsidRPr="00E63CE5">
        <w:rPr>
          <w:spacing w:val="63"/>
          <w:lang w:val="sr-Cyrl-CS"/>
        </w:rPr>
        <w:t xml:space="preserve"> </w:t>
      </w:r>
      <w:r w:rsidRPr="00E63CE5">
        <w:rPr>
          <w:lang w:val="sr-Cyrl-CS"/>
        </w:rPr>
        <w:t>одобрених</w:t>
      </w:r>
      <w:r w:rsidRPr="00E63CE5">
        <w:rPr>
          <w:spacing w:val="1"/>
          <w:lang w:val="sr-Cyrl-CS"/>
        </w:rPr>
        <w:t xml:space="preserve"> </w:t>
      </w:r>
      <w:r w:rsidRPr="00E63CE5">
        <w:rPr>
          <w:spacing w:val="-1"/>
          <w:lang w:val="sr-Cyrl-CS"/>
        </w:rPr>
        <w:t>програма.</w:t>
      </w:r>
    </w:p>
    <w:p w:rsidR="00E63CE5" w:rsidRPr="0082418C" w:rsidRDefault="00E63CE5" w:rsidP="00E63CE5">
      <w:pPr>
        <w:pStyle w:val="BodyText"/>
        <w:kinsoku w:val="0"/>
        <w:overflowPunct w:val="0"/>
        <w:ind w:right="112"/>
        <w:jc w:val="center"/>
        <w:rPr>
          <w:b/>
          <w:spacing w:val="-1"/>
          <w:lang w:val="sr-Cyrl-CS"/>
        </w:rPr>
      </w:pPr>
      <w:r w:rsidRPr="00E63CE5">
        <w:rPr>
          <w:b/>
          <w:spacing w:val="-1"/>
          <w:lang w:val="sr-Cyrl-CS"/>
        </w:rPr>
        <w:t>Члан</w:t>
      </w:r>
      <w:r w:rsidRPr="00E63CE5">
        <w:rPr>
          <w:b/>
          <w:lang w:val="sr-Cyrl-CS"/>
        </w:rPr>
        <w:t xml:space="preserve"> 2.</w:t>
      </w:r>
    </w:p>
    <w:p w:rsidR="00E63CE5" w:rsidRPr="00E63CE5" w:rsidRDefault="00E63CE5" w:rsidP="00E63CE5">
      <w:pPr>
        <w:pStyle w:val="BodyText"/>
        <w:kinsoku w:val="0"/>
        <w:overflowPunct w:val="0"/>
        <w:spacing w:before="7"/>
        <w:rPr>
          <w:b/>
          <w:bCs/>
          <w:sz w:val="23"/>
          <w:szCs w:val="23"/>
          <w:lang w:val="sr-Cyrl-CS"/>
        </w:rPr>
      </w:pPr>
    </w:p>
    <w:p w:rsidR="00E63CE5" w:rsidRPr="00E63CE5" w:rsidRDefault="00E63CE5" w:rsidP="00E63CE5">
      <w:pPr>
        <w:pStyle w:val="Standard"/>
        <w:jc w:val="both"/>
        <w:rPr>
          <w:rFonts w:cs="Times New Roman"/>
          <w:lang w:val="sr-Cyrl-CS"/>
        </w:rPr>
      </w:pPr>
      <w:r w:rsidRPr="00E63CE5">
        <w:rPr>
          <w:rFonts w:cs="Times New Roman"/>
          <w:lang w:val="sr-Cyrl-CS"/>
        </w:rPr>
        <w:tab/>
        <w:t>Општина Ражањ у финансирању реализације програма или суфинансирајућег дела средстава за финансирање програма може учестововати у границама средстава одобрених за ту намену у буџету Општине, а на основу критеријума из овог Правилника.</w:t>
      </w:r>
    </w:p>
    <w:p w:rsidR="00E63CE5" w:rsidRPr="00E63CE5" w:rsidRDefault="00E63CE5" w:rsidP="00E63CE5">
      <w:pPr>
        <w:pStyle w:val="Standard"/>
        <w:jc w:val="both"/>
        <w:rPr>
          <w:rFonts w:cs="Times New Roman"/>
          <w:lang w:val="sr-Cyrl-CS"/>
        </w:rPr>
      </w:pPr>
      <w:r w:rsidRPr="00E63CE5">
        <w:rPr>
          <w:rFonts w:cs="Times New Roman"/>
          <w:lang w:val="sr-Cyrl-CS"/>
        </w:rPr>
        <w:tab/>
        <w:t>Средства из става 1. овог члана могу се доделити за реализацију програма за изградњу, одржавање и обнову верских објеката у складу са потребама и могућностима и за њихове културне и научне установе и програме.</w:t>
      </w:r>
    </w:p>
    <w:p w:rsidR="00E63CE5" w:rsidRPr="00E63CE5" w:rsidRDefault="00E63CE5" w:rsidP="00E63CE5">
      <w:pPr>
        <w:pStyle w:val="Standard"/>
        <w:jc w:val="both"/>
        <w:rPr>
          <w:rFonts w:cs="Times New Roman"/>
          <w:lang w:val="sr-Cyrl-CS"/>
        </w:rPr>
      </w:pPr>
      <w:r w:rsidRPr="00E63CE5">
        <w:rPr>
          <w:rFonts w:cs="Times New Roman"/>
          <w:lang w:val="sr-Cyrl-CS"/>
        </w:rPr>
        <w:tab/>
        <w:t>Средства из става 1. овог члана могу се доделити Корисницима само за програмске активности које се реализују у текућој години и на основу јавног конкурса за доделу средстава.</w:t>
      </w:r>
    </w:p>
    <w:p w:rsidR="00E63CE5" w:rsidRPr="00E63CE5" w:rsidRDefault="00E63CE5" w:rsidP="00E63CE5">
      <w:pPr>
        <w:pStyle w:val="Standard"/>
        <w:jc w:val="both"/>
        <w:rPr>
          <w:rFonts w:cs="Times New Roman"/>
          <w:lang w:val="sr-Cyrl-CS"/>
        </w:rPr>
      </w:pPr>
      <w:r w:rsidRPr="00E63CE5">
        <w:rPr>
          <w:rFonts w:cs="Times New Roman"/>
          <w:lang w:val="sr-Cyrl-CS"/>
        </w:rPr>
        <w:tab/>
        <w:t>Надлежно одељење Општинске управе доставља Комисији за расподелу средстава црквама и верским заједницама (у даљем тексту: Комисији) и Корисницима информацију о висини расположивих средстава из става 1. овог члана.</w:t>
      </w:r>
    </w:p>
    <w:p w:rsidR="00E63CE5" w:rsidRPr="0082418C" w:rsidRDefault="00E63CE5" w:rsidP="00E63CE5">
      <w:pPr>
        <w:pStyle w:val="Standard"/>
        <w:jc w:val="both"/>
        <w:rPr>
          <w:rFonts w:cs="Times New Roman"/>
          <w:lang w:val="sr-Cyrl-CS"/>
        </w:rPr>
      </w:pPr>
    </w:p>
    <w:p w:rsidR="00E63CE5" w:rsidRPr="00E63CE5" w:rsidRDefault="00E63CE5" w:rsidP="00E63CE5">
      <w:pPr>
        <w:pStyle w:val="Standard"/>
        <w:jc w:val="center"/>
        <w:rPr>
          <w:rFonts w:cs="Times New Roman"/>
          <w:b/>
          <w:lang w:val="sr-Cyrl-CS"/>
        </w:rPr>
      </w:pPr>
      <w:r w:rsidRPr="00E63CE5">
        <w:rPr>
          <w:rFonts w:cs="Times New Roman"/>
          <w:b/>
          <w:spacing w:val="-1"/>
          <w:lang w:val="sr-Cyrl-CS"/>
        </w:rPr>
        <w:t>Члан</w:t>
      </w:r>
      <w:r w:rsidRPr="00E63CE5">
        <w:rPr>
          <w:rFonts w:cs="Times New Roman"/>
          <w:b/>
          <w:lang w:val="sr-Cyrl-CS"/>
        </w:rPr>
        <w:t xml:space="preserve"> 3.</w:t>
      </w:r>
    </w:p>
    <w:p w:rsidR="00E63CE5" w:rsidRPr="00E63CE5" w:rsidRDefault="00E63CE5" w:rsidP="00E63CE5">
      <w:pPr>
        <w:pStyle w:val="BodyText"/>
        <w:kinsoku w:val="0"/>
        <w:overflowPunct w:val="0"/>
        <w:spacing w:before="7"/>
        <w:rPr>
          <w:b/>
          <w:bCs/>
          <w:sz w:val="23"/>
          <w:szCs w:val="23"/>
          <w:lang w:val="sr-Cyrl-CS"/>
        </w:rPr>
      </w:pPr>
    </w:p>
    <w:p w:rsidR="00E63CE5" w:rsidRPr="00E63CE5" w:rsidRDefault="00E63CE5" w:rsidP="00E63CE5">
      <w:pPr>
        <w:pStyle w:val="BodyText"/>
        <w:kinsoku w:val="0"/>
        <w:overflowPunct w:val="0"/>
        <w:ind w:right="113"/>
        <w:jc w:val="both"/>
        <w:rPr>
          <w:spacing w:val="-2"/>
          <w:lang w:val="sr-Cyrl-CS"/>
        </w:rPr>
      </w:pPr>
      <w:r w:rsidRPr="00E63CE5">
        <w:rPr>
          <w:spacing w:val="-1"/>
          <w:lang w:val="sr-Cyrl-CS"/>
        </w:rPr>
        <w:t>Основни</w:t>
      </w:r>
      <w:r w:rsidRPr="00E63CE5">
        <w:rPr>
          <w:spacing w:val="59"/>
          <w:lang w:val="sr-Cyrl-CS"/>
        </w:rPr>
        <w:t xml:space="preserve"> </w:t>
      </w:r>
      <w:r w:rsidRPr="00E63CE5">
        <w:rPr>
          <w:spacing w:val="-1"/>
          <w:lang w:val="sr-Cyrl-CS"/>
        </w:rPr>
        <w:t>услови</w:t>
      </w:r>
      <w:r w:rsidRPr="00E63CE5">
        <w:rPr>
          <w:spacing w:val="56"/>
          <w:lang w:val="sr-Cyrl-CS"/>
        </w:rPr>
        <w:t xml:space="preserve"> </w:t>
      </w:r>
      <w:r w:rsidRPr="00E63CE5">
        <w:rPr>
          <w:lang w:val="sr-Cyrl-CS"/>
        </w:rPr>
        <w:t>за</w:t>
      </w:r>
      <w:r w:rsidRPr="00E63CE5">
        <w:rPr>
          <w:spacing w:val="54"/>
          <w:lang w:val="sr-Cyrl-CS"/>
        </w:rPr>
        <w:t xml:space="preserve"> </w:t>
      </w:r>
      <w:r w:rsidRPr="00E63CE5">
        <w:rPr>
          <w:lang w:val="sr-Cyrl-CS"/>
        </w:rPr>
        <w:t>доделу</w:t>
      </w:r>
      <w:r w:rsidRPr="00E63CE5">
        <w:rPr>
          <w:spacing w:val="52"/>
          <w:lang w:val="sr-Cyrl-CS"/>
        </w:rPr>
        <w:t xml:space="preserve"> </w:t>
      </w:r>
      <w:r w:rsidRPr="00E63CE5">
        <w:rPr>
          <w:spacing w:val="-1"/>
          <w:lang w:val="sr-Cyrl-CS"/>
        </w:rPr>
        <w:t>средстава</w:t>
      </w:r>
      <w:r w:rsidRPr="00E63CE5">
        <w:rPr>
          <w:spacing w:val="55"/>
          <w:lang w:val="sr-Cyrl-CS"/>
        </w:rPr>
        <w:t xml:space="preserve"> </w:t>
      </w:r>
      <w:r w:rsidRPr="00E63CE5">
        <w:rPr>
          <w:spacing w:val="-1"/>
          <w:lang w:val="sr-Cyrl-CS"/>
        </w:rPr>
        <w:t>црквама</w:t>
      </w:r>
      <w:r w:rsidRPr="00E63CE5">
        <w:rPr>
          <w:spacing w:val="54"/>
          <w:lang w:val="sr-Cyrl-CS"/>
        </w:rPr>
        <w:t xml:space="preserve"> </w:t>
      </w:r>
      <w:r w:rsidRPr="00E63CE5">
        <w:rPr>
          <w:lang w:val="sr-Cyrl-CS"/>
        </w:rPr>
        <w:t>и</w:t>
      </w:r>
      <w:r w:rsidRPr="00E63CE5">
        <w:rPr>
          <w:spacing w:val="55"/>
          <w:lang w:val="sr-Cyrl-CS"/>
        </w:rPr>
        <w:t xml:space="preserve"> </w:t>
      </w:r>
      <w:r w:rsidRPr="00E63CE5">
        <w:rPr>
          <w:spacing w:val="-1"/>
          <w:lang w:val="sr-Cyrl-CS"/>
        </w:rPr>
        <w:t>верским</w:t>
      </w:r>
      <w:r w:rsidRPr="00E63CE5">
        <w:rPr>
          <w:spacing w:val="54"/>
          <w:lang w:val="sr-Cyrl-CS"/>
        </w:rPr>
        <w:t xml:space="preserve"> </w:t>
      </w:r>
      <w:r w:rsidRPr="00E63CE5">
        <w:rPr>
          <w:spacing w:val="-1"/>
          <w:lang w:val="sr-Cyrl-CS"/>
        </w:rPr>
        <w:t>заједницама</w:t>
      </w:r>
      <w:r w:rsidRPr="00E63CE5">
        <w:rPr>
          <w:spacing w:val="58"/>
          <w:lang w:val="sr-Cyrl-CS"/>
        </w:rPr>
        <w:t xml:space="preserve"> </w:t>
      </w:r>
      <w:r w:rsidRPr="00E63CE5">
        <w:rPr>
          <w:lang w:val="sr-Cyrl-CS"/>
        </w:rPr>
        <w:t>за</w:t>
      </w:r>
      <w:r w:rsidRPr="00E63CE5">
        <w:rPr>
          <w:spacing w:val="63"/>
          <w:lang w:val="sr-Cyrl-CS"/>
        </w:rPr>
        <w:t xml:space="preserve"> </w:t>
      </w:r>
      <w:r w:rsidRPr="00E63CE5">
        <w:rPr>
          <w:spacing w:val="-1"/>
          <w:lang w:val="sr-Cyrl-CS"/>
        </w:rPr>
        <w:t>реализовање</w:t>
      </w:r>
      <w:r w:rsidRPr="00E63CE5">
        <w:rPr>
          <w:spacing w:val="-2"/>
          <w:lang w:val="sr-Cyrl-CS"/>
        </w:rPr>
        <w:t xml:space="preserve"> </w:t>
      </w:r>
      <w:r w:rsidRPr="00E63CE5">
        <w:rPr>
          <w:lang w:val="sr-Cyrl-CS"/>
        </w:rPr>
        <w:t>програма</w:t>
      </w:r>
      <w:r w:rsidRPr="00E63CE5">
        <w:rPr>
          <w:spacing w:val="2"/>
          <w:lang w:val="sr-Cyrl-CS"/>
        </w:rPr>
        <w:t xml:space="preserve"> </w:t>
      </w:r>
      <w:r w:rsidRPr="00E63CE5">
        <w:rPr>
          <w:spacing w:val="-2"/>
          <w:lang w:val="sr-Cyrl-CS"/>
        </w:rPr>
        <w:t>су:</w:t>
      </w:r>
    </w:p>
    <w:p w:rsidR="00E63CE5" w:rsidRPr="00E63CE5" w:rsidRDefault="00E63CE5" w:rsidP="00E63CE5">
      <w:pPr>
        <w:pStyle w:val="BodyText"/>
        <w:kinsoku w:val="0"/>
        <w:overflowPunct w:val="0"/>
        <w:rPr>
          <w:lang w:val="sr-Cyrl-CS"/>
        </w:rPr>
      </w:pPr>
    </w:p>
    <w:p w:rsidR="00E63CE5" w:rsidRP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firstLine="720"/>
        <w:rPr>
          <w:lang w:val="sr-Cyrl-CS"/>
        </w:rPr>
      </w:pPr>
      <w:r w:rsidRPr="00E63CE5">
        <w:rPr>
          <w:lang w:val="sr-Cyrl-CS"/>
        </w:rPr>
        <w:t>да</w:t>
      </w:r>
      <w:r w:rsidRPr="00E63CE5">
        <w:rPr>
          <w:spacing w:val="-1"/>
          <w:lang w:val="sr-Cyrl-CS"/>
        </w:rPr>
        <w:t xml:space="preserve"> подносилац</w:t>
      </w:r>
      <w:r w:rsidRPr="00E63CE5">
        <w:rPr>
          <w:spacing w:val="-2"/>
          <w:lang w:val="sr-Cyrl-CS"/>
        </w:rPr>
        <w:t xml:space="preserve"> </w:t>
      </w:r>
      <w:r w:rsidRPr="00E63CE5">
        <w:rPr>
          <w:spacing w:val="-1"/>
          <w:lang w:val="sr-Cyrl-CS"/>
        </w:rPr>
        <w:t>програма има статус правног</w:t>
      </w:r>
      <w:r w:rsidRPr="00E63CE5">
        <w:rPr>
          <w:lang w:val="sr-Cyrl-CS"/>
        </w:rPr>
        <w:t xml:space="preserve"> лица,</w:t>
      </w:r>
    </w:p>
    <w:p w:rsidR="00E63CE5" w:rsidRP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left="1196"/>
        <w:rPr>
          <w:spacing w:val="-1"/>
          <w:lang w:val="sr-Cyrl-CS"/>
        </w:rPr>
      </w:pPr>
      <w:r w:rsidRPr="00E63CE5">
        <w:rPr>
          <w:lang w:val="sr-Cyrl-CS"/>
        </w:rPr>
        <w:t>да</w:t>
      </w:r>
      <w:r w:rsidRPr="00E63CE5">
        <w:rPr>
          <w:spacing w:val="-1"/>
          <w:lang w:val="sr-Cyrl-CS"/>
        </w:rPr>
        <w:t xml:space="preserve"> </w:t>
      </w:r>
      <w:r w:rsidRPr="00E63CE5">
        <w:rPr>
          <w:lang w:val="sr-Cyrl-CS"/>
        </w:rPr>
        <w:t xml:space="preserve">је </w:t>
      </w:r>
      <w:r w:rsidRPr="00E63CE5">
        <w:rPr>
          <w:spacing w:val="-1"/>
          <w:lang w:val="sr-Cyrl-CS"/>
        </w:rPr>
        <w:t xml:space="preserve">седиште </w:t>
      </w:r>
      <w:r w:rsidRPr="00E63CE5">
        <w:rPr>
          <w:lang w:val="sr-Cyrl-CS"/>
        </w:rPr>
        <w:t>подносиоца</w:t>
      </w:r>
      <w:r w:rsidRPr="00E63CE5">
        <w:rPr>
          <w:spacing w:val="-1"/>
          <w:lang w:val="sr-Cyrl-CS"/>
        </w:rPr>
        <w:t xml:space="preserve"> програма </w:t>
      </w:r>
      <w:r w:rsidRPr="00E63CE5">
        <w:rPr>
          <w:lang w:val="sr-Cyrl-CS"/>
        </w:rPr>
        <w:t>на</w:t>
      </w:r>
      <w:r w:rsidRPr="00E63CE5">
        <w:rPr>
          <w:spacing w:val="-1"/>
          <w:lang w:val="sr-Cyrl-CS"/>
        </w:rPr>
        <w:t xml:space="preserve"> </w:t>
      </w:r>
      <w:r w:rsidRPr="00E63CE5">
        <w:rPr>
          <w:lang w:val="sr-Cyrl-CS"/>
        </w:rPr>
        <w:t>територији</w:t>
      </w:r>
      <w:r w:rsidRPr="00E63CE5">
        <w:rPr>
          <w:spacing w:val="4"/>
          <w:lang w:val="sr-Cyrl-CS"/>
        </w:rPr>
        <w:t xml:space="preserve"> </w:t>
      </w:r>
      <w:r w:rsidRPr="00E63CE5">
        <w:rPr>
          <w:spacing w:val="-1"/>
          <w:lang w:val="sr-Cyrl-CS"/>
        </w:rPr>
        <w:t xml:space="preserve">општине </w:t>
      </w:r>
      <w:r w:rsidRPr="0082418C">
        <w:rPr>
          <w:spacing w:val="-1"/>
          <w:lang w:val="sr-Cyrl-CS"/>
        </w:rPr>
        <w:t>Ражањ</w:t>
      </w:r>
      <w:r w:rsidRPr="00E63CE5">
        <w:rPr>
          <w:spacing w:val="-1"/>
          <w:lang w:val="sr-Cyrl-CS"/>
        </w:rPr>
        <w:t>,</w:t>
      </w:r>
    </w:p>
    <w:p w:rsidR="00E63CE5" w:rsidRP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left="1196"/>
        <w:rPr>
          <w:spacing w:val="-1"/>
          <w:lang w:val="sr-Cyrl-CS"/>
        </w:rPr>
        <w:sectPr w:rsidR="00E63CE5" w:rsidRPr="00E63CE5" w:rsidSect="00E63CE5">
          <w:pgSz w:w="11910" w:h="16840"/>
          <w:pgMar w:top="1340" w:right="1300" w:bottom="280" w:left="1300" w:header="720" w:footer="720" w:gutter="0"/>
          <w:cols w:space="720"/>
          <w:noEndnote/>
        </w:sectPr>
      </w:pPr>
      <w:r w:rsidRPr="00E63CE5">
        <w:rPr>
          <w:lang w:val="sr-Cyrl-CS"/>
        </w:rPr>
        <w:t>да</w:t>
      </w:r>
      <w:r w:rsidRPr="00E63CE5">
        <w:rPr>
          <w:spacing w:val="-1"/>
          <w:lang w:val="sr-Cyrl-CS"/>
        </w:rPr>
        <w:t xml:space="preserve"> се програм </w:t>
      </w:r>
      <w:r w:rsidRPr="00E63CE5">
        <w:rPr>
          <w:lang w:val="sr-Cyrl-CS"/>
        </w:rPr>
        <w:t xml:space="preserve">од јавног </w:t>
      </w:r>
      <w:r w:rsidRPr="00E63CE5">
        <w:rPr>
          <w:spacing w:val="-1"/>
          <w:lang w:val="sr-Cyrl-CS"/>
        </w:rPr>
        <w:t>интереса реализује</w:t>
      </w:r>
      <w:r w:rsidRPr="00E63CE5">
        <w:rPr>
          <w:lang w:val="sr-Cyrl-CS"/>
        </w:rPr>
        <w:t xml:space="preserve"> на</w:t>
      </w:r>
      <w:r w:rsidRPr="00E63CE5">
        <w:rPr>
          <w:spacing w:val="1"/>
          <w:lang w:val="sr-Cyrl-CS"/>
        </w:rPr>
        <w:t xml:space="preserve"> </w:t>
      </w:r>
      <w:r w:rsidRPr="00E63CE5">
        <w:rPr>
          <w:spacing w:val="-1"/>
          <w:lang w:val="sr-Cyrl-CS"/>
        </w:rPr>
        <w:t>територији</w:t>
      </w:r>
      <w:r w:rsidRPr="00E63CE5">
        <w:rPr>
          <w:spacing w:val="3"/>
          <w:lang w:val="sr-Cyrl-CS"/>
        </w:rPr>
        <w:t xml:space="preserve"> </w:t>
      </w:r>
      <w:r w:rsidRPr="00E63CE5">
        <w:rPr>
          <w:spacing w:val="-1"/>
          <w:lang w:val="sr-Cyrl-CS"/>
        </w:rPr>
        <w:t xml:space="preserve">општине </w:t>
      </w:r>
      <w:r w:rsidRPr="0082418C">
        <w:rPr>
          <w:spacing w:val="-1"/>
          <w:lang w:val="sr-Cyrl-CS"/>
        </w:rPr>
        <w:t>Ражањ</w:t>
      </w:r>
      <w:r w:rsidRPr="00E63CE5">
        <w:rPr>
          <w:spacing w:val="-1"/>
          <w:lang w:val="sr-Cyrl-CS"/>
        </w:rPr>
        <w:t>.</w:t>
      </w:r>
    </w:p>
    <w:p w:rsidR="00E63CE5" w:rsidRPr="00E63CE5" w:rsidRDefault="00E63CE5" w:rsidP="00E63CE5">
      <w:pPr>
        <w:pStyle w:val="NoSpacing"/>
        <w:jc w:val="center"/>
        <w:rPr>
          <w:rFonts w:cs="Times New Roman"/>
          <w:b/>
          <w:bCs/>
          <w:szCs w:val="24"/>
          <w:lang w:val="sr-Cyrl-CS"/>
        </w:rPr>
      </w:pPr>
      <w:r w:rsidRPr="00E63CE5">
        <w:rPr>
          <w:rFonts w:cs="Times New Roman"/>
          <w:b/>
          <w:szCs w:val="24"/>
          <w:lang w:val="sr-Cyrl-CS"/>
        </w:rPr>
        <w:lastRenderedPageBreak/>
        <w:t>Члан 4.</w:t>
      </w:r>
    </w:p>
    <w:p w:rsidR="00E63CE5" w:rsidRPr="00E63CE5" w:rsidRDefault="00E63CE5" w:rsidP="00E63CE5">
      <w:pPr>
        <w:pStyle w:val="BodyText"/>
        <w:kinsoku w:val="0"/>
        <w:overflowPunct w:val="0"/>
        <w:spacing w:before="7"/>
        <w:rPr>
          <w:b/>
          <w:bCs/>
          <w:sz w:val="23"/>
          <w:szCs w:val="23"/>
          <w:lang w:val="sr-Cyrl-CS"/>
        </w:rPr>
      </w:pPr>
    </w:p>
    <w:p w:rsidR="00E63CE5" w:rsidRPr="0082418C" w:rsidRDefault="00E63CE5" w:rsidP="00E63CE5">
      <w:pPr>
        <w:pStyle w:val="BodyText"/>
        <w:kinsoku w:val="0"/>
        <w:overflowPunct w:val="0"/>
        <w:ind w:left="836"/>
        <w:rPr>
          <w:spacing w:val="-1"/>
          <w:lang w:val="sr-Cyrl-CS"/>
        </w:rPr>
      </w:pPr>
      <w:r w:rsidRPr="00E63CE5">
        <w:rPr>
          <w:spacing w:val="-1"/>
          <w:lang w:val="sr-Cyrl-CS"/>
        </w:rPr>
        <w:t>Критеријуми</w:t>
      </w:r>
      <w:r w:rsidRPr="00E63CE5">
        <w:rPr>
          <w:lang w:val="sr-Cyrl-CS"/>
        </w:rPr>
        <w:t xml:space="preserve"> </w:t>
      </w:r>
      <w:r w:rsidRPr="00E63CE5">
        <w:rPr>
          <w:spacing w:val="3"/>
          <w:lang w:val="sr-Cyrl-CS"/>
        </w:rPr>
        <w:t xml:space="preserve"> </w:t>
      </w:r>
      <w:r w:rsidRPr="00E63CE5">
        <w:rPr>
          <w:lang w:val="sr-Cyrl-CS"/>
        </w:rPr>
        <w:t>за</w:t>
      </w:r>
      <w:r w:rsidRPr="00E63CE5">
        <w:rPr>
          <w:spacing w:val="-1"/>
          <w:lang w:val="sr-Cyrl-CS"/>
        </w:rPr>
        <w:t xml:space="preserve"> </w:t>
      </w:r>
      <w:r w:rsidRPr="00E63CE5">
        <w:rPr>
          <w:lang w:val="sr-Cyrl-CS"/>
        </w:rPr>
        <w:t>доделу</w:t>
      </w:r>
      <w:r w:rsidRPr="00E63CE5">
        <w:rPr>
          <w:spacing w:val="-3"/>
          <w:lang w:val="sr-Cyrl-CS"/>
        </w:rPr>
        <w:t xml:space="preserve"> </w:t>
      </w:r>
      <w:r w:rsidRPr="00E63CE5">
        <w:rPr>
          <w:spacing w:val="-1"/>
          <w:lang w:val="sr-Cyrl-CS"/>
        </w:rPr>
        <w:t>средстава</w:t>
      </w:r>
      <w:r w:rsidRPr="00E63CE5">
        <w:rPr>
          <w:lang w:val="sr-Cyrl-CS"/>
        </w:rPr>
        <w:t xml:space="preserve"> </w:t>
      </w:r>
      <w:r w:rsidRPr="00E63CE5">
        <w:rPr>
          <w:spacing w:val="-1"/>
          <w:lang w:val="sr-Cyrl-CS"/>
        </w:rPr>
        <w:t>су:</w:t>
      </w:r>
    </w:p>
    <w:p w:rsid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left="1196"/>
        <w:rPr>
          <w:spacing w:val="-1"/>
        </w:rPr>
      </w:pPr>
      <w:r>
        <w:rPr>
          <w:spacing w:val="-1"/>
        </w:rPr>
        <w:t>карактер</w:t>
      </w:r>
      <w:r>
        <w:t xml:space="preserve"> и </w:t>
      </w:r>
      <w:r>
        <w:rPr>
          <w:spacing w:val="-1"/>
        </w:rPr>
        <w:t>значај</w:t>
      </w:r>
      <w:r>
        <w:rPr>
          <w:spacing w:val="2"/>
        </w:rPr>
        <w:t xml:space="preserve"> </w:t>
      </w:r>
      <w:r>
        <w:rPr>
          <w:spacing w:val="-1"/>
        </w:rPr>
        <w:t>програма,</w:t>
      </w:r>
    </w:p>
    <w:p w:rsid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left="1196"/>
        <w:rPr>
          <w:spacing w:val="-1"/>
        </w:rPr>
      </w:pPr>
      <w:r>
        <w:rPr>
          <w:spacing w:val="-1"/>
        </w:rPr>
        <w:t>капацитет</w:t>
      </w:r>
      <w:r>
        <w:t xml:space="preserve"> за</w:t>
      </w:r>
      <w:r>
        <w:rPr>
          <w:spacing w:val="-1"/>
        </w:rPr>
        <w:t xml:space="preserve"> реализацију</w:t>
      </w:r>
      <w:r>
        <w:rPr>
          <w:spacing w:val="-5"/>
        </w:rPr>
        <w:t xml:space="preserve"> </w:t>
      </w:r>
      <w:r>
        <w:rPr>
          <w:spacing w:val="-1"/>
        </w:rPr>
        <w:t>програма,</w:t>
      </w:r>
    </w:p>
    <w:p w:rsid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left="1196"/>
        <w:rPr>
          <w:spacing w:val="-1"/>
        </w:rPr>
      </w:pPr>
      <w:r>
        <w:rPr>
          <w:spacing w:val="-1"/>
        </w:rPr>
        <w:t>досадашња искуства</w:t>
      </w:r>
      <w:r>
        <w:rPr>
          <w:spacing w:val="3"/>
        </w:rPr>
        <w:t xml:space="preserve"> </w:t>
      </w:r>
      <w:r>
        <w:t>у</w:t>
      </w:r>
      <w:r>
        <w:rPr>
          <w:spacing w:val="-3"/>
        </w:rPr>
        <w:t xml:space="preserve"> </w:t>
      </w:r>
      <w:r>
        <w:rPr>
          <w:spacing w:val="-1"/>
        </w:rPr>
        <w:t>реализацији</w:t>
      </w:r>
      <w:r>
        <w:t xml:space="preserve"> </w:t>
      </w:r>
      <w:r>
        <w:rPr>
          <w:spacing w:val="-1"/>
        </w:rPr>
        <w:t>програма,</w:t>
      </w:r>
    </w:p>
    <w:p w:rsidR="00E63CE5" w:rsidRDefault="00E63CE5" w:rsidP="00E63CE5">
      <w:pPr>
        <w:pStyle w:val="BodyText"/>
        <w:numPr>
          <w:ilvl w:val="0"/>
          <w:numId w:val="29"/>
        </w:numPr>
        <w:tabs>
          <w:tab w:val="left" w:pos="1197"/>
        </w:tabs>
        <w:suppressAutoHyphens w:val="0"/>
        <w:kinsoku w:val="0"/>
        <w:overflowPunct w:val="0"/>
        <w:autoSpaceDE w:val="0"/>
        <w:autoSpaceDN w:val="0"/>
        <w:adjustRightInd w:val="0"/>
        <w:spacing w:after="0"/>
        <w:ind w:left="1196"/>
        <w:rPr>
          <w:spacing w:val="-1"/>
        </w:rPr>
      </w:pPr>
      <w:r>
        <w:t xml:space="preserve">број </w:t>
      </w:r>
      <w:r>
        <w:rPr>
          <w:spacing w:val="-1"/>
        </w:rPr>
        <w:t xml:space="preserve">корисника према којима </w:t>
      </w:r>
      <w:r>
        <w:t>је</w:t>
      </w:r>
      <w:r>
        <w:rPr>
          <w:spacing w:val="1"/>
        </w:rPr>
        <w:t xml:space="preserve"> </w:t>
      </w:r>
      <w:r>
        <w:rPr>
          <w:spacing w:val="-1"/>
        </w:rPr>
        <w:t>усмерен</w:t>
      </w:r>
      <w:r>
        <w:t xml:space="preserve"> </w:t>
      </w:r>
      <w:r>
        <w:rPr>
          <w:spacing w:val="-1"/>
        </w:rPr>
        <w:t>програм.</w:t>
      </w:r>
    </w:p>
    <w:p w:rsidR="00E63CE5" w:rsidRDefault="00E63CE5" w:rsidP="00E63CE5">
      <w:pPr>
        <w:pStyle w:val="BodyText"/>
        <w:numPr>
          <w:ilvl w:val="0"/>
          <w:numId w:val="29"/>
        </w:numPr>
        <w:tabs>
          <w:tab w:val="left" w:pos="1216"/>
        </w:tabs>
        <w:suppressAutoHyphens w:val="0"/>
        <w:kinsoku w:val="0"/>
        <w:overflowPunct w:val="0"/>
        <w:autoSpaceDE w:val="0"/>
        <w:autoSpaceDN w:val="0"/>
        <w:adjustRightInd w:val="0"/>
        <w:spacing w:after="0"/>
        <w:ind w:left="1215" w:hanging="379"/>
        <w:rPr>
          <w:spacing w:val="-1"/>
        </w:rPr>
      </w:pPr>
      <w:r>
        <w:rPr>
          <w:spacing w:val="-1"/>
        </w:rPr>
        <w:t xml:space="preserve">висина средстава </w:t>
      </w:r>
      <w:r>
        <w:t xml:space="preserve">која </w:t>
      </w:r>
      <w:r>
        <w:rPr>
          <w:spacing w:val="1"/>
        </w:rPr>
        <w:t>су</w:t>
      </w:r>
      <w:r>
        <w:rPr>
          <w:spacing w:val="-5"/>
        </w:rPr>
        <w:t xml:space="preserve"> </w:t>
      </w:r>
      <w:r>
        <w:t>добијена</w:t>
      </w:r>
      <w:r>
        <w:rPr>
          <w:spacing w:val="1"/>
        </w:rPr>
        <w:t xml:space="preserve"> </w:t>
      </w:r>
      <w:r>
        <w:t>у</w:t>
      </w:r>
      <w:r>
        <w:rPr>
          <w:spacing w:val="-5"/>
        </w:rPr>
        <w:t xml:space="preserve"> </w:t>
      </w:r>
      <w:r>
        <w:t>претходном</w:t>
      </w:r>
      <w:r>
        <w:rPr>
          <w:spacing w:val="-1"/>
        </w:rPr>
        <w:t xml:space="preserve"> </w:t>
      </w:r>
      <w:r>
        <w:t>периоду</w:t>
      </w:r>
      <w:r>
        <w:rPr>
          <w:spacing w:val="-8"/>
        </w:rPr>
        <w:t xml:space="preserve"> </w:t>
      </w:r>
      <w:r>
        <w:t xml:space="preserve">из </w:t>
      </w:r>
      <w:r>
        <w:rPr>
          <w:spacing w:val="-1"/>
        </w:rPr>
        <w:t>буџета општине,</w:t>
      </w:r>
    </w:p>
    <w:p w:rsidR="00E63CE5" w:rsidRDefault="00E63CE5" w:rsidP="00E63CE5">
      <w:pPr>
        <w:pStyle w:val="BodyText"/>
        <w:numPr>
          <w:ilvl w:val="0"/>
          <w:numId w:val="29"/>
        </w:numPr>
        <w:tabs>
          <w:tab w:val="left" w:pos="1202"/>
        </w:tabs>
        <w:suppressAutoHyphens w:val="0"/>
        <w:kinsoku w:val="0"/>
        <w:overflowPunct w:val="0"/>
        <w:autoSpaceDE w:val="0"/>
        <w:autoSpaceDN w:val="0"/>
        <w:adjustRightInd w:val="0"/>
        <w:spacing w:after="0"/>
        <w:ind w:right="123" w:firstLine="720"/>
        <w:rPr>
          <w:spacing w:val="-1"/>
        </w:rPr>
      </w:pPr>
      <w:r>
        <w:t>да</w:t>
      </w:r>
      <w:r>
        <w:rPr>
          <w:spacing w:val="11"/>
        </w:rPr>
        <w:t xml:space="preserve"> </w:t>
      </w:r>
      <w:r>
        <w:t>ли</w:t>
      </w:r>
      <w:r>
        <w:rPr>
          <w:spacing w:val="10"/>
        </w:rPr>
        <w:t xml:space="preserve"> </w:t>
      </w:r>
      <w:r>
        <w:t>су</w:t>
      </w:r>
      <w:r>
        <w:rPr>
          <w:spacing w:val="4"/>
        </w:rPr>
        <w:t xml:space="preserve"> </w:t>
      </w:r>
      <w:r>
        <w:t>из</w:t>
      </w:r>
      <w:r>
        <w:rPr>
          <w:spacing w:val="12"/>
        </w:rPr>
        <w:t xml:space="preserve"> </w:t>
      </w:r>
      <w:r>
        <w:rPr>
          <w:spacing w:val="-1"/>
        </w:rPr>
        <w:t>других</w:t>
      </w:r>
      <w:r>
        <w:rPr>
          <w:spacing w:val="11"/>
        </w:rPr>
        <w:t xml:space="preserve"> </w:t>
      </w:r>
      <w:r>
        <w:t>извора</w:t>
      </w:r>
      <w:r>
        <w:rPr>
          <w:spacing w:val="10"/>
        </w:rPr>
        <w:t xml:space="preserve"> </w:t>
      </w:r>
      <w:r>
        <w:rPr>
          <w:spacing w:val="-1"/>
        </w:rPr>
        <w:t>сакупљена</w:t>
      </w:r>
      <w:r>
        <w:rPr>
          <w:spacing w:val="10"/>
        </w:rPr>
        <w:t xml:space="preserve"> </w:t>
      </w:r>
      <w:r>
        <w:rPr>
          <w:spacing w:val="-1"/>
        </w:rPr>
        <w:t>средства,</w:t>
      </w:r>
      <w:r>
        <w:rPr>
          <w:spacing w:val="11"/>
        </w:rPr>
        <w:t xml:space="preserve"> </w:t>
      </w:r>
      <w:r>
        <w:t>па</w:t>
      </w:r>
      <w:r>
        <w:rPr>
          <w:spacing w:val="10"/>
        </w:rPr>
        <w:t xml:space="preserve"> </w:t>
      </w:r>
      <w:r>
        <w:t>је</w:t>
      </w:r>
      <w:r>
        <w:rPr>
          <w:spacing w:val="11"/>
        </w:rPr>
        <w:t xml:space="preserve"> </w:t>
      </w:r>
      <w:r>
        <w:rPr>
          <w:spacing w:val="-1"/>
        </w:rPr>
        <w:t>потребан</w:t>
      </w:r>
      <w:r>
        <w:rPr>
          <w:spacing w:val="10"/>
        </w:rPr>
        <w:t xml:space="preserve"> </w:t>
      </w:r>
      <w:r>
        <w:rPr>
          <w:spacing w:val="-1"/>
        </w:rPr>
        <w:t>само</w:t>
      </w:r>
      <w:r>
        <w:rPr>
          <w:spacing w:val="11"/>
        </w:rPr>
        <w:t xml:space="preserve"> </w:t>
      </w:r>
      <w:r>
        <w:rPr>
          <w:spacing w:val="-1"/>
        </w:rPr>
        <w:t>један</w:t>
      </w:r>
      <w:r>
        <w:rPr>
          <w:spacing w:val="12"/>
        </w:rPr>
        <w:t xml:space="preserve"> </w:t>
      </w:r>
      <w:r>
        <w:rPr>
          <w:spacing w:val="-1"/>
        </w:rPr>
        <w:t>део</w:t>
      </w:r>
      <w:r>
        <w:rPr>
          <w:spacing w:val="41"/>
        </w:rPr>
        <w:t xml:space="preserve"> </w:t>
      </w:r>
      <w:r>
        <w:rPr>
          <w:spacing w:val="-1"/>
        </w:rPr>
        <w:t xml:space="preserve">средстава </w:t>
      </w:r>
      <w:r>
        <w:t>да</w:t>
      </w:r>
      <w:r>
        <w:rPr>
          <w:spacing w:val="-1"/>
        </w:rPr>
        <w:t xml:space="preserve"> </w:t>
      </w:r>
      <w:r>
        <w:t>би</w:t>
      </w:r>
      <w:r>
        <w:rPr>
          <w:spacing w:val="1"/>
        </w:rPr>
        <w:t xml:space="preserve"> </w:t>
      </w:r>
      <w:r>
        <w:rPr>
          <w:spacing w:val="-1"/>
        </w:rPr>
        <w:t xml:space="preserve">се </w:t>
      </w:r>
      <w:r>
        <w:t>затворила</w:t>
      </w:r>
      <w:r>
        <w:rPr>
          <w:spacing w:val="-1"/>
        </w:rPr>
        <w:t xml:space="preserve"> финансијска</w:t>
      </w:r>
      <w:r>
        <w:t xml:space="preserve"> </w:t>
      </w:r>
      <w:r>
        <w:rPr>
          <w:spacing w:val="-1"/>
        </w:rPr>
        <w:t>конструкција.</w:t>
      </w:r>
    </w:p>
    <w:p w:rsidR="00E63CE5" w:rsidRPr="00E63CE5" w:rsidRDefault="00E63CE5" w:rsidP="00E63CE5">
      <w:pPr>
        <w:pStyle w:val="BodyText"/>
        <w:numPr>
          <w:ilvl w:val="0"/>
          <w:numId w:val="29"/>
        </w:numPr>
        <w:tabs>
          <w:tab w:val="left" w:pos="1202"/>
        </w:tabs>
        <w:suppressAutoHyphens w:val="0"/>
        <w:kinsoku w:val="0"/>
        <w:overflowPunct w:val="0"/>
        <w:autoSpaceDE w:val="0"/>
        <w:autoSpaceDN w:val="0"/>
        <w:adjustRightInd w:val="0"/>
        <w:spacing w:after="0"/>
        <w:ind w:right="123" w:firstLine="720"/>
        <w:rPr>
          <w:spacing w:val="-1"/>
        </w:rPr>
      </w:pPr>
    </w:p>
    <w:p w:rsidR="00E63CE5" w:rsidRPr="00E63CE5" w:rsidRDefault="00E63CE5" w:rsidP="00E63CE5">
      <w:pPr>
        <w:pStyle w:val="NoSpacing"/>
        <w:jc w:val="center"/>
        <w:rPr>
          <w:b/>
        </w:rPr>
      </w:pPr>
      <w:r w:rsidRPr="00E63CE5">
        <w:rPr>
          <w:b/>
        </w:rPr>
        <w:t>Члан 5.</w:t>
      </w:r>
    </w:p>
    <w:p w:rsidR="00E63CE5" w:rsidRDefault="00E63CE5" w:rsidP="00E63CE5">
      <w:pPr>
        <w:pStyle w:val="BodyText"/>
        <w:kinsoku w:val="0"/>
        <w:overflowPunct w:val="0"/>
        <w:spacing w:before="7"/>
        <w:rPr>
          <w:b/>
          <w:bCs/>
          <w:sz w:val="23"/>
          <w:szCs w:val="23"/>
        </w:rPr>
      </w:pPr>
    </w:p>
    <w:p w:rsidR="00E63CE5" w:rsidRDefault="00E63CE5" w:rsidP="00E63CE5">
      <w:pPr>
        <w:pStyle w:val="BodyText"/>
        <w:kinsoku w:val="0"/>
        <w:overflowPunct w:val="0"/>
        <w:ind w:right="123"/>
        <w:rPr>
          <w:spacing w:val="-1"/>
        </w:rPr>
      </w:pPr>
      <w:r>
        <w:rPr>
          <w:spacing w:val="-1"/>
        </w:rPr>
        <w:t>Расподела</w:t>
      </w:r>
      <w:r>
        <w:rPr>
          <w:spacing w:val="56"/>
        </w:rPr>
        <w:t xml:space="preserve"> </w:t>
      </w:r>
      <w:r>
        <w:rPr>
          <w:spacing w:val="-1"/>
        </w:rPr>
        <w:t>средстава</w:t>
      </w:r>
      <w:r>
        <w:rPr>
          <w:spacing w:val="57"/>
        </w:rPr>
        <w:t xml:space="preserve"> </w:t>
      </w:r>
      <w:r>
        <w:rPr>
          <w:spacing w:val="1"/>
        </w:rPr>
        <w:t>из</w:t>
      </w:r>
      <w:r>
        <w:rPr>
          <w:spacing w:val="58"/>
        </w:rPr>
        <w:t xml:space="preserve"> </w:t>
      </w:r>
      <w:r>
        <w:rPr>
          <w:spacing w:val="-1"/>
        </w:rPr>
        <w:t>члана</w:t>
      </w:r>
      <w:r>
        <w:rPr>
          <w:spacing w:val="56"/>
        </w:rPr>
        <w:t xml:space="preserve"> </w:t>
      </w:r>
      <w:r>
        <w:t>2.</w:t>
      </w:r>
      <w:r>
        <w:rPr>
          <w:spacing w:val="57"/>
        </w:rPr>
        <w:t xml:space="preserve"> </w:t>
      </w:r>
      <w:r>
        <w:t>овог</w:t>
      </w:r>
      <w:r>
        <w:rPr>
          <w:spacing w:val="57"/>
        </w:rPr>
        <w:t xml:space="preserve"> </w:t>
      </w:r>
      <w:r>
        <w:t>Правилника</w:t>
      </w:r>
      <w:r>
        <w:rPr>
          <w:spacing w:val="56"/>
        </w:rPr>
        <w:t xml:space="preserve"> </w:t>
      </w:r>
      <w:r>
        <w:t>врши</w:t>
      </w:r>
      <w:r>
        <w:rPr>
          <w:spacing w:val="58"/>
        </w:rPr>
        <w:t xml:space="preserve"> </w:t>
      </w:r>
      <w:r>
        <w:rPr>
          <w:spacing w:val="-1"/>
        </w:rPr>
        <w:t>се</w:t>
      </w:r>
      <w:r>
        <w:rPr>
          <w:spacing w:val="56"/>
        </w:rPr>
        <w:t xml:space="preserve"> </w:t>
      </w:r>
      <w:r>
        <w:t>на</w:t>
      </w:r>
      <w:r>
        <w:rPr>
          <w:spacing w:val="56"/>
        </w:rPr>
        <w:t xml:space="preserve"> </w:t>
      </w:r>
      <w:r>
        <w:rPr>
          <w:spacing w:val="-1"/>
        </w:rPr>
        <w:t>основу</w:t>
      </w:r>
      <w:r>
        <w:rPr>
          <w:spacing w:val="52"/>
        </w:rPr>
        <w:t xml:space="preserve"> </w:t>
      </w:r>
      <w:r>
        <w:t>јавног</w:t>
      </w:r>
      <w:r>
        <w:rPr>
          <w:spacing w:val="53"/>
        </w:rPr>
        <w:t xml:space="preserve"> </w:t>
      </w:r>
      <w:r>
        <w:rPr>
          <w:spacing w:val="-1"/>
        </w:rPr>
        <w:t xml:space="preserve">конкурса </w:t>
      </w:r>
      <w:r>
        <w:t>објављеног</w:t>
      </w:r>
      <w:r>
        <w:rPr>
          <w:spacing w:val="2"/>
        </w:rPr>
        <w:t xml:space="preserve"> </w:t>
      </w:r>
      <w:r>
        <w:t>у</w:t>
      </w:r>
      <w:r>
        <w:rPr>
          <w:spacing w:val="-3"/>
        </w:rPr>
        <w:t xml:space="preserve"> </w:t>
      </w:r>
      <w:r>
        <w:rPr>
          <w:spacing w:val="-1"/>
        </w:rPr>
        <w:t xml:space="preserve">средствима </w:t>
      </w:r>
      <w:r>
        <w:t xml:space="preserve">јавног </w:t>
      </w:r>
      <w:r>
        <w:rPr>
          <w:spacing w:val="-1"/>
        </w:rPr>
        <w:t>информисања,</w:t>
      </w:r>
    </w:p>
    <w:p w:rsidR="00E63CE5" w:rsidRDefault="00E63CE5" w:rsidP="00E63CE5">
      <w:pPr>
        <w:pStyle w:val="BodyText"/>
        <w:kinsoku w:val="0"/>
        <w:overflowPunct w:val="0"/>
        <w:ind w:right="123"/>
        <w:rPr>
          <w:spacing w:val="-1"/>
        </w:rPr>
      </w:pPr>
      <w:r>
        <w:t xml:space="preserve">Јавни  </w:t>
      </w:r>
      <w:r>
        <w:rPr>
          <w:spacing w:val="6"/>
        </w:rPr>
        <w:t xml:space="preserve"> </w:t>
      </w:r>
      <w:r>
        <w:rPr>
          <w:spacing w:val="-1"/>
        </w:rPr>
        <w:t>конкурс</w:t>
      </w:r>
      <w:r>
        <w:t xml:space="preserve">  </w:t>
      </w:r>
      <w:r>
        <w:rPr>
          <w:spacing w:val="6"/>
        </w:rPr>
        <w:t xml:space="preserve"> </w:t>
      </w:r>
      <w:r>
        <w:rPr>
          <w:spacing w:val="-1"/>
        </w:rPr>
        <w:t>расписује</w:t>
      </w:r>
      <w:r>
        <w:t xml:space="preserve">  </w:t>
      </w:r>
      <w:r>
        <w:rPr>
          <w:spacing w:val="9"/>
        </w:rPr>
        <w:t xml:space="preserve"> </w:t>
      </w:r>
      <w:r>
        <w:rPr>
          <w:spacing w:val="-1"/>
        </w:rPr>
        <w:t>Председник</w:t>
      </w:r>
      <w:r>
        <w:t xml:space="preserve">  </w:t>
      </w:r>
      <w:r>
        <w:rPr>
          <w:spacing w:val="7"/>
        </w:rPr>
        <w:t xml:space="preserve"> </w:t>
      </w:r>
      <w:r>
        <w:rPr>
          <w:spacing w:val="-1"/>
        </w:rPr>
        <w:t>општине</w:t>
      </w:r>
      <w:r>
        <w:t xml:space="preserve">  </w:t>
      </w:r>
      <w:r>
        <w:rPr>
          <w:spacing w:val="6"/>
        </w:rPr>
        <w:t xml:space="preserve"> </w:t>
      </w:r>
      <w:r>
        <w:rPr>
          <w:spacing w:val="-1"/>
        </w:rPr>
        <w:t>Ражањ</w:t>
      </w:r>
      <w:r>
        <w:t xml:space="preserve">  </w:t>
      </w:r>
      <w:r>
        <w:rPr>
          <w:spacing w:val="7"/>
        </w:rPr>
        <w:t xml:space="preserve"> </w:t>
      </w:r>
      <w:r>
        <w:rPr>
          <w:spacing w:val="-1"/>
        </w:rPr>
        <w:t>најмање</w:t>
      </w:r>
      <w:r>
        <w:t xml:space="preserve">  </w:t>
      </w:r>
      <w:r>
        <w:rPr>
          <w:spacing w:val="5"/>
        </w:rPr>
        <w:t xml:space="preserve"> </w:t>
      </w:r>
      <w:r>
        <w:t>једном</w:t>
      </w:r>
      <w:r>
        <w:rPr>
          <w:spacing w:val="65"/>
        </w:rPr>
        <w:t xml:space="preserve"> </w:t>
      </w:r>
      <w:r>
        <w:rPr>
          <w:spacing w:val="-1"/>
        </w:rPr>
        <w:t>годишње.</w:t>
      </w:r>
    </w:p>
    <w:p w:rsidR="00E63CE5" w:rsidRDefault="00E63CE5" w:rsidP="00E63CE5">
      <w:pPr>
        <w:pStyle w:val="BodyText"/>
        <w:kinsoku w:val="0"/>
        <w:overflowPunct w:val="0"/>
        <w:ind w:left="836"/>
        <w:rPr>
          <w:spacing w:val="-1"/>
        </w:rPr>
      </w:pPr>
      <w:r>
        <w:t xml:space="preserve">Акт о </w:t>
      </w:r>
      <w:r>
        <w:rPr>
          <w:spacing w:val="-1"/>
        </w:rPr>
        <w:t>расписивању</w:t>
      </w:r>
      <w:r>
        <w:rPr>
          <w:spacing w:val="-5"/>
        </w:rPr>
        <w:t xml:space="preserve"> </w:t>
      </w:r>
      <w:r>
        <w:t xml:space="preserve">јавног </w:t>
      </w:r>
      <w:r>
        <w:rPr>
          <w:spacing w:val="-1"/>
        </w:rPr>
        <w:t>конкурса садржи:</w:t>
      </w:r>
    </w:p>
    <w:p w:rsidR="00E63CE5" w:rsidRDefault="00E63CE5" w:rsidP="00E63CE5">
      <w:pPr>
        <w:pStyle w:val="BodyText"/>
        <w:numPr>
          <w:ilvl w:val="0"/>
          <w:numId w:val="28"/>
        </w:numPr>
        <w:tabs>
          <w:tab w:val="left" w:pos="1197"/>
        </w:tabs>
        <w:suppressAutoHyphens w:val="0"/>
        <w:kinsoku w:val="0"/>
        <w:overflowPunct w:val="0"/>
        <w:autoSpaceDE w:val="0"/>
        <w:autoSpaceDN w:val="0"/>
        <w:adjustRightInd w:val="0"/>
        <w:spacing w:after="0"/>
      </w:pPr>
      <w:r>
        <w:t>намену</w:t>
      </w:r>
      <w:r>
        <w:rPr>
          <w:spacing w:val="-5"/>
        </w:rPr>
        <w:t xml:space="preserve"> </w:t>
      </w:r>
      <w:r>
        <w:t>и износ</w:t>
      </w:r>
      <w:r>
        <w:rPr>
          <w:spacing w:val="-1"/>
        </w:rPr>
        <w:t xml:space="preserve"> средстава</w:t>
      </w:r>
      <w:r>
        <w:rPr>
          <w:spacing w:val="58"/>
        </w:rPr>
        <w:t xml:space="preserve"> </w:t>
      </w:r>
      <w:r>
        <w:t>за</w:t>
      </w:r>
      <w:r>
        <w:rPr>
          <w:spacing w:val="-1"/>
        </w:rPr>
        <w:t xml:space="preserve"> </w:t>
      </w:r>
      <w:r>
        <w:t xml:space="preserve">које </w:t>
      </w:r>
      <w:r>
        <w:rPr>
          <w:spacing w:val="-1"/>
        </w:rPr>
        <w:t>се конкурс</w:t>
      </w:r>
      <w:r>
        <w:rPr>
          <w:spacing w:val="1"/>
        </w:rPr>
        <w:t xml:space="preserve"> </w:t>
      </w:r>
      <w:r>
        <w:t>спроводи</w:t>
      </w:r>
    </w:p>
    <w:p w:rsidR="00E63CE5" w:rsidRDefault="00E63CE5" w:rsidP="00E63CE5">
      <w:pPr>
        <w:pStyle w:val="BodyText"/>
        <w:numPr>
          <w:ilvl w:val="0"/>
          <w:numId w:val="28"/>
        </w:numPr>
        <w:tabs>
          <w:tab w:val="left" w:pos="1197"/>
        </w:tabs>
        <w:suppressAutoHyphens w:val="0"/>
        <w:kinsoku w:val="0"/>
        <w:overflowPunct w:val="0"/>
        <w:autoSpaceDE w:val="0"/>
        <w:autoSpaceDN w:val="0"/>
        <w:adjustRightInd w:val="0"/>
        <w:spacing w:after="0"/>
        <w:rPr>
          <w:spacing w:val="-1"/>
        </w:rPr>
      </w:pPr>
      <w:r>
        <w:rPr>
          <w:spacing w:val="-1"/>
        </w:rPr>
        <w:t>предмет</w:t>
      </w:r>
      <w:r>
        <w:t xml:space="preserve"> </w:t>
      </w:r>
      <w:r>
        <w:rPr>
          <w:spacing w:val="-1"/>
        </w:rPr>
        <w:t>јавног</w:t>
      </w:r>
      <w:r>
        <w:t xml:space="preserve"> </w:t>
      </w:r>
      <w:r>
        <w:rPr>
          <w:spacing w:val="-1"/>
        </w:rPr>
        <w:t>конкурса,</w:t>
      </w:r>
    </w:p>
    <w:p w:rsidR="00E63CE5" w:rsidRDefault="00E63CE5" w:rsidP="00E63CE5">
      <w:pPr>
        <w:pStyle w:val="BodyText"/>
        <w:numPr>
          <w:ilvl w:val="0"/>
          <w:numId w:val="28"/>
        </w:numPr>
        <w:tabs>
          <w:tab w:val="left" w:pos="1197"/>
        </w:tabs>
        <w:suppressAutoHyphens w:val="0"/>
        <w:kinsoku w:val="0"/>
        <w:overflowPunct w:val="0"/>
        <w:autoSpaceDE w:val="0"/>
        <w:autoSpaceDN w:val="0"/>
        <w:adjustRightInd w:val="0"/>
        <w:spacing w:after="0"/>
      </w:pPr>
      <w:r>
        <w:t>потребну</w:t>
      </w:r>
      <w:r>
        <w:rPr>
          <w:spacing w:val="-8"/>
        </w:rPr>
        <w:t xml:space="preserve"> </w:t>
      </w:r>
      <w:r>
        <w:rPr>
          <w:spacing w:val="-1"/>
        </w:rPr>
        <w:t>документацију</w:t>
      </w:r>
      <w:r>
        <w:rPr>
          <w:spacing w:val="-3"/>
        </w:rPr>
        <w:t xml:space="preserve"> </w:t>
      </w:r>
      <w:r>
        <w:t>која се</w:t>
      </w:r>
      <w:r>
        <w:rPr>
          <w:spacing w:val="-1"/>
        </w:rPr>
        <w:t xml:space="preserve"> </w:t>
      </w:r>
      <w:r>
        <w:t>подноси</w:t>
      </w:r>
      <w:r>
        <w:rPr>
          <w:spacing w:val="3"/>
        </w:rPr>
        <w:t xml:space="preserve"> </w:t>
      </w:r>
      <w:r>
        <w:rPr>
          <w:spacing w:val="-4"/>
        </w:rPr>
        <w:t>уз</w:t>
      </w:r>
      <w:r>
        <w:t xml:space="preserve"> пријаву,</w:t>
      </w:r>
    </w:p>
    <w:p w:rsidR="00E63CE5" w:rsidRDefault="00E63CE5" w:rsidP="00E63CE5">
      <w:pPr>
        <w:pStyle w:val="BodyText"/>
        <w:numPr>
          <w:ilvl w:val="0"/>
          <w:numId w:val="28"/>
        </w:numPr>
        <w:tabs>
          <w:tab w:val="left" w:pos="1197"/>
        </w:tabs>
        <w:suppressAutoHyphens w:val="0"/>
        <w:kinsoku w:val="0"/>
        <w:overflowPunct w:val="0"/>
        <w:autoSpaceDE w:val="0"/>
        <w:autoSpaceDN w:val="0"/>
        <w:adjustRightInd w:val="0"/>
        <w:spacing w:after="0"/>
      </w:pPr>
      <w:r>
        <w:rPr>
          <w:spacing w:val="-1"/>
        </w:rPr>
        <w:t xml:space="preserve">критеријуме </w:t>
      </w:r>
      <w:r>
        <w:t>за</w:t>
      </w:r>
      <w:r>
        <w:rPr>
          <w:spacing w:val="-1"/>
        </w:rPr>
        <w:t xml:space="preserve"> </w:t>
      </w:r>
      <w:r>
        <w:t>одабир</w:t>
      </w:r>
      <w:r>
        <w:rPr>
          <w:spacing w:val="2"/>
        </w:rPr>
        <w:t xml:space="preserve"> </w:t>
      </w:r>
      <w:r>
        <w:t>програма,</w:t>
      </w:r>
    </w:p>
    <w:p w:rsidR="00E63CE5" w:rsidRDefault="00E63CE5" w:rsidP="00E63CE5">
      <w:pPr>
        <w:pStyle w:val="BodyText"/>
        <w:numPr>
          <w:ilvl w:val="0"/>
          <w:numId w:val="28"/>
        </w:numPr>
        <w:tabs>
          <w:tab w:val="left" w:pos="1197"/>
        </w:tabs>
        <w:suppressAutoHyphens w:val="0"/>
        <w:kinsoku w:val="0"/>
        <w:overflowPunct w:val="0"/>
        <w:autoSpaceDE w:val="0"/>
        <w:autoSpaceDN w:val="0"/>
        <w:adjustRightInd w:val="0"/>
        <w:spacing w:after="0"/>
        <w:rPr>
          <w:spacing w:val="-1"/>
        </w:rPr>
      </w:pPr>
      <w:r>
        <w:rPr>
          <w:spacing w:val="-1"/>
        </w:rPr>
        <w:t xml:space="preserve">датум почетка </w:t>
      </w:r>
      <w:r>
        <w:t xml:space="preserve">и </w:t>
      </w:r>
      <w:r>
        <w:rPr>
          <w:spacing w:val="-1"/>
        </w:rPr>
        <w:t>завршетка</w:t>
      </w:r>
      <w:r>
        <w:rPr>
          <w:spacing w:val="59"/>
        </w:rPr>
        <w:t xml:space="preserve"> </w:t>
      </w:r>
      <w:r>
        <w:rPr>
          <w:spacing w:val="-1"/>
        </w:rPr>
        <w:t>јавног</w:t>
      </w:r>
      <w:r>
        <w:t xml:space="preserve"> </w:t>
      </w:r>
      <w:r>
        <w:rPr>
          <w:spacing w:val="-1"/>
        </w:rPr>
        <w:t>конкурса,</w:t>
      </w:r>
    </w:p>
    <w:p w:rsidR="00E63CE5" w:rsidRDefault="00E63CE5" w:rsidP="00E63CE5">
      <w:pPr>
        <w:pStyle w:val="BodyText"/>
        <w:numPr>
          <w:ilvl w:val="0"/>
          <w:numId w:val="28"/>
        </w:numPr>
        <w:tabs>
          <w:tab w:val="left" w:pos="1197"/>
        </w:tabs>
        <w:suppressAutoHyphens w:val="0"/>
        <w:kinsoku w:val="0"/>
        <w:overflowPunct w:val="0"/>
        <w:autoSpaceDE w:val="0"/>
        <w:autoSpaceDN w:val="0"/>
        <w:adjustRightInd w:val="0"/>
        <w:spacing w:after="0"/>
      </w:pPr>
      <w:r>
        <w:t>адресу</w:t>
      </w:r>
      <w:r>
        <w:rPr>
          <w:spacing w:val="-5"/>
        </w:rPr>
        <w:t xml:space="preserve"> </w:t>
      </w:r>
      <w:r>
        <w:t>на</w:t>
      </w:r>
      <w:r>
        <w:rPr>
          <w:spacing w:val="-1"/>
        </w:rPr>
        <w:t xml:space="preserve"> </w:t>
      </w:r>
      <w:r>
        <w:t>коју</w:t>
      </w:r>
      <w:r>
        <w:rPr>
          <w:spacing w:val="-3"/>
        </w:rPr>
        <w:t xml:space="preserve"> </w:t>
      </w:r>
      <w:r>
        <w:rPr>
          <w:spacing w:val="-1"/>
        </w:rPr>
        <w:t xml:space="preserve">се </w:t>
      </w:r>
      <w:r>
        <w:t>доставља пријава.</w:t>
      </w:r>
    </w:p>
    <w:p w:rsidR="00E63CE5" w:rsidRDefault="00E63CE5" w:rsidP="00E63CE5">
      <w:pPr>
        <w:pStyle w:val="BodyText"/>
        <w:kinsoku w:val="0"/>
        <w:overflowPunct w:val="0"/>
        <w:rPr>
          <w:spacing w:val="-1"/>
        </w:rPr>
      </w:pPr>
      <w:r>
        <w:rPr>
          <w:spacing w:val="-1"/>
        </w:rPr>
        <w:t>Пријава</w:t>
      </w:r>
      <w:r>
        <w:rPr>
          <w:spacing w:val="1"/>
        </w:rPr>
        <w:t xml:space="preserve"> </w:t>
      </w:r>
      <w:r>
        <w:t>на</w:t>
      </w:r>
      <w:r>
        <w:rPr>
          <w:spacing w:val="1"/>
        </w:rPr>
        <w:t xml:space="preserve"> </w:t>
      </w:r>
      <w:r>
        <w:t>конкурс</w:t>
      </w:r>
      <w:r>
        <w:rPr>
          <w:spacing w:val="3"/>
        </w:rPr>
        <w:t xml:space="preserve"> </w:t>
      </w:r>
      <w:r>
        <w:t>подноси</w:t>
      </w:r>
      <w:r>
        <w:rPr>
          <w:spacing w:val="3"/>
        </w:rPr>
        <w:t xml:space="preserve"> </w:t>
      </w:r>
      <w:r>
        <w:rPr>
          <w:spacing w:val="-1"/>
        </w:rPr>
        <w:t>се</w:t>
      </w:r>
      <w:r>
        <w:rPr>
          <w:spacing w:val="1"/>
        </w:rPr>
        <w:t xml:space="preserve"> </w:t>
      </w:r>
      <w:r>
        <w:rPr>
          <w:spacing w:val="-1"/>
        </w:rPr>
        <w:t>Комисији</w:t>
      </w:r>
      <w:r>
        <w:rPr>
          <w:spacing w:val="3"/>
        </w:rPr>
        <w:t xml:space="preserve"> </w:t>
      </w:r>
      <w:r>
        <w:t>за</w:t>
      </w:r>
      <w:r>
        <w:rPr>
          <w:spacing w:val="1"/>
        </w:rPr>
        <w:t xml:space="preserve"> </w:t>
      </w:r>
      <w:r>
        <w:t>доделу</w:t>
      </w:r>
      <w:r>
        <w:rPr>
          <w:spacing w:val="-1"/>
        </w:rPr>
        <w:t xml:space="preserve"> средстава</w:t>
      </w:r>
      <w:r>
        <w:rPr>
          <w:spacing w:val="2"/>
        </w:rPr>
        <w:t xml:space="preserve"> </w:t>
      </w:r>
      <w:r>
        <w:rPr>
          <w:spacing w:val="-1"/>
        </w:rPr>
        <w:t>црквама</w:t>
      </w:r>
      <w:r>
        <w:rPr>
          <w:spacing w:val="3"/>
        </w:rPr>
        <w:t xml:space="preserve"> </w:t>
      </w:r>
      <w:r>
        <w:t>и</w:t>
      </w:r>
      <w:r>
        <w:rPr>
          <w:spacing w:val="3"/>
        </w:rPr>
        <w:t xml:space="preserve"> </w:t>
      </w:r>
      <w:r>
        <w:rPr>
          <w:spacing w:val="-1"/>
        </w:rPr>
        <w:t>верским</w:t>
      </w:r>
      <w:r>
        <w:rPr>
          <w:spacing w:val="61"/>
        </w:rPr>
        <w:t xml:space="preserve"> </w:t>
      </w:r>
      <w:r>
        <w:rPr>
          <w:spacing w:val="-1"/>
        </w:rPr>
        <w:t>заједницама.</w:t>
      </w:r>
    </w:p>
    <w:p w:rsidR="00E63CE5" w:rsidRDefault="00E63CE5" w:rsidP="00E63CE5">
      <w:pPr>
        <w:pStyle w:val="BodyText"/>
        <w:kinsoku w:val="0"/>
        <w:overflowPunct w:val="0"/>
        <w:ind w:right="123"/>
        <w:rPr>
          <w:spacing w:val="-1"/>
        </w:rPr>
      </w:pPr>
      <w:r>
        <w:t>Уз</w:t>
      </w:r>
      <w:r>
        <w:rPr>
          <w:spacing w:val="49"/>
        </w:rPr>
        <w:t xml:space="preserve"> </w:t>
      </w:r>
      <w:r>
        <w:rPr>
          <w:spacing w:val="-1"/>
        </w:rPr>
        <w:t>пријаву</w:t>
      </w:r>
      <w:r>
        <w:rPr>
          <w:spacing w:val="40"/>
        </w:rPr>
        <w:t xml:space="preserve"> </w:t>
      </w:r>
      <w:r>
        <w:rPr>
          <w:spacing w:val="-1"/>
        </w:rPr>
        <w:t>подносилац</w:t>
      </w:r>
      <w:r>
        <w:rPr>
          <w:spacing w:val="48"/>
        </w:rPr>
        <w:t xml:space="preserve"> </w:t>
      </w:r>
      <w:r>
        <w:rPr>
          <w:spacing w:val="-1"/>
        </w:rPr>
        <w:t>програма</w:t>
      </w:r>
      <w:r>
        <w:rPr>
          <w:spacing w:val="46"/>
        </w:rPr>
        <w:t xml:space="preserve"> </w:t>
      </w:r>
      <w:r>
        <w:rPr>
          <w:spacing w:val="-1"/>
        </w:rPr>
        <w:t>подноси</w:t>
      </w:r>
      <w:r>
        <w:rPr>
          <w:spacing w:val="48"/>
        </w:rPr>
        <w:t xml:space="preserve"> </w:t>
      </w:r>
      <w:r>
        <w:rPr>
          <w:spacing w:val="-1"/>
        </w:rPr>
        <w:t>програм</w:t>
      </w:r>
      <w:r>
        <w:rPr>
          <w:spacing w:val="47"/>
        </w:rPr>
        <w:t xml:space="preserve"> </w:t>
      </w:r>
      <w:r>
        <w:t>на</w:t>
      </w:r>
      <w:r>
        <w:rPr>
          <w:spacing w:val="53"/>
        </w:rPr>
        <w:t xml:space="preserve"> </w:t>
      </w:r>
      <w:r>
        <w:rPr>
          <w:spacing w:val="-1"/>
        </w:rPr>
        <w:t>посебном</w:t>
      </w:r>
      <w:r>
        <w:rPr>
          <w:spacing w:val="47"/>
        </w:rPr>
        <w:t xml:space="preserve"> </w:t>
      </w:r>
      <w:r>
        <w:t>обрасцу</w:t>
      </w:r>
      <w:r>
        <w:rPr>
          <w:spacing w:val="42"/>
        </w:rPr>
        <w:t xml:space="preserve"> </w:t>
      </w:r>
      <w:r>
        <w:rPr>
          <w:spacing w:val="1"/>
        </w:rPr>
        <w:t>чију</w:t>
      </w:r>
      <w:r>
        <w:rPr>
          <w:spacing w:val="73"/>
        </w:rPr>
        <w:t xml:space="preserve"> </w:t>
      </w:r>
      <w:r>
        <w:t>садржину</w:t>
      </w:r>
      <w:r>
        <w:rPr>
          <w:spacing w:val="-1"/>
        </w:rPr>
        <w:t xml:space="preserve"> утврђује</w:t>
      </w:r>
      <w:r>
        <w:t xml:space="preserve">  Комисија за</w:t>
      </w:r>
      <w:r>
        <w:rPr>
          <w:spacing w:val="-1"/>
        </w:rPr>
        <w:t xml:space="preserve"> </w:t>
      </w:r>
      <w:r>
        <w:t>доделу</w:t>
      </w:r>
      <w:r>
        <w:rPr>
          <w:spacing w:val="-5"/>
        </w:rPr>
        <w:t xml:space="preserve"> </w:t>
      </w:r>
      <w:r>
        <w:t>средстава</w:t>
      </w:r>
      <w:r>
        <w:rPr>
          <w:spacing w:val="-2"/>
        </w:rPr>
        <w:t xml:space="preserve"> </w:t>
      </w:r>
      <w:r>
        <w:rPr>
          <w:spacing w:val="-1"/>
        </w:rPr>
        <w:t xml:space="preserve">црквама </w:t>
      </w:r>
      <w:r>
        <w:t xml:space="preserve">и </w:t>
      </w:r>
      <w:r>
        <w:rPr>
          <w:spacing w:val="-1"/>
        </w:rPr>
        <w:t>верским заједницама.</w:t>
      </w:r>
    </w:p>
    <w:p w:rsidR="00E63CE5" w:rsidRDefault="00E63CE5" w:rsidP="00E63CE5">
      <w:pPr>
        <w:pStyle w:val="BodyText"/>
        <w:kinsoku w:val="0"/>
        <w:overflowPunct w:val="0"/>
        <w:ind w:left="836"/>
        <w:rPr>
          <w:spacing w:val="-1"/>
        </w:rPr>
      </w:pPr>
      <w:r>
        <w:rPr>
          <w:spacing w:val="-1"/>
        </w:rPr>
        <w:t xml:space="preserve">Неблаговремене </w:t>
      </w:r>
      <w:r>
        <w:t xml:space="preserve">и </w:t>
      </w:r>
      <w:r>
        <w:rPr>
          <w:spacing w:val="-1"/>
        </w:rPr>
        <w:t xml:space="preserve">непотпуне </w:t>
      </w:r>
      <w:r>
        <w:t>пријаве</w:t>
      </w:r>
      <w:r>
        <w:rPr>
          <w:spacing w:val="-1"/>
        </w:rPr>
        <w:t xml:space="preserve"> неће </w:t>
      </w:r>
      <w:r>
        <w:t xml:space="preserve">бити </w:t>
      </w:r>
      <w:r>
        <w:rPr>
          <w:spacing w:val="-1"/>
        </w:rPr>
        <w:t>разматране.</w:t>
      </w:r>
    </w:p>
    <w:p w:rsidR="00E63CE5" w:rsidRPr="00E63CE5" w:rsidRDefault="00E63CE5" w:rsidP="00E63CE5">
      <w:pPr>
        <w:pStyle w:val="NoSpacing"/>
        <w:jc w:val="center"/>
        <w:rPr>
          <w:b/>
        </w:rPr>
      </w:pPr>
    </w:p>
    <w:p w:rsidR="00E63CE5" w:rsidRPr="00E63CE5" w:rsidRDefault="00E63CE5" w:rsidP="00E63CE5">
      <w:pPr>
        <w:pStyle w:val="NoSpacing"/>
        <w:jc w:val="center"/>
        <w:rPr>
          <w:b/>
          <w:bCs/>
        </w:rPr>
      </w:pPr>
      <w:r w:rsidRPr="00E63CE5">
        <w:rPr>
          <w:b/>
          <w:spacing w:val="-1"/>
        </w:rPr>
        <w:t>Члан</w:t>
      </w:r>
      <w:r w:rsidRPr="00E63CE5">
        <w:rPr>
          <w:b/>
        </w:rPr>
        <w:t xml:space="preserve"> 6.</w:t>
      </w:r>
    </w:p>
    <w:p w:rsidR="00E63CE5" w:rsidRDefault="00E63CE5" w:rsidP="00E63CE5">
      <w:pPr>
        <w:pStyle w:val="BodyText"/>
        <w:kinsoku w:val="0"/>
        <w:overflowPunct w:val="0"/>
        <w:rPr>
          <w:spacing w:val="-1"/>
        </w:rPr>
      </w:pPr>
      <w:r>
        <w:t>Комисију</w:t>
      </w:r>
      <w:r>
        <w:rPr>
          <w:spacing w:val="42"/>
        </w:rPr>
        <w:t xml:space="preserve"> </w:t>
      </w:r>
      <w:r>
        <w:t>за</w:t>
      </w:r>
      <w:r>
        <w:rPr>
          <w:spacing w:val="49"/>
        </w:rPr>
        <w:t xml:space="preserve"> </w:t>
      </w:r>
      <w:r>
        <w:t>доделу</w:t>
      </w:r>
      <w:r>
        <w:rPr>
          <w:spacing w:val="45"/>
        </w:rPr>
        <w:t xml:space="preserve"> </w:t>
      </w:r>
      <w:r>
        <w:rPr>
          <w:spacing w:val="-1"/>
        </w:rPr>
        <w:t>средстава</w:t>
      </w:r>
      <w:r>
        <w:rPr>
          <w:spacing w:val="48"/>
        </w:rPr>
        <w:t xml:space="preserve"> </w:t>
      </w:r>
      <w:r>
        <w:rPr>
          <w:spacing w:val="-1"/>
        </w:rPr>
        <w:t>црквама</w:t>
      </w:r>
      <w:r>
        <w:rPr>
          <w:spacing w:val="49"/>
        </w:rPr>
        <w:t xml:space="preserve"> </w:t>
      </w:r>
      <w:r>
        <w:t>и</w:t>
      </w:r>
      <w:r>
        <w:rPr>
          <w:spacing w:val="51"/>
        </w:rPr>
        <w:t xml:space="preserve"> </w:t>
      </w:r>
      <w:r>
        <w:rPr>
          <w:spacing w:val="-1"/>
        </w:rPr>
        <w:t>верским</w:t>
      </w:r>
      <w:r>
        <w:rPr>
          <w:spacing w:val="49"/>
        </w:rPr>
        <w:t xml:space="preserve"> </w:t>
      </w:r>
      <w:r>
        <w:rPr>
          <w:spacing w:val="-1"/>
        </w:rPr>
        <w:t>заједницама</w:t>
      </w:r>
      <w:r>
        <w:rPr>
          <w:spacing w:val="56"/>
        </w:rPr>
        <w:t xml:space="preserve"> </w:t>
      </w:r>
      <w:r>
        <w:rPr>
          <w:spacing w:val="-1"/>
        </w:rPr>
        <w:t>образује</w:t>
      </w:r>
      <w:r>
        <w:rPr>
          <w:spacing w:val="49"/>
        </w:rPr>
        <w:t xml:space="preserve"> </w:t>
      </w:r>
      <w:r>
        <w:rPr>
          <w:spacing w:val="-1"/>
        </w:rPr>
        <w:t>се</w:t>
      </w:r>
      <w:r>
        <w:rPr>
          <w:spacing w:val="49"/>
        </w:rPr>
        <w:t xml:space="preserve"> </w:t>
      </w:r>
      <w:r>
        <w:t>на</w:t>
      </w:r>
      <w:r>
        <w:rPr>
          <w:spacing w:val="65"/>
        </w:rPr>
        <w:t xml:space="preserve"> </w:t>
      </w:r>
      <w:r>
        <w:rPr>
          <w:spacing w:val="-1"/>
        </w:rPr>
        <w:t xml:space="preserve">предлог </w:t>
      </w:r>
      <w:r>
        <w:t xml:space="preserve"> </w:t>
      </w:r>
      <w:r>
        <w:rPr>
          <w:spacing w:val="-1"/>
        </w:rPr>
        <w:t>Председника општине.</w:t>
      </w:r>
    </w:p>
    <w:p w:rsidR="00E63CE5" w:rsidRPr="0089191E" w:rsidRDefault="00E63CE5" w:rsidP="00E63CE5">
      <w:pPr>
        <w:pStyle w:val="BodyText"/>
        <w:kinsoku w:val="0"/>
        <w:overflowPunct w:val="0"/>
        <w:ind w:right="117"/>
        <w:jc w:val="both"/>
        <w:rPr>
          <w:spacing w:val="-1"/>
        </w:rPr>
      </w:pPr>
      <w:r>
        <w:rPr>
          <w:spacing w:val="-1"/>
        </w:rPr>
        <w:t>Комисија</w:t>
      </w:r>
      <w:r>
        <w:rPr>
          <w:spacing w:val="13"/>
        </w:rPr>
        <w:t xml:space="preserve"> </w:t>
      </w:r>
      <w:r>
        <w:rPr>
          <w:spacing w:val="-1"/>
        </w:rPr>
        <w:t>има</w:t>
      </w:r>
      <w:r>
        <w:rPr>
          <w:spacing w:val="13"/>
        </w:rPr>
        <w:t xml:space="preserve"> </w:t>
      </w:r>
      <w:r>
        <w:rPr>
          <w:spacing w:val="-1"/>
        </w:rPr>
        <w:t>председника</w:t>
      </w:r>
      <w:r>
        <w:rPr>
          <w:spacing w:val="13"/>
        </w:rPr>
        <w:t xml:space="preserve"> </w:t>
      </w:r>
      <w:r>
        <w:t>и</w:t>
      </w:r>
      <w:r>
        <w:rPr>
          <w:spacing w:val="18"/>
        </w:rPr>
        <w:t xml:space="preserve"> </w:t>
      </w:r>
      <w:r>
        <w:t>два</w:t>
      </w:r>
      <w:r>
        <w:rPr>
          <w:spacing w:val="13"/>
        </w:rPr>
        <w:t xml:space="preserve"> </w:t>
      </w:r>
      <w:r>
        <w:rPr>
          <w:spacing w:val="-1"/>
        </w:rPr>
        <w:t xml:space="preserve">члана. </w:t>
      </w:r>
      <w:r w:rsidRPr="0089191E">
        <w:rPr>
          <w:spacing w:val="-1"/>
        </w:rPr>
        <w:t>Комисија</w:t>
      </w:r>
      <w:r w:rsidRPr="0089191E">
        <w:rPr>
          <w:spacing w:val="13"/>
        </w:rPr>
        <w:t xml:space="preserve"> </w:t>
      </w:r>
      <w:r w:rsidRPr="0089191E">
        <w:rPr>
          <w:spacing w:val="-1"/>
        </w:rPr>
        <w:t>разматра</w:t>
      </w:r>
      <w:r w:rsidRPr="0089191E">
        <w:rPr>
          <w:spacing w:val="13"/>
        </w:rPr>
        <w:t xml:space="preserve"> </w:t>
      </w:r>
      <w:r w:rsidRPr="0089191E">
        <w:rPr>
          <w:spacing w:val="-1"/>
        </w:rPr>
        <w:t>пристигле</w:t>
      </w:r>
      <w:r w:rsidRPr="0089191E">
        <w:rPr>
          <w:spacing w:val="11"/>
        </w:rPr>
        <w:t xml:space="preserve"> </w:t>
      </w:r>
      <w:r w:rsidRPr="0089191E">
        <w:rPr>
          <w:spacing w:val="-1"/>
        </w:rPr>
        <w:t>пријаве</w:t>
      </w:r>
      <w:r w:rsidRPr="0089191E">
        <w:rPr>
          <w:spacing w:val="13"/>
        </w:rPr>
        <w:t xml:space="preserve"> </w:t>
      </w:r>
      <w:r w:rsidRPr="0089191E">
        <w:t>на</w:t>
      </w:r>
      <w:r w:rsidRPr="0089191E">
        <w:rPr>
          <w:spacing w:val="83"/>
        </w:rPr>
        <w:t xml:space="preserve"> </w:t>
      </w:r>
      <w:r w:rsidRPr="0089191E">
        <w:rPr>
          <w:spacing w:val="-1"/>
        </w:rPr>
        <w:t>конкурс</w:t>
      </w:r>
      <w:r w:rsidRPr="0089191E">
        <w:rPr>
          <w:spacing w:val="1"/>
        </w:rPr>
        <w:t xml:space="preserve"> </w:t>
      </w:r>
      <w:r w:rsidRPr="0089191E">
        <w:t>и</w:t>
      </w:r>
      <w:r w:rsidRPr="0089191E">
        <w:rPr>
          <w:spacing w:val="3"/>
        </w:rPr>
        <w:t xml:space="preserve"> </w:t>
      </w:r>
      <w:r w:rsidRPr="0089191E">
        <w:rPr>
          <w:spacing w:val="-1"/>
        </w:rPr>
        <w:t>саставља</w:t>
      </w:r>
      <w:r w:rsidRPr="0089191E">
        <w:rPr>
          <w:spacing w:val="1"/>
        </w:rPr>
        <w:t xml:space="preserve"> </w:t>
      </w:r>
      <w:r w:rsidRPr="0089191E">
        <w:rPr>
          <w:spacing w:val="-1"/>
        </w:rPr>
        <w:t>комплетан</w:t>
      </w:r>
      <w:r w:rsidRPr="0089191E">
        <w:rPr>
          <w:spacing w:val="3"/>
        </w:rPr>
        <w:t xml:space="preserve"> </w:t>
      </w:r>
      <w:r w:rsidRPr="0089191E">
        <w:t>извештај</w:t>
      </w:r>
      <w:r w:rsidRPr="0089191E">
        <w:rPr>
          <w:spacing w:val="2"/>
        </w:rPr>
        <w:t xml:space="preserve"> </w:t>
      </w:r>
      <w:r w:rsidRPr="0089191E">
        <w:t>о</w:t>
      </w:r>
      <w:r w:rsidRPr="0089191E">
        <w:rPr>
          <w:spacing w:val="59"/>
        </w:rPr>
        <w:t xml:space="preserve"> </w:t>
      </w:r>
      <w:r w:rsidRPr="0089191E">
        <w:rPr>
          <w:spacing w:val="-1"/>
        </w:rPr>
        <w:t>свим</w:t>
      </w:r>
      <w:r w:rsidRPr="0089191E">
        <w:rPr>
          <w:spacing w:val="1"/>
        </w:rPr>
        <w:t xml:space="preserve"> </w:t>
      </w:r>
      <w:r w:rsidRPr="0089191E">
        <w:t>поднетим</w:t>
      </w:r>
      <w:r w:rsidRPr="0089191E">
        <w:rPr>
          <w:spacing w:val="59"/>
        </w:rPr>
        <w:t xml:space="preserve"> </w:t>
      </w:r>
      <w:r w:rsidRPr="0089191E">
        <w:rPr>
          <w:spacing w:val="-1"/>
        </w:rPr>
        <w:t>пријавама</w:t>
      </w:r>
      <w:r w:rsidRPr="0089191E">
        <w:rPr>
          <w:spacing w:val="1"/>
        </w:rPr>
        <w:t xml:space="preserve"> </w:t>
      </w:r>
      <w:r w:rsidRPr="0089191E">
        <w:t>који</w:t>
      </w:r>
      <w:r w:rsidRPr="0089191E">
        <w:rPr>
          <w:spacing w:val="3"/>
        </w:rPr>
        <w:t xml:space="preserve"> </w:t>
      </w:r>
      <w:r w:rsidRPr="0089191E">
        <w:rPr>
          <w:spacing w:val="-1"/>
        </w:rPr>
        <w:t>треба</w:t>
      </w:r>
      <w:r w:rsidRPr="0089191E">
        <w:rPr>
          <w:spacing w:val="1"/>
        </w:rPr>
        <w:t xml:space="preserve"> </w:t>
      </w:r>
      <w:r w:rsidRPr="0089191E">
        <w:t>да</w:t>
      </w:r>
      <w:r w:rsidRPr="0089191E">
        <w:rPr>
          <w:spacing w:val="51"/>
        </w:rPr>
        <w:t xml:space="preserve"> </w:t>
      </w:r>
      <w:r w:rsidRPr="0089191E">
        <w:rPr>
          <w:spacing w:val="-1"/>
        </w:rPr>
        <w:t>садржи:</w:t>
      </w:r>
    </w:p>
    <w:p w:rsidR="00E63CE5" w:rsidRPr="009823D7" w:rsidRDefault="00E63CE5" w:rsidP="00E63CE5">
      <w:pPr>
        <w:pStyle w:val="BodyText"/>
        <w:kinsoku w:val="0"/>
        <w:overflowPunct w:val="0"/>
        <w:ind w:left="836"/>
        <w:rPr>
          <w:spacing w:val="-1"/>
        </w:rPr>
      </w:pPr>
      <w:r w:rsidRPr="009823D7">
        <w:rPr>
          <w:spacing w:val="-1"/>
        </w:rPr>
        <w:t>-назив</w:t>
      </w:r>
      <w:r w:rsidRPr="009823D7">
        <w:t xml:space="preserve"> </w:t>
      </w:r>
      <w:r w:rsidRPr="009823D7">
        <w:rPr>
          <w:spacing w:val="-1"/>
        </w:rPr>
        <w:t>подносиоца пријава</w:t>
      </w:r>
    </w:p>
    <w:p w:rsidR="00E63CE5" w:rsidRPr="009823D7" w:rsidRDefault="00E63CE5" w:rsidP="00E63CE5">
      <w:pPr>
        <w:pStyle w:val="BodyText"/>
        <w:kinsoku w:val="0"/>
        <w:overflowPunct w:val="0"/>
        <w:ind w:left="836"/>
        <w:rPr>
          <w:spacing w:val="-1"/>
        </w:rPr>
      </w:pPr>
      <w:r w:rsidRPr="009823D7">
        <w:rPr>
          <w:spacing w:val="-1"/>
        </w:rPr>
        <w:t>-датум</w:t>
      </w:r>
      <w:r w:rsidRPr="009823D7">
        <w:rPr>
          <w:spacing w:val="1"/>
        </w:rPr>
        <w:t xml:space="preserve"> </w:t>
      </w:r>
      <w:r w:rsidRPr="009823D7">
        <w:rPr>
          <w:spacing w:val="-1"/>
        </w:rPr>
        <w:t>предаје</w:t>
      </w:r>
      <w:r w:rsidRPr="009823D7">
        <w:t xml:space="preserve"> </w:t>
      </w:r>
      <w:r w:rsidRPr="009823D7">
        <w:rPr>
          <w:spacing w:val="-1"/>
        </w:rPr>
        <w:t>документације</w:t>
      </w:r>
    </w:p>
    <w:p w:rsidR="00E63CE5" w:rsidRPr="009823D7" w:rsidRDefault="00E63CE5" w:rsidP="00E63CE5">
      <w:pPr>
        <w:pStyle w:val="BodyText"/>
        <w:kinsoku w:val="0"/>
        <w:overflowPunct w:val="0"/>
        <w:ind w:left="836"/>
        <w:rPr>
          <w:spacing w:val="-1"/>
        </w:rPr>
      </w:pPr>
      <w:r w:rsidRPr="009823D7">
        <w:rPr>
          <w:spacing w:val="-1"/>
        </w:rPr>
        <w:t>-предмет</w:t>
      </w:r>
      <w:r w:rsidRPr="009823D7">
        <w:t xml:space="preserve"> </w:t>
      </w:r>
      <w:r w:rsidRPr="009823D7">
        <w:rPr>
          <w:spacing w:val="-1"/>
        </w:rPr>
        <w:t>финансирања</w:t>
      </w:r>
    </w:p>
    <w:p w:rsidR="00E63CE5" w:rsidRPr="009823D7" w:rsidRDefault="00E63CE5" w:rsidP="00E63CE5">
      <w:pPr>
        <w:pStyle w:val="BodyText"/>
        <w:kinsoku w:val="0"/>
        <w:overflowPunct w:val="0"/>
        <w:ind w:left="836"/>
        <w:rPr>
          <w:spacing w:val="-1"/>
        </w:rPr>
      </w:pPr>
      <w:r w:rsidRPr="009823D7">
        <w:rPr>
          <w:spacing w:val="-1"/>
        </w:rPr>
        <w:t>-износ тражених</w:t>
      </w:r>
      <w:r w:rsidRPr="009823D7">
        <w:rPr>
          <w:spacing w:val="2"/>
        </w:rPr>
        <w:t xml:space="preserve"> </w:t>
      </w:r>
      <w:r w:rsidRPr="009823D7">
        <w:rPr>
          <w:spacing w:val="-1"/>
        </w:rPr>
        <w:t>средстава</w:t>
      </w:r>
    </w:p>
    <w:p w:rsidR="00E63CE5" w:rsidRPr="00E63CE5" w:rsidRDefault="00E63CE5" w:rsidP="00E63CE5">
      <w:pPr>
        <w:pStyle w:val="BodyText"/>
        <w:kinsoku w:val="0"/>
        <w:overflowPunct w:val="0"/>
        <w:ind w:right="118"/>
        <w:jc w:val="both"/>
        <w:rPr>
          <w:spacing w:val="-1"/>
        </w:rPr>
      </w:pPr>
      <w:r w:rsidRPr="009823D7">
        <w:t>О</w:t>
      </w:r>
      <w:r w:rsidRPr="009823D7">
        <w:rPr>
          <w:spacing w:val="16"/>
        </w:rPr>
        <w:t xml:space="preserve"> </w:t>
      </w:r>
      <w:r w:rsidRPr="009823D7">
        <w:t>раду</w:t>
      </w:r>
      <w:r w:rsidRPr="009823D7">
        <w:rPr>
          <w:spacing w:val="11"/>
        </w:rPr>
        <w:t xml:space="preserve"> </w:t>
      </w:r>
      <w:r w:rsidRPr="009823D7">
        <w:rPr>
          <w:spacing w:val="-1"/>
        </w:rPr>
        <w:t>комисије</w:t>
      </w:r>
      <w:r w:rsidRPr="009823D7">
        <w:rPr>
          <w:spacing w:val="16"/>
        </w:rPr>
        <w:t xml:space="preserve"> </w:t>
      </w:r>
      <w:r w:rsidRPr="009823D7">
        <w:rPr>
          <w:spacing w:val="-1"/>
        </w:rPr>
        <w:t>се</w:t>
      </w:r>
      <w:r w:rsidRPr="009823D7">
        <w:rPr>
          <w:spacing w:val="15"/>
        </w:rPr>
        <w:t xml:space="preserve"> </w:t>
      </w:r>
      <w:r w:rsidRPr="009823D7">
        <w:t>води</w:t>
      </w:r>
      <w:r w:rsidRPr="009823D7">
        <w:rPr>
          <w:spacing w:val="17"/>
        </w:rPr>
        <w:t xml:space="preserve"> </w:t>
      </w:r>
      <w:r w:rsidRPr="009823D7">
        <w:rPr>
          <w:spacing w:val="-1"/>
        </w:rPr>
        <w:t>посебан</w:t>
      </w:r>
      <w:r w:rsidRPr="009823D7">
        <w:rPr>
          <w:spacing w:val="15"/>
        </w:rPr>
        <w:t xml:space="preserve"> </w:t>
      </w:r>
      <w:r w:rsidRPr="009823D7">
        <w:rPr>
          <w:spacing w:val="-1"/>
        </w:rPr>
        <w:t>записник,</w:t>
      </w:r>
      <w:r w:rsidRPr="009823D7">
        <w:rPr>
          <w:spacing w:val="14"/>
        </w:rPr>
        <w:t xml:space="preserve"> </w:t>
      </w:r>
      <w:r w:rsidRPr="009823D7">
        <w:rPr>
          <w:spacing w:val="-1"/>
        </w:rPr>
        <w:t>који</w:t>
      </w:r>
      <w:r w:rsidRPr="009823D7">
        <w:rPr>
          <w:spacing w:val="18"/>
        </w:rPr>
        <w:t xml:space="preserve"> </w:t>
      </w:r>
      <w:r w:rsidRPr="009823D7">
        <w:rPr>
          <w:spacing w:val="-1"/>
        </w:rPr>
        <w:t>треба</w:t>
      </w:r>
      <w:r w:rsidRPr="009823D7">
        <w:rPr>
          <w:spacing w:val="15"/>
        </w:rPr>
        <w:t xml:space="preserve"> </w:t>
      </w:r>
      <w:r w:rsidRPr="009823D7">
        <w:t>да</w:t>
      </w:r>
      <w:r w:rsidRPr="009823D7">
        <w:rPr>
          <w:spacing w:val="15"/>
        </w:rPr>
        <w:t xml:space="preserve"> </w:t>
      </w:r>
      <w:r w:rsidRPr="009823D7">
        <w:rPr>
          <w:spacing w:val="-1"/>
        </w:rPr>
        <w:t>садржи</w:t>
      </w:r>
      <w:r w:rsidRPr="009823D7">
        <w:rPr>
          <w:spacing w:val="17"/>
        </w:rPr>
        <w:t xml:space="preserve"> </w:t>
      </w:r>
      <w:r w:rsidRPr="009823D7">
        <w:rPr>
          <w:spacing w:val="-1"/>
        </w:rPr>
        <w:t>време</w:t>
      </w:r>
      <w:r w:rsidRPr="009823D7">
        <w:rPr>
          <w:spacing w:val="15"/>
        </w:rPr>
        <w:t xml:space="preserve"> </w:t>
      </w:r>
      <w:r w:rsidRPr="009823D7">
        <w:t>и</w:t>
      </w:r>
      <w:r w:rsidRPr="009823D7">
        <w:rPr>
          <w:spacing w:val="17"/>
        </w:rPr>
        <w:t xml:space="preserve"> </w:t>
      </w:r>
      <w:r w:rsidRPr="009823D7">
        <w:rPr>
          <w:spacing w:val="-1"/>
        </w:rPr>
        <w:t>место</w:t>
      </w:r>
      <w:r w:rsidRPr="009823D7">
        <w:rPr>
          <w:spacing w:val="57"/>
        </w:rPr>
        <w:t xml:space="preserve"> </w:t>
      </w:r>
      <w:r w:rsidRPr="009823D7">
        <w:rPr>
          <w:spacing w:val="-1"/>
        </w:rPr>
        <w:t>одржавања</w:t>
      </w:r>
      <w:r w:rsidRPr="009823D7">
        <w:rPr>
          <w:spacing w:val="10"/>
        </w:rPr>
        <w:t xml:space="preserve"> </w:t>
      </w:r>
      <w:r w:rsidRPr="009823D7">
        <w:rPr>
          <w:spacing w:val="-1"/>
        </w:rPr>
        <w:t>састанка,</w:t>
      </w:r>
      <w:r w:rsidRPr="009823D7">
        <w:rPr>
          <w:spacing w:val="11"/>
        </w:rPr>
        <w:t xml:space="preserve"> </w:t>
      </w:r>
      <w:r w:rsidRPr="009823D7">
        <w:rPr>
          <w:spacing w:val="-1"/>
        </w:rPr>
        <w:t>присутност</w:t>
      </w:r>
      <w:r w:rsidRPr="009823D7">
        <w:rPr>
          <w:spacing w:val="12"/>
        </w:rPr>
        <w:t xml:space="preserve"> </w:t>
      </w:r>
      <w:r w:rsidRPr="009823D7">
        <w:rPr>
          <w:spacing w:val="-1"/>
        </w:rPr>
        <w:t>чланова</w:t>
      </w:r>
      <w:r w:rsidRPr="009823D7">
        <w:rPr>
          <w:spacing w:val="10"/>
        </w:rPr>
        <w:t xml:space="preserve"> </w:t>
      </w:r>
      <w:r w:rsidRPr="009823D7">
        <w:t>,</w:t>
      </w:r>
      <w:r w:rsidRPr="009823D7">
        <w:rPr>
          <w:spacing w:val="11"/>
        </w:rPr>
        <w:t xml:space="preserve"> </w:t>
      </w:r>
      <w:r w:rsidRPr="009823D7">
        <w:rPr>
          <w:spacing w:val="-1"/>
        </w:rPr>
        <w:t>дневни</w:t>
      </w:r>
      <w:r w:rsidRPr="009823D7">
        <w:rPr>
          <w:spacing w:val="12"/>
        </w:rPr>
        <w:t xml:space="preserve"> </w:t>
      </w:r>
      <w:r w:rsidRPr="009823D7">
        <w:rPr>
          <w:spacing w:val="-1"/>
        </w:rPr>
        <w:t>ред,</w:t>
      </w:r>
      <w:r w:rsidRPr="009823D7">
        <w:rPr>
          <w:spacing w:val="12"/>
        </w:rPr>
        <w:t xml:space="preserve"> </w:t>
      </w:r>
      <w:r w:rsidRPr="009823D7">
        <w:rPr>
          <w:spacing w:val="-1"/>
        </w:rPr>
        <w:t>пристигле</w:t>
      </w:r>
      <w:r w:rsidRPr="009823D7">
        <w:rPr>
          <w:spacing w:val="8"/>
        </w:rPr>
        <w:t xml:space="preserve"> </w:t>
      </w:r>
      <w:r w:rsidRPr="009823D7">
        <w:rPr>
          <w:spacing w:val="-1"/>
        </w:rPr>
        <w:t>пријаве</w:t>
      </w:r>
      <w:r w:rsidRPr="009823D7">
        <w:rPr>
          <w:spacing w:val="10"/>
        </w:rPr>
        <w:t xml:space="preserve"> </w:t>
      </w:r>
      <w:r w:rsidRPr="009823D7">
        <w:t>по</w:t>
      </w:r>
      <w:r w:rsidRPr="009823D7">
        <w:rPr>
          <w:spacing w:val="11"/>
        </w:rPr>
        <w:t xml:space="preserve"> </w:t>
      </w:r>
      <w:r w:rsidRPr="009823D7">
        <w:t>редоследу</w:t>
      </w:r>
      <w:r w:rsidRPr="009823D7">
        <w:rPr>
          <w:spacing w:val="81"/>
        </w:rPr>
        <w:t xml:space="preserve"> </w:t>
      </w:r>
      <w:r w:rsidRPr="009823D7">
        <w:rPr>
          <w:spacing w:val="-1"/>
        </w:rPr>
        <w:lastRenderedPageBreak/>
        <w:t>времена пристизања,</w:t>
      </w:r>
      <w:r w:rsidRPr="009823D7">
        <w:t xml:space="preserve"> </w:t>
      </w:r>
      <w:r w:rsidRPr="009823D7">
        <w:rPr>
          <w:spacing w:val="-1"/>
        </w:rPr>
        <w:t>начин</w:t>
      </w:r>
      <w:r w:rsidRPr="009823D7">
        <w:t xml:space="preserve"> и </w:t>
      </w:r>
      <w:r w:rsidRPr="009823D7">
        <w:rPr>
          <w:spacing w:val="-1"/>
        </w:rPr>
        <w:t>резултат</w:t>
      </w:r>
      <w:r w:rsidRPr="009823D7">
        <w:t xml:space="preserve"> </w:t>
      </w:r>
      <w:r w:rsidRPr="009823D7">
        <w:rPr>
          <w:spacing w:val="-1"/>
        </w:rPr>
        <w:t>одлучивања</w:t>
      </w:r>
      <w:r w:rsidRPr="009823D7">
        <w:rPr>
          <w:spacing w:val="-2"/>
        </w:rPr>
        <w:t xml:space="preserve"> </w:t>
      </w:r>
      <w:r w:rsidRPr="009823D7">
        <w:t>и</w:t>
      </w:r>
      <w:r w:rsidRPr="009823D7">
        <w:rPr>
          <w:spacing w:val="5"/>
        </w:rPr>
        <w:t xml:space="preserve"> </w:t>
      </w:r>
      <w:r w:rsidRPr="009823D7">
        <w:rPr>
          <w:spacing w:val="-1"/>
        </w:rPr>
        <w:t xml:space="preserve">друге </w:t>
      </w:r>
      <w:r w:rsidRPr="009823D7">
        <w:t>битне</w:t>
      </w:r>
      <w:r w:rsidRPr="009823D7">
        <w:rPr>
          <w:spacing w:val="-1"/>
        </w:rPr>
        <w:t xml:space="preserve"> податке.</w:t>
      </w:r>
    </w:p>
    <w:p w:rsidR="00E63CE5" w:rsidRPr="00E63CE5" w:rsidRDefault="00E63CE5" w:rsidP="00E63CE5">
      <w:pPr>
        <w:pStyle w:val="NoSpacing"/>
        <w:jc w:val="center"/>
        <w:rPr>
          <w:b/>
          <w:bCs/>
        </w:rPr>
      </w:pPr>
      <w:r w:rsidRPr="00E63CE5">
        <w:rPr>
          <w:b/>
          <w:spacing w:val="-1"/>
        </w:rPr>
        <w:t>Члан</w:t>
      </w:r>
      <w:r w:rsidRPr="00E63CE5">
        <w:rPr>
          <w:b/>
        </w:rPr>
        <w:t xml:space="preserve"> 7.</w:t>
      </w:r>
    </w:p>
    <w:p w:rsidR="00E63CE5" w:rsidRPr="009823D7" w:rsidRDefault="00E63CE5" w:rsidP="00E63CE5">
      <w:pPr>
        <w:pStyle w:val="BodyText"/>
        <w:kinsoku w:val="0"/>
        <w:overflowPunct w:val="0"/>
        <w:spacing w:before="7"/>
        <w:rPr>
          <w:b/>
          <w:bCs/>
          <w:sz w:val="23"/>
          <w:szCs w:val="23"/>
        </w:rPr>
      </w:pPr>
    </w:p>
    <w:p w:rsidR="00E63CE5" w:rsidRPr="009823D7" w:rsidRDefault="00E63CE5" w:rsidP="00E63CE5">
      <w:pPr>
        <w:pStyle w:val="BodyText"/>
        <w:kinsoku w:val="0"/>
        <w:overflowPunct w:val="0"/>
        <w:rPr>
          <w:spacing w:val="-1"/>
        </w:rPr>
      </w:pPr>
      <w:r w:rsidRPr="009823D7">
        <w:t>Одлуку</w:t>
      </w:r>
      <w:r w:rsidRPr="009823D7">
        <w:rPr>
          <w:spacing w:val="-1"/>
        </w:rPr>
        <w:t xml:space="preserve"> </w:t>
      </w:r>
      <w:r w:rsidRPr="009823D7">
        <w:t>о</w:t>
      </w:r>
      <w:r w:rsidRPr="009823D7">
        <w:rPr>
          <w:spacing w:val="4"/>
        </w:rPr>
        <w:t xml:space="preserve"> </w:t>
      </w:r>
      <w:r w:rsidRPr="009823D7">
        <w:t>додели</w:t>
      </w:r>
      <w:r w:rsidRPr="009823D7">
        <w:rPr>
          <w:spacing w:val="5"/>
        </w:rPr>
        <w:t xml:space="preserve"> </w:t>
      </w:r>
      <w:r w:rsidRPr="009823D7">
        <w:rPr>
          <w:spacing w:val="-1"/>
        </w:rPr>
        <w:t>средстава</w:t>
      </w:r>
      <w:r w:rsidRPr="009823D7">
        <w:rPr>
          <w:spacing w:val="3"/>
        </w:rPr>
        <w:t xml:space="preserve"> </w:t>
      </w:r>
      <w:r w:rsidRPr="009823D7">
        <w:t>доноси</w:t>
      </w:r>
      <w:r w:rsidRPr="009823D7">
        <w:rPr>
          <w:spacing w:val="7"/>
        </w:rPr>
        <w:t xml:space="preserve"> </w:t>
      </w:r>
      <w:r>
        <w:rPr>
          <w:spacing w:val="-1"/>
        </w:rPr>
        <w:t>Општинско веће општине Ражањ</w:t>
      </w:r>
      <w:r w:rsidRPr="009823D7">
        <w:rPr>
          <w:spacing w:val="5"/>
        </w:rPr>
        <w:t xml:space="preserve"> </w:t>
      </w:r>
      <w:r w:rsidRPr="009823D7">
        <w:t>на</w:t>
      </w:r>
      <w:r w:rsidRPr="009823D7">
        <w:rPr>
          <w:spacing w:val="3"/>
        </w:rPr>
        <w:t xml:space="preserve"> </w:t>
      </w:r>
      <w:r w:rsidRPr="009823D7">
        <w:rPr>
          <w:spacing w:val="-1"/>
        </w:rPr>
        <w:t>предлог</w:t>
      </w:r>
      <w:r w:rsidRPr="009823D7">
        <w:rPr>
          <w:spacing w:val="2"/>
        </w:rPr>
        <w:t xml:space="preserve"> </w:t>
      </w:r>
      <w:r w:rsidRPr="009823D7">
        <w:rPr>
          <w:spacing w:val="-1"/>
        </w:rPr>
        <w:t>Комисије</w:t>
      </w:r>
      <w:r w:rsidRPr="009823D7">
        <w:rPr>
          <w:spacing w:val="4"/>
        </w:rPr>
        <w:t xml:space="preserve"> </w:t>
      </w:r>
      <w:r w:rsidRPr="009823D7">
        <w:t>из</w:t>
      </w:r>
      <w:r w:rsidRPr="009823D7">
        <w:rPr>
          <w:spacing w:val="69"/>
        </w:rPr>
        <w:t xml:space="preserve"> </w:t>
      </w:r>
      <w:r w:rsidRPr="009823D7">
        <w:rPr>
          <w:spacing w:val="-1"/>
        </w:rPr>
        <w:t xml:space="preserve">члана </w:t>
      </w:r>
      <w:r w:rsidRPr="009823D7">
        <w:t xml:space="preserve">6. овог </w:t>
      </w:r>
      <w:r w:rsidRPr="009823D7">
        <w:rPr>
          <w:spacing w:val="-1"/>
        </w:rPr>
        <w:t>правилника.</w:t>
      </w:r>
    </w:p>
    <w:p w:rsidR="00E63CE5" w:rsidRPr="009823D7" w:rsidRDefault="00E63CE5" w:rsidP="00E63CE5">
      <w:pPr>
        <w:pStyle w:val="BodyText"/>
        <w:kinsoku w:val="0"/>
        <w:overflowPunct w:val="0"/>
        <w:spacing w:before="49"/>
        <w:ind w:right="113"/>
        <w:jc w:val="both"/>
        <w:rPr>
          <w:spacing w:val="-1"/>
        </w:rPr>
      </w:pPr>
      <w:r w:rsidRPr="009823D7">
        <w:rPr>
          <w:spacing w:val="-1"/>
        </w:rPr>
        <w:t>Додељена</w:t>
      </w:r>
      <w:r w:rsidRPr="009823D7">
        <w:rPr>
          <w:spacing w:val="15"/>
        </w:rPr>
        <w:t xml:space="preserve"> </w:t>
      </w:r>
      <w:r w:rsidRPr="009823D7">
        <w:rPr>
          <w:spacing w:val="-1"/>
        </w:rPr>
        <w:t>средства</w:t>
      </w:r>
      <w:r w:rsidRPr="009823D7">
        <w:rPr>
          <w:spacing w:val="15"/>
        </w:rPr>
        <w:t xml:space="preserve"> </w:t>
      </w:r>
      <w:r w:rsidRPr="009823D7">
        <w:rPr>
          <w:spacing w:val="-1"/>
        </w:rPr>
        <w:t>се</w:t>
      </w:r>
      <w:r w:rsidRPr="009823D7">
        <w:rPr>
          <w:spacing w:val="18"/>
        </w:rPr>
        <w:t xml:space="preserve"> </w:t>
      </w:r>
      <w:r w:rsidRPr="009823D7">
        <w:rPr>
          <w:spacing w:val="-1"/>
        </w:rPr>
        <w:t>преносе</w:t>
      </w:r>
      <w:r w:rsidRPr="009823D7">
        <w:rPr>
          <w:spacing w:val="17"/>
        </w:rPr>
        <w:t xml:space="preserve"> </w:t>
      </w:r>
      <w:r w:rsidRPr="009823D7">
        <w:t>подносиоцу</w:t>
      </w:r>
      <w:r w:rsidRPr="009823D7">
        <w:rPr>
          <w:spacing w:val="9"/>
        </w:rPr>
        <w:t xml:space="preserve"> </w:t>
      </w:r>
      <w:r w:rsidRPr="009823D7">
        <w:t>програма</w:t>
      </w:r>
      <w:r w:rsidRPr="009823D7">
        <w:rPr>
          <w:spacing w:val="17"/>
        </w:rPr>
        <w:t xml:space="preserve"> </w:t>
      </w:r>
      <w:r w:rsidRPr="009823D7">
        <w:rPr>
          <w:spacing w:val="-1"/>
        </w:rPr>
        <w:t>чији</w:t>
      </w:r>
      <w:r w:rsidRPr="009823D7">
        <w:rPr>
          <w:spacing w:val="18"/>
        </w:rPr>
        <w:t xml:space="preserve"> </w:t>
      </w:r>
      <w:r w:rsidRPr="009823D7">
        <w:t>је</w:t>
      </w:r>
      <w:r w:rsidRPr="009823D7">
        <w:rPr>
          <w:spacing w:val="16"/>
        </w:rPr>
        <w:t xml:space="preserve"> </w:t>
      </w:r>
      <w:r w:rsidRPr="009823D7">
        <w:rPr>
          <w:spacing w:val="-1"/>
        </w:rPr>
        <w:t>програм</w:t>
      </w:r>
      <w:r w:rsidRPr="009823D7">
        <w:rPr>
          <w:spacing w:val="15"/>
        </w:rPr>
        <w:t xml:space="preserve"> </w:t>
      </w:r>
      <w:r w:rsidRPr="009823D7">
        <w:t>одобрен,</w:t>
      </w:r>
      <w:r w:rsidRPr="009823D7">
        <w:rPr>
          <w:spacing w:val="16"/>
        </w:rPr>
        <w:t xml:space="preserve"> </w:t>
      </w:r>
      <w:r w:rsidRPr="009823D7">
        <w:rPr>
          <w:spacing w:val="61"/>
        </w:rPr>
        <w:t xml:space="preserve"> </w:t>
      </w:r>
      <w:r w:rsidRPr="009823D7">
        <w:t>на</w:t>
      </w:r>
      <w:r w:rsidRPr="009823D7">
        <w:rPr>
          <w:spacing w:val="-1"/>
        </w:rPr>
        <w:t xml:space="preserve"> </w:t>
      </w:r>
      <w:r w:rsidRPr="009823D7">
        <w:t>основу</w:t>
      </w:r>
      <w:r w:rsidRPr="009823D7">
        <w:rPr>
          <w:spacing w:val="-5"/>
        </w:rPr>
        <w:t xml:space="preserve"> </w:t>
      </w:r>
      <w:r w:rsidRPr="009823D7">
        <w:rPr>
          <w:spacing w:val="-1"/>
        </w:rPr>
        <w:t xml:space="preserve">закључених уговора </w:t>
      </w:r>
      <w:r w:rsidRPr="009823D7">
        <w:t>о реализовању</w:t>
      </w:r>
      <w:r w:rsidRPr="009823D7">
        <w:rPr>
          <w:spacing w:val="2"/>
        </w:rPr>
        <w:t xml:space="preserve"> </w:t>
      </w:r>
      <w:r w:rsidRPr="009823D7">
        <w:t>одобрених</w:t>
      </w:r>
      <w:r w:rsidRPr="009823D7">
        <w:rPr>
          <w:spacing w:val="1"/>
        </w:rPr>
        <w:t xml:space="preserve"> </w:t>
      </w:r>
      <w:r>
        <w:rPr>
          <w:spacing w:val="-1"/>
        </w:rPr>
        <w:t>програма а по решењу Председника општине Ражањ зависно од динамике прилива и одлива средстава у буџету општине Ражањ.</w:t>
      </w:r>
    </w:p>
    <w:p w:rsidR="00E63CE5" w:rsidRPr="009823D7" w:rsidRDefault="00E63CE5" w:rsidP="00E63CE5">
      <w:pPr>
        <w:pStyle w:val="BodyText"/>
        <w:kinsoku w:val="0"/>
        <w:overflowPunct w:val="0"/>
        <w:ind w:right="122"/>
        <w:jc w:val="both"/>
        <w:rPr>
          <w:spacing w:val="-1"/>
        </w:rPr>
      </w:pPr>
      <w:r w:rsidRPr="009823D7">
        <w:t>Уговором</w:t>
      </w:r>
      <w:r w:rsidRPr="009823D7">
        <w:rPr>
          <w:spacing w:val="6"/>
        </w:rPr>
        <w:t xml:space="preserve"> </w:t>
      </w:r>
      <w:r w:rsidRPr="009823D7">
        <w:rPr>
          <w:spacing w:val="-1"/>
        </w:rPr>
        <w:t>се</w:t>
      </w:r>
      <w:r w:rsidRPr="009823D7">
        <w:rPr>
          <w:spacing w:val="8"/>
        </w:rPr>
        <w:t xml:space="preserve"> </w:t>
      </w:r>
      <w:r w:rsidRPr="009823D7">
        <w:rPr>
          <w:spacing w:val="-1"/>
        </w:rPr>
        <w:t>уређују</w:t>
      </w:r>
      <w:r w:rsidRPr="009823D7">
        <w:rPr>
          <w:spacing w:val="2"/>
        </w:rPr>
        <w:t xml:space="preserve"> </w:t>
      </w:r>
      <w:r w:rsidRPr="009823D7">
        <w:rPr>
          <w:spacing w:val="-1"/>
        </w:rPr>
        <w:t>права,</w:t>
      </w:r>
      <w:r w:rsidRPr="009823D7">
        <w:rPr>
          <w:spacing w:val="6"/>
        </w:rPr>
        <w:t xml:space="preserve"> </w:t>
      </w:r>
      <w:r w:rsidRPr="009823D7">
        <w:rPr>
          <w:spacing w:val="-1"/>
        </w:rPr>
        <w:t>обавезе</w:t>
      </w:r>
      <w:r w:rsidRPr="009823D7">
        <w:rPr>
          <w:spacing w:val="6"/>
        </w:rPr>
        <w:t xml:space="preserve"> </w:t>
      </w:r>
      <w:r w:rsidRPr="009823D7">
        <w:t>и</w:t>
      </w:r>
      <w:r w:rsidRPr="009823D7">
        <w:rPr>
          <w:spacing w:val="7"/>
        </w:rPr>
        <w:t xml:space="preserve"> </w:t>
      </w:r>
      <w:r w:rsidRPr="009823D7">
        <w:rPr>
          <w:spacing w:val="-1"/>
        </w:rPr>
        <w:t>одговорност</w:t>
      </w:r>
      <w:r w:rsidRPr="009823D7">
        <w:rPr>
          <w:spacing w:val="9"/>
        </w:rPr>
        <w:t xml:space="preserve"> </w:t>
      </w:r>
      <w:r w:rsidRPr="009823D7">
        <w:rPr>
          <w:spacing w:val="-1"/>
        </w:rPr>
        <w:t>уговорних</w:t>
      </w:r>
      <w:r w:rsidRPr="009823D7">
        <w:rPr>
          <w:spacing w:val="6"/>
        </w:rPr>
        <w:t xml:space="preserve"> </w:t>
      </w:r>
      <w:r w:rsidRPr="009823D7">
        <w:rPr>
          <w:spacing w:val="-1"/>
        </w:rPr>
        <w:t>страна,</w:t>
      </w:r>
      <w:r w:rsidRPr="009823D7">
        <w:rPr>
          <w:spacing w:val="6"/>
        </w:rPr>
        <w:t xml:space="preserve"> </w:t>
      </w:r>
      <w:r w:rsidRPr="009823D7">
        <w:rPr>
          <w:spacing w:val="-1"/>
        </w:rPr>
        <w:t>начин</w:t>
      </w:r>
      <w:r w:rsidRPr="009823D7">
        <w:rPr>
          <w:spacing w:val="59"/>
        </w:rPr>
        <w:t xml:space="preserve"> </w:t>
      </w:r>
      <w:r w:rsidRPr="009823D7">
        <w:rPr>
          <w:spacing w:val="-1"/>
        </w:rPr>
        <w:t>реализовања</w:t>
      </w:r>
      <w:r w:rsidRPr="009823D7">
        <w:rPr>
          <w:spacing w:val="-2"/>
        </w:rPr>
        <w:t xml:space="preserve"> </w:t>
      </w:r>
      <w:r w:rsidRPr="009823D7">
        <w:rPr>
          <w:spacing w:val="-1"/>
        </w:rPr>
        <w:t>програма,</w:t>
      </w:r>
      <w:r w:rsidRPr="009823D7">
        <w:rPr>
          <w:spacing w:val="2"/>
        </w:rPr>
        <w:t xml:space="preserve"> </w:t>
      </w:r>
      <w:r w:rsidRPr="009823D7">
        <w:rPr>
          <w:spacing w:val="-1"/>
        </w:rPr>
        <w:t>као</w:t>
      </w:r>
      <w:r w:rsidRPr="009823D7">
        <w:t xml:space="preserve"> и </w:t>
      </w:r>
      <w:r w:rsidRPr="009823D7">
        <w:rPr>
          <w:spacing w:val="-1"/>
        </w:rPr>
        <w:t>начин</w:t>
      </w:r>
      <w:r w:rsidRPr="009823D7">
        <w:rPr>
          <w:spacing w:val="-2"/>
        </w:rPr>
        <w:t xml:space="preserve"> </w:t>
      </w:r>
      <w:r w:rsidRPr="009823D7">
        <w:rPr>
          <w:spacing w:val="-1"/>
        </w:rPr>
        <w:t>извештавања</w:t>
      </w:r>
      <w:r w:rsidRPr="009823D7">
        <w:rPr>
          <w:spacing w:val="-2"/>
        </w:rPr>
        <w:t xml:space="preserve"> </w:t>
      </w:r>
      <w:r w:rsidRPr="009823D7">
        <w:t>о наменском</w:t>
      </w:r>
      <w:r w:rsidRPr="009823D7">
        <w:rPr>
          <w:spacing w:val="-1"/>
        </w:rPr>
        <w:t xml:space="preserve"> </w:t>
      </w:r>
      <w:r w:rsidRPr="009823D7">
        <w:t>трошењу</w:t>
      </w:r>
      <w:r w:rsidRPr="009823D7">
        <w:rPr>
          <w:spacing w:val="-3"/>
        </w:rPr>
        <w:t xml:space="preserve"> </w:t>
      </w:r>
      <w:r w:rsidRPr="009823D7">
        <w:rPr>
          <w:spacing w:val="-1"/>
        </w:rPr>
        <w:t>средстава.</w:t>
      </w:r>
    </w:p>
    <w:p w:rsidR="00E63CE5" w:rsidRPr="00E63CE5" w:rsidRDefault="00E63CE5" w:rsidP="00E63CE5">
      <w:pPr>
        <w:pStyle w:val="BodyText"/>
        <w:kinsoku w:val="0"/>
        <w:overflowPunct w:val="0"/>
        <w:ind w:right="124"/>
        <w:jc w:val="both"/>
        <w:rPr>
          <w:spacing w:val="-1"/>
        </w:rPr>
      </w:pPr>
      <w:r w:rsidRPr="009823D7">
        <w:t>За</w:t>
      </w:r>
      <w:r w:rsidRPr="009823D7">
        <w:rPr>
          <w:spacing w:val="46"/>
        </w:rPr>
        <w:t xml:space="preserve"> </w:t>
      </w:r>
      <w:r w:rsidRPr="009823D7">
        <w:t>реализацију</w:t>
      </w:r>
      <w:r w:rsidRPr="009823D7">
        <w:rPr>
          <w:spacing w:val="40"/>
        </w:rPr>
        <w:t xml:space="preserve"> </w:t>
      </w:r>
      <w:r w:rsidRPr="009823D7">
        <w:rPr>
          <w:spacing w:val="-1"/>
        </w:rPr>
        <w:t>закључених</w:t>
      </w:r>
      <w:r w:rsidRPr="009823D7">
        <w:rPr>
          <w:spacing w:val="52"/>
        </w:rPr>
        <w:t xml:space="preserve"> </w:t>
      </w:r>
      <w:r w:rsidRPr="009823D7">
        <w:rPr>
          <w:spacing w:val="-1"/>
        </w:rPr>
        <w:t>уговора</w:t>
      </w:r>
      <w:r w:rsidRPr="009823D7">
        <w:rPr>
          <w:spacing w:val="46"/>
        </w:rPr>
        <w:t xml:space="preserve"> </w:t>
      </w:r>
      <w:r w:rsidRPr="009823D7">
        <w:rPr>
          <w:spacing w:val="-1"/>
        </w:rPr>
        <w:t>задужује</w:t>
      </w:r>
      <w:r w:rsidRPr="009823D7">
        <w:rPr>
          <w:spacing w:val="49"/>
        </w:rPr>
        <w:t xml:space="preserve"> </w:t>
      </w:r>
      <w:r w:rsidRPr="009823D7">
        <w:rPr>
          <w:spacing w:val="-1"/>
        </w:rPr>
        <w:t>се</w:t>
      </w:r>
      <w:r w:rsidRPr="009823D7">
        <w:rPr>
          <w:spacing w:val="49"/>
        </w:rPr>
        <w:t xml:space="preserve"> </w:t>
      </w:r>
      <w:r w:rsidRPr="009823D7">
        <w:rPr>
          <w:spacing w:val="-1"/>
        </w:rPr>
        <w:t>Одељење</w:t>
      </w:r>
      <w:r w:rsidRPr="009823D7">
        <w:rPr>
          <w:spacing w:val="46"/>
        </w:rPr>
        <w:t xml:space="preserve"> </w:t>
      </w:r>
      <w:r w:rsidRPr="009823D7">
        <w:t>за</w:t>
      </w:r>
      <w:r w:rsidRPr="009823D7">
        <w:rPr>
          <w:spacing w:val="49"/>
        </w:rPr>
        <w:t xml:space="preserve"> </w:t>
      </w:r>
      <w:r w:rsidRPr="009823D7">
        <w:t>привреду</w:t>
      </w:r>
      <w:r w:rsidRPr="009823D7">
        <w:rPr>
          <w:spacing w:val="42"/>
        </w:rPr>
        <w:t xml:space="preserve"> </w:t>
      </w:r>
      <w:r w:rsidRPr="009823D7">
        <w:t>и</w:t>
      </w:r>
      <w:r w:rsidRPr="009823D7">
        <w:rPr>
          <w:spacing w:val="36"/>
        </w:rPr>
        <w:t xml:space="preserve"> </w:t>
      </w:r>
      <w:r w:rsidRPr="009823D7">
        <w:rPr>
          <w:spacing w:val="-1"/>
        </w:rPr>
        <w:t>финансије</w:t>
      </w:r>
      <w:r w:rsidRPr="009823D7">
        <w:t xml:space="preserve"> </w:t>
      </w:r>
      <w:r w:rsidRPr="009823D7">
        <w:rPr>
          <w:spacing w:val="-1"/>
        </w:rPr>
        <w:t xml:space="preserve">општине </w:t>
      </w:r>
      <w:r>
        <w:rPr>
          <w:spacing w:val="-1"/>
        </w:rPr>
        <w:t>Ражањ</w:t>
      </w:r>
      <w:r w:rsidRPr="009823D7">
        <w:rPr>
          <w:spacing w:val="-1"/>
        </w:rPr>
        <w:t>.</w:t>
      </w:r>
    </w:p>
    <w:p w:rsidR="00E63CE5" w:rsidRPr="00E63CE5" w:rsidRDefault="00E63CE5" w:rsidP="00E63CE5">
      <w:pPr>
        <w:pStyle w:val="NoSpacing"/>
        <w:jc w:val="center"/>
        <w:rPr>
          <w:b/>
          <w:bCs/>
        </w:rPr>
      </w:pPr>
      <w:r w:rsidRPr="00E63CE5">
        <w:rPr>
          <w:b/>
          <w:spacing w:val="-1"/>
        </w:rPr>
        <w:t>Члан</w:t>
      </w:r>
      <w:r w:rsidRPr="00E63CE5">
        <w:rPr>
          <w:b/>
        </w:rPr>
        <w:t xml:space="preserve"> 8.</w:t>
      </w:r>
    </w:p>
    <w:p w:rsidR="00E63CE5" w:rsidRPr="009823D7" w:rsidRDefault="00E63CE5" w:rsidP="00E63CE5">
      <w:pPr>
        <w:pStyle w:val="BodyText"/>
        <w:kinsoku w:val="0"/>
        <w:overflowPunct w:val="0"/>
        <w:spacing w:before="7"/>
        <w:rPr>
          <w:b/>
          <w:bCs/>
          <w:sz w:val="23"/>
          <w:szCs w:val="23"/>
        </w:rPr>
      </w:pPr>
    </w:p>
    <w:p w:rsidR="00E63CE5" w:rsidRPr="009823D7" w:rsidRDefault="00E63CE5" w:rsidP="00E63CE5">
      <w:pPr>
        <w:pStyle w:val="BodyText"/>
        <w:kinsoku w:val="0"/>
        <w:overflowPunct w:val="0"/>
        <w:ind w:right="117"/>
        <w:jc w:val="both"/>
        <w:rPr>
          <w:spacing w:val="-1"/>
        </w:rPr>
      </w:pPr>
      <w:r w:rsidRPr="009823D7">
        <w:t>Цркве</w:t>
      </w:r>
      <w:r w:rsidRPr="009823D7">
        <w:rPr>
          <w:spacing w:val="13"/>
        </w:rPr>
        <w:t xml:space="preserve"> </w:t>
      </w:r>
      <w:r w:rsidRPr="009823D7">
        <w:t>и</w:t>
      </w:r>
      <w:r w:rsidRPr="009823D7">
        <w:rPr>
          <w:spacing w:val="15"/>
        </w:rPr>
        <w:t xml:space="preserve"> </w:t>
      </w:r>
      <w:r w:rsidRPr="009823D7">
        <w:rPr>
          <w:spacing w:val="-1"/>
        </w:rPr>
        <w:t>верске</w:t>
      </w:r>
      <w:r w:rsidRPr="009823D7">
        <w:rPr>
          <w:spacing w:val="13"/>
        </w:rPr>
        <w:t xml:space="preserve"> </w:t>
      </w:r>
      <w:r w:rsidRPr="009823D7">
        <w:rPr>
          <w:spacing w:val="-1"/>
        </w:rPr>
        <w:t>заједнице</w:t>
      </w:r>
      <w:r w:rsidRPr="009823D7">
        <w:rPr>
          <w:spacing w:val="16"/>
        </w:rPr>
        <w:t xml:space="preserve"> </w:t>
      </w:r>
      <w:r w:rsidRPr="009823D7">
        <w:t>су</w:t>
      </w:r>
      <w:r w:rsidRPr="009823D7">
        <w:rPr>
          <w:spacing w:val="9"/>
        </w:rPr>
        <w:t xml:space="preserve"> </w:t>
      </w:r>
      <w:r w:rsidRPr="009823D7">
        <w:rPr>
          <w:spacing w:val="-1"/>
        </w:rPr>
        <w:t>дужне</w:t>
      </w:r>
      <w:r w:rsidRPr="009823D7">
        <w:rPr>
          <w:spacing w:val="14"/>
        </w:rPr>
        <w:t xml:space="preserve"> </w:t>
      </w:r>
      <w:r w:rsidRPr="009823D7">
        <w:t>да</w:t>
      </w:r>
      <w:r w:rsidRPr="009823D7">
        <w:rPr>
          <w:spacing w:val="13"/>
        </w:rPr>
        <w:t xml:space="preserve"> </w:t>
      </w:r>
      <w:r w:rsidRPr="009823D7">
        <w:t>средства</w:t>
      </w:r>
      <w:r w:rsidRPr="009823D7">
        <w:rPr>
          <w:spacing w:val="13"/>
        </w:rPr>
        <w:t xml:space="preserve"> </w:t>
      </w:r>
      <w:r w:rsidRPr="009823D7">
        <w:t>користе</w:t>
      </w:r>
      <w:r w:rsidRPr="009823D7">
        <w:rPr>
          <w:spacing w:val="13"/>
        </w:rPr>
        <w:t xml:space="preserve"> </w:t>
      </w:r>
      <w:r w:rsidRPr="009823D7">
        <w:rPr>
          <w:spacing w:val="-1"/>
        </w:rPr>
        <w:t>искључиво</w:t>
      </w:r>
      <w:r w:rsidRPr="009823D7">
        <w:rPr>
          <w:spacing w:val="13"/>
        </w:rPr>
        <w:t xml:space="preserve"> </w:t>
      </w:r>
      <w:r w:rsidRPr="009823D7">
        <w:t>за</w:t>
      </w:r>
      <w:r w:rsidRPr="009823D7">
        <w:rPr>
          <w:spacing w:val="13"/>
        </w:rPr>
        <w:t xml:space="preserve"> </w:t>
      </w:r>
      <w:r w:rsidRPr="009823D7">
        <w:rPr>
          <w:spacing w:val="-1"/>
        </w:rPr>
        <w:t>намене</w:t>
      </w:r>
      <w:r w:rsidRPr="009823D7">
        <w:rPr>
          <w:spacing w:val="13"/>
        </w:rPr>
        <w:t xml:space="preserve"> </w:t>
      </w:r>
      <w:r w:rsidRPr="009823D7">
        <w:t>за</w:t>
      </w:r>
      <w:r w:rsidRPr="009823D7">
        <w:rPr>
          <w:spacing w:val="41"/>
        </w:rPr>
        <w:t xml:space="preserve"> </w:t>
      </w:r>
      <w:r w:rsidRPr="009823D7">
        <w:t>које</w:t>
      </w:r>
      <w:r w:rsidRPr="009823D7">
        <w:rPr>
          <w:spacing w:val="-1"/>
        </w:rPr>
        <w:t xml:space="preserve"> </w:t>
      </w:r>
      <w:r w:rsidRPr="009823D7">
        <w:t>су</w:t>
      </w:r>
      <w:r w:rsidRPr="009823D7">
        <w:rPr>
          <w:spacing w:val="-5"/>
        </w:rPr>
        <w:t xml:space="preserve"> </w:t>
      </w:r>
      <w:r w:rsidRPr="009823D7">
        <w:rPr>
          <w:spacing w:val="-1"/>
        </w:rPr>
        <w:t>додељена.</w:t>
      </w:r>
    </w:p>
    <w:p w:rsidR="00E63CE5" w:rsidRPr="00E63CE5" w:rsidRDefault="00E63CE5" w:rsidP="00E63CE5">
      <w:pPr>
        <w:pStyle w:val="BodyText"/>
        <w:kinsoku w:val="0"/>
        <w:overflowPunct w:val="0"/>
        <w:ind w:right="118"/>
        <w:jc w:val="both"/>
        <w:rPr>
          <w:spacing w:val="-1"/>
        </w:rPr>
      </w:pPr>
      <w:r w:rsidRPr="009823D7">
        <w:rPr>
          <w:spacing w:val="-1"/>
        </w:rPr>
        <w:t>Ненаменско</w:t>
      </w:r>
      <w:r w:rsidRPr="009823D7">
        <w:rPr>
          <w:spacing w:val="11"/>
        </w:rPr>
        <w:t xml:space="preserve"> </w:t>
      </w:r>
      <w:r w:rsidRPr="009823D7">
        <w:rPr>
          <w:spacing w:val="-1"/>
        </w:rPr>
        <w:t>трошење</w:t>
      </w:r>
      <w:r w:rsidRPr="009823D7">
        <w:rPr>
          <w:spacing w:val="12"/>
        </w:rPr>
        <w:t xml:space="preserve"> </w:t>
      </w:r>
      <w:r w:rsidRPr="009823D7">
        <w:rPr>
          <w:spacing w:val="-1"/>
        </w:rPr>
        <w:t>средстава</w:t>
      </w:r>
      <w:r w:rsidRPr="009823D7">
        <w:rPr>
          <w:spacing w:val="13"/>
        </w:rPr>
        <w:t xml:space="preserve"> </w:t>
      </w:r>
      <w:r w:rsidRPr="009823D7">
        <w:rPr>
          <w:spacing w:val="-1"/>
        </w:rPr>
        <w:t>има</w:t>
      </w:r>
      <w:r w:rsidRPr="009823D7">
        <w:rPr>
          <w:spacing w:val="11"/>
        </w:rPr>
        <w:t xml:space="preserve"> </w:t>
      </w:r>
      <w:r w:rsidRPr="009823D7">
        <w:t>за</w:t>
      </w:r>
      <w:r w:rsidRPr="009823D7">
        <w:rPr>
          <w:spacing w:val="10"/>
        </w:rPr>
        <w:t xml:space="preserve"> </w:t>
      </w:r>
      <w:r w:rsidRPr="009823D7">
        <w:t>последицу</w:t>
      </w:r>
      <w:r w:rsidRPr="009823D7">
        <w:rPr>
          <w:spacing w:val="4"/>
        </w:rPr>
        <w:t xml:space="preserve"> </w:t>
      </w:r>
      <w:r w:rsidRPr="009823D7">
        <w:rPr>
          <w:spacing w:val="-1"/>
        </w:rPr>
        <w:t>повраћај</w:t>
      </w:r>
      <w:r w:rsidRPr="009823D7">
        <w:rPr>
          <w:spacing w:val="12"/>
        </w:rPr>
        <w:t xml:space="preserve"> </w:t>
      </w:r>
      <w:r w:rsidRPr="009823D7">
        <w:rPr>
          <w:spacing w:val="-1"/>
        </w:rPr>
        <w:t>средстава</w:t>
      </w:r>
      <w:r w:rsidRPr="009823D7">
        <w:rPr>
          <w:spacing w:val="10"/>
        </w:rPr>
        <w:t xml:space="preserve"> </w:t>
      </w:r>
      <w:r w:rsidRPr="009823D7">
        <w:t>и</w:t>
      </w:r>
      <w:r w:rsidRPr="009823D7">
        <w:rPr>
          <w:spacing w:val="63"/>
        </w:rPr>
        <w:t xml:space="preserve"> </w:t>
      </w:r>
      <w:r w:rsidRPr="009823D7">
        <w:rPr>
          <w:spacing w:val="-1"/>
        </w:rPr>
        <w:t>неодобравање</w:t>
      </w:r>
      <w:r w:rsidRPr="009823D7">
        <w:t xml:space="preserve"> </w:t>
      </w:r>
      <w:r w:rsidRPr="009823D7">
        <w:rPr>
          <w:spacing w:val="-1"/>
        </w:rPr>
        <w:t>средстава</w:t>
      </w:r>
      <w:r w:rsidRPr="009823D7">
        <w:rPr>
          <w:spacing w:val="1"/>
        </w:rPr>
        <w:t xml:space="preserve"> </w:t>
      </w:r>
      <w:r w:rsidRPr="009823D7">
        <w:t>у</w:t>
      </w:r>
      <w:r w:rsidRPr="009823D7">
        <w:rPr>
          <w:spacing w:val="-5"/>
        </w:rPr>
        <w:t xml:space="preserve"> </w:t>
      </w:r>
      <w:r w:rsidRPr="009823D7">
        <w:t xml:space="preserve">наредној </w:t>
      </w:r>
      <w:r w:rsidRPr="009823D7">
        <w:rPr>
          <w:spacing w:val="-1"/>
        </w:rPr>
        <w:t>години.</w:t>
      </w:r>
    </w:p>
    <w:p w:rsidR="00E63CE5" w:rsidRPr="00E63CE5" w:rsidRDefault="00E63CE5" w:rsidP="00E63CE5">
      <w:pPr>
        <w:pStyle w:val="NoSpacing"/>
        <w:jc w:val="center"/>
        <w:rPr>
          <w:b/>
          <w:bCs/>
        </w:rPr>
      </w:pPr>
      <w:r w:rsidRPr="00E63CE5">
        <w:rPr>
          <w:b/>
          <w:spacing w:val="-1"/>
        </w:rPr>
        <w:t>Члан</w:t>
      </w:r>
      <w:r w:rsidRPr="00E63CE5">
        <w:rPr>
          <w:b/>
        </w:rPr>
        <w:t xml:space="preserve"> 9.</w:t>
      </w:r>
    </w:p>
    <w:p w:rsidR="00E63CE5" w:rsidRPr="009823D7" w:rsidRDefault="00E63CE5" w:rsidP="00E63CE5">
      <w:pPr>
        <w:pStyle w:val="BodyText"/>
        <w:kinsoku w:val="0"/>
        <w:overflowPunct w:val="0"/>
        <w:spacing w:before="7"/>
        <w:rPr>
          <w:b/>
          <w:bCs/>
          <w:sz w:val="23"/>
          <w:szCs w:val="23"/>
        </w:rPr>
      </w:pPr>
    </w:p>
    <w:p w:rsidR="00E63CE5" w:rsidRPr="009823D7" w:rsidRDefault="00E63CE5" w:rsidP="00E63CE5">
      <w:pPr>
        <w:pStyle w:val="BodyText"/>
        <w:kinsoku w:val="0"/>
        <w:overflowPunct w:val="0"/>
        <w:ind w:right="116"/>
        <w:jc w:val="both"/>
        <w:rPr>
          <w:spacing w:val="-1"/>
        </w:rPr>
      </w:pPr>
      <w:r w:rsidRPr="009823D7">
        <w:rPr>
          <w:spacing w:val="-1"/>
        </w:rPr>
        <w:t>Извештај</w:t>
      </w:r>
      <w:r w:rsidRPr="009823D7">
        <w:rPr>
          <w:spacing w:val="53"/>
        </w:rPr>
        <w:t xml:space="preserve"> </w:t>
      </w:r>
      <w:r w:rsidRPr="009823D7">
        <w:t>о</w:t>
      </w:r>
      <w:r w:rsidRPr="009823D7">
        <w:rPr>
          <w:spacing w:val="52"/>
        </w:rPr>
        <w:t xml:space="preserve"> </w:t>
      </w:r>
      <w:r w:rsidRPr="009823D7">
        <w:t>реализовању</w:t>
      </w:r>
      <w:r w:rsidRPr="009823D7">
        <w:rPr>
          <w:spacing w:val="47"/>
        </w:rPr>
        <w:t xml:space="preserve"> </w:t>
      </w:r>
      <w:r w:rsidRPr="009823D7">
        <w:t>програма</w:t>
      </w:r>
      <w:r w:rsidRPr="009823D7">
        <w:rPr>
          <w:spacing w:val="51"/>
        </w:rPr>
        <w:t xml:space="preserve"> </w:t>
      </w:r>
      <w:r w:rsidRPr="009823D7">
        <w:t>за</w:t>
      </w:r>
      <w:r w:rsidRPr="009823D7">
        <w:rPr>
          <w:spacing w:val="51"/>
        </w:rPr>
        <w:t xml:space="preserve"> </w:t>
      </w:r>
      <w:r w:rsidRPr="009823D7">
        <w:t>који</w:t>
      </w:r>
      <w:r w:rsidRPr="009823D7">
        <w:rPr>
          <w:spacing w:val="54"/>
        </w:rPr>
        <w:t xml:space="preserve"> </w:t>
      </w:r>
      <w:r w:rsidRPr="009823D7">
        <w:t>су</w:t>
      </w:r>
      <w:r w:rsidRPr="009823D7">
        <w:rPr>
          <w:spacing w:val="50"/>
        </w:rPr>
        <w:t xml:space="preserve"> </w:t>
      </w:r>
      <w:r w:rsidRPr="009823D7">
        <w:rPr>
          <w:spacing w:val="-1"/>
        </w:rPr>
        <w:t>додељена</w:t>
      </w:r>
      <w:r w:rsidRPr="009823D7">
        <w:rPr>
          <w:spacing w:val="54"/>
        </w:rPr>
        <w:t xml:space="preserve"> </w:t>
      </w:r>
      <w:r w:rsidRPr="009823D7">
        <w:rPr>
          <w:spacing w:val="-1"/>
        </w:rPr>
        <w:t>средства,</w:t>
      </w:r>
      <w:r w:rsidRPr="009823D7">
        <w:rPr>
          <w:spacing w:val="54"/>
        </w:rPr>
        <w:t xml:space="preserve"> </w:t>
      </w:r>
      <w:r w:rsidRPr="009823D7">
        <w:rPr>
          <w:spacing w:val="-1"/>
        </w:rPr>
        <w:t>подносилац</w:t>
      </w:r>
      <w:r w:rsidRPr="009823D7">
        <w:rPr>
          <w:spacing w:val="51"/>
        </w:rPr>
        <w:t xml:space="preserve"> </w:t>
      </w:r>
      <w:r w:rsidRPr="009823D7">
        <w:rPr>
          <w:spacing w:val="-1"/>
        </w:rPr>
        <w:t>програма</w:t>
      </w:r>
      <w:r w:rsidRPr="009823D7">
        <w:rPr>
          <w:spacing w:val="36"/>
        </w:rPr>
        <w:t xml:space="preserve"> </w:t>
      </w:r>
      <w:r w:rsidRPr="009823D7">
        <w:t>је</w:t>
      </w:r>
      <w:r w:rsidRPr="009823D7">
        <w:rPr>
          <w:spacing w:val="18"/>
        </w:rPr>
        <w:t xml:space="preserve"> </w:t>
      </w:r>
      <w:r w:rsidRPr="009823D7">
        <w:rPr>
          <w:spacing w:val="-1"/>
        </w:rPr>
        <w:t>дужан</w:t>
      </w:r>
      <w:r w:rsidRPr="009823D7">
        <w:rPr>
          <w:spacing w:val="19"/>
        </w:rPr>
        <w:t xml:space="preserve"> </w:t>
      </w:r>
      <w:r w:rsidRPr="009823D7">
        <w:t>да</w:t>
      </w:r>
      <w:r w:rsidRPr="009823D7">
        <w:rPr>
          <w:spacing w:val="20"/>
        </w:rPr>
        <w:t xml:space="preserve"> </w:t>
      </w:r>
      <w:r w:rsidRPr="009823D7">
        <w:t>на</w:t>
      </w:r>
      <w:r w:rsidRPr="009823D7">
        <w:rPr>
          <w:spacing w:val="18"/>
        </w:rPr>
        <w:t xml:space="preserve"> </w:t>
      </w:r>
      <w:r w:rsidRPr="009823D7">
        <w:t>прописаном</w:t>
      </w:r>
      <w:r w:rsidRPr="009823D7">
        <w:rPr>
          <w:spacing w:val="18"/>
        </w:rPr>
        <w:t xml:space="preserve"> </w:t>
      </w:r>
      <w:r w:rsidRPr="009823D7">
        <w:rPr>
          <w:spacing w:val="-1"/>
        </w:rPr>
        <w:t>обрасцу</w:t>
      </w:r>
      <w:r w:rsidRPr="009823D7">
        <w:rPr>
          <w:spacing w:val="16"/>
        </w:rPr>
        <w:t xml:space="preserve"> </w:t>
      </w:r>
      <w:r w:rsidRPr="009823D7">
        <w:t>достави</w:t>
      </w:r>
      <w:r w:rsidRPr="009823D7">
        <w:rPr>
          <w:spacing w:val="21"/>
        </w:rPr>
        <w:t xml:space="preserve"> </w:t>
      </w:r>
      <w:r w:rsidRPr="009823D7">
        <w:rPr>
          <w:spacing w:val="-1"/>
        </w:rPr>
        <w:t>Комисији</w:t>
      </w:r>
      <w:r w:rsidRPr="009823D7">
        <w:rPr>
          <w:spacing w:val="24"/>
        </w:rPr>
        <w:t xml:space="preserve"> </w:t>
      </w:r>
      <w:r w:rsidRPr="009823D7">
        <w:t>у</w:t>
      </w:r>
      <w:r w:rsidRPr="009823D7">
        <w:rPr>
          <w:spacing w:val="16"/>
        </w:rPr>
        <w:t xml:space="preserve"> </w:t>
      </w:r>
      <w:r w:rsidRPr="009823D7">
        <w:t>року</w:t>
      </w:r>
      <w:r w:rsidRPr="009823D7">
        <w:rPr>
          <w:spacing w:val="14"/>
        </w:rPr>
        <w:t xml:space="preserve"> </w:t>
      </w:r>
      <w:r w:rsidRPr="009823D7">
        <w:t>од</w:t>
      </w:r>
      <w:r w:rsidRPr="009823D7">
        <w:rPr>
          <w:spacing w:val="19"/>
        </w:rPr>
        <w:t xml:space="preserve"> </w:t>
      </w:r>
      <w:r>
        <w:t>30</w:t>
      </w:r>
      <w:r w:rsidRPr="009823D7">
        <w:rPr>
          <w:spacing w:val="18"/>
        </w:rPr>
        <w:t xml:space="preserve"> </w:t>
      </w:r>
      <w:r w:rsidRPr="009823D7">
        <w:rPr>
          <w:spacing w:val="-1"/>
        </w:rPr>
        <w:t>дана</w:t>
      </w:r>
      <w:r w:rsidRPr="009823D7">
        <w:rPr>
          <w:spacing w:val="18"/>
        </w:rPr>
        <w:t xml:space="preserve"> </w:t>
      </w:r>
      <w:r w:rsidRPr="009823D7">
        <w:t>по</w:t>
      </w:r>
      <w:r w:rsidRPr="009823D7">
        <w:rPr>
          <w:spacing w:val="60"/>
        </w:rPr>
        <w:t xml:space="preserve"> </w:t>
      </w:r>
      <w:r w:rsidRPr="009823D7">
        <w:t>истеку</w:t>
      </w:r>
      <w:r w:rsidRPr="009823D7">
        <w:rPr>
          <w:spacing w:val="-5"/>
        </w:rPr>
        <w:t xml:space="preserve"> </w:t>
      </w:r>
      <w:r w:rsidRPr="009823D7">
        <w:t>рока</w:t>
      </w:r>
      <w:r w:rsidRPr="009823D7">
        <w:rPr>
          <w:spacing w:val="-1"/>
        </w:rPr>
        <w:t xml:space="preserve"> </w:t>
      </w:r>
      <w:r w:rsidRPr="009823D7">
        <w:t>за</w:t>
      </w:r>
      <w:r w:rsidRPr="009823D7">
        <w:rPr>
          <w:spacing w:val="-1"/>
        </w:rPr>
        <w:t xml:space="preserve"> реализовање</w:t>
      </w:r>
      <w:r w:rsidRPr="009823D7">
        <w:rPr>
          <w:spacing w:val="-2"/>
        </w:rPr>
        <w:t xml:space="preserve"> </w:t>
      </w:r>
      <w:r w:rsidRPr="009823D7">
        <w:rPr>
          <w:spacing w:val="-1"/>
        </w:rPr>
        <w:t>програма.</w:t>
      </w:r>
    </w:p>
    <w:p w:rsidR="00E63CE5" w:rsidRPr="009823D7" w:rsidRDefault="00E63CE5" w:rsidP="00E63CE5">
      <w:pPr>
        <w:pStyle w:val="BodyText"/>
        <w:kinsoku w:val="0"/>
        <w:overflowPunct w:val="0"/>
        <w:ind w:right="118"/>
        <w:jc w:val="both"/>
        <w:rPr>
          <w:spacing w:val="-1"/>
        </w:rPr>
      </w:pPr>
      <w:r w:rsidRPr="009823D7">
        <w:t>Садржину</w:t>
      </w:r>
      <w:r w:rsidRPr="009823D7">
        <w:rPr>
          <w:spacing w:val="-3"/>
        </w:rPr>
        <w:t xml:space="preserve"> </w:t>
      </w:r>
      <w:r w:rsidRPr="009823D7">
        <w:t>обрасца</w:t>
      </w:r>
      <w:r w:rsidRPr="009823D7">
        <w:rPr>
          <w:spacing w:val="5"/>
        </w:rPr>
        <w:t xml:space="preserve"> </w:t>
      </w:r>
      <w:r w:rsidRPr="009823D7">
        <w:rPr>
          <w:spacing w:val="-1"/>
        </w:rPr>
        <w:t>Извештаја</w:t>
      </w:r>
      <w:r w:rsidRPr="009823D7">
        <w:rPr>
          <w:spacing w:val="4"/>
        </w:rPr>
        <w:t xml:space="preserve"> </w:t>
      </w:r>
      <w:r w:rsidRPr="009823D7">
        <w:t>из</w:t>
      </w:r>
      <w:r w:rsidRPr="009823D7">
        <w:rPr>
          <w:spacing w:val="5"/>
        </w:rPr>
        <w:t xml:space="preserve"> </w:t>
      </w:r>
      <w:r w:rsidRPr="009823D7">
        <w:rPr>
          <w:spacing w:val="-1"/>
        </w:rPr>
        <w:t>става</w:t>
      </w:r>
      <w:r w:rsidRPr="009823D7">
        <w:rPr>
          <w:spacing w:val="3"/>
        </w:rPr>
        <w:t xml:space="preserve"> </w:t>
      </w:r>
      <w:r w:rsidRPr="009823D7">
        <w:t>1.</w:t>
      </w:r>
      <w:r w:rsidRPr="009823D7">
        <w:rPr>
          <w:spacing w:val="4"/>
        </w:rPr>
        <w:t xml:space="preserve"> </w:t>
      </w:r>
      <w:r w:rsidRPr="009823D7">
        <w:t>овог</w:t>
      </w:r>
      <w:r w:rsidRPr="009823D7">
        <w:rPr>
          <w:spacing w:val="6"/>
        </w:rPr>
        <w:t xml:space="preserve"> </w:t>
      </w:r>
      <w:r w:rsidRPr="009823D7">
        <w:rPr>
          <w:spacing w:val="-1"/>
        </w:rPr>
        <w:t>члана</w:t>
      </w:r>
      <w:r w:rsidRPr="009823D7">
        <w:rPr>
          <w:spacing w:val="6"/>
        </w:rPr>
        <w:t xml:space="preserve"> </w:t>
      </w:r>
      <w:r w:rsidRPr="009823D7">
        <w:rPr>
          <w:spacing w:val="-1"/>
        </w:rPr>
        <w:t>утврђује</w:t>
      </w:r>
      <w:r w:rsidRPr="009823D7">
        <w:rPr>
          <w:spacing w:val="3"/>
        </w:rPr>
        <w:t xml:space="preserve"> </w:t>
      </w:r>
      <w:r w:rsidRPr="009823D7">
        <w:rPr>
          <w:spacing w:val="-1"/>
        </w:rPr>
        <w:t>Комисија</w:t>
      </w:r>
      <w:r w:rsidRPr="009823D7">
        <w:rPr>
          <w:spacing w:val="4"/>
        </w:rPr>
        <w:t xml:space="preserve"> </w:t>
      </w:r>
      <w:r w:rsidRPr="009823D7">
        <w:t>за</w:t>
      </w:r>
      <w:r w:rsidRPr="009823D7">
        <w:rPr>
          <w:spacing w:val="3"/>
        </w:rPr>
        <w:t xml:space="preserve"> </w:t>
      </w:r>
      <w:r w:rsidRPr="009823D7">
        <w:t>доделу</w:t>
      </w:r>
      <w:r w:rsidRPr="009823D7">
        <w:rPr>
          <w:spacing w:val="45"/>
        </w:rPr>
        <w:t xml:space="preserve"> </w:t>
      </w:r>
      <w:r w:rsidRPr="009823D7">
        <w:rPr>
          <w:spacing w:val="-1"/>
        </w:rPr>
        <w:t xml:space="preserve">средстава црквама </w:t>
      </w:r>
      <w:r w:rsidRPr="009823D7">
        <w:t xml:space="preserve">и </w:t>
      </w:r>
      <w:r w:rsidRPr="009823D7">
        <w:rPr>
          <w:spacing w:val="-1"/>
        </w:rPr>
        <w:t>верским заједницама.</w:t>
      </w:r>
    </w:p>
    <w:p w:rsidR="00E63CE5" w:rsidRPr="00E63CE5" w:rsidRDefault="00E63CE5" w:rsidP="00E63CE5">
      <w:pPr>
        <w:pStyle w:val="BodyText"/>
        <w:kinsoku w:val="0"/>
        <w:overflowPunct w:val="0"/>
        <w:ind w:right="122"/>
        <w:jc w:val="both"/>
        <w:rPr>
          <w:spacing w:val="-1"/>
        </w:rPr>
      </w:pPr>
      <w:r w:rsidRPr="009823D7">
        <w:rPr>
          <w:spacing w:val="-1"/>
        </w:rPr>
        <w:t>Недостављање</w:t>
      </w:r>
      <w:r w:rsidRPr="009823D7">
        <w:rPr>
          <w:spacing w:val="7"/>
        </w:rPr>
        <w:t xml:space="preserve"> </w:t>
      </w:r>
      <w:r w:rsidRPr="009823D7">
        <w:rPr>
          <w:spacing w:val="-1"/>
        </w:rPr>
        <w:t>Извештаја</w:t>
      </w:r>
      <w:r w:rsidRPr="009823D7">
        <w:rPr>
          <w:spacing w:val="8"/>
        </w:rPr>
        <w:t xml:space="preserve"> </w:t>
      </w:r>
      <w:r w:rsidRPr="009823D7">
        <w:t>из</w:t>
      </w:r>
      <w:r w:rsidRPr="009823D7">
        <w:rPr>
          <w:spacing w:val="10"/>
        </w:rPr>
        <w:t xml:space="preserve"> </w:t>
      </w:r>
      <w:r w:rsidRPr="009823D7">
        <w:rPr>
          <w:spacing w:val="-1"/>
        </w:rPr>
        <w:t>става</w:t>
      </w:r>
      <w:r w:rsidRPr="009823D7">
        <w:rPr>
          <w:spacing w:val="7"/>
        </w:rPr>
        <w:t xml:space="preserve"> </w:t>
      </w:r>
      <w:r w:rsidRPr="009823D7">
        <w:t>1.</w:t>
      </w:r>
      <w:r w:rsidRPr="009823D7">
        <w:rPr>
          <w:spacing w:val="9"/>
        </w:rPr>
        <w:t xml:space="preserve"> </w:t>
      </w:r>
      <w:r w:rsidRPr="009823D7">
        <w:t>овог</w:t>
      </w:r>
      <w:r w:rsidRPr="009823D7">
        <w:rPr>
          <w:spacing w:val="8"/>
        </w:rPr>
        <w:t xml:space="preserve"> </w:t>
      </w:r>
      <w:r w:rsidRPr="009823D7">
        <w:t>члана</w:t>
      </w:r>
      <w:r w:rsidRPr="009823D7">
        <w:rPr>
          <w:spacing w:val="8"/>
        </w:rPr>
        <w:t xml:space="preserve"> </w:t>
      </w:r>
      <w:r w:rsidRPr="009823D7">
        <w:rPr>
          <w:spacing w:val="-1"/>
        </w:rPr>
        <w:t>има</w:t>
      </w:r>
      <w:r w:rsidRPr="009823D7">
        <w:rPr>
          <w:spacing w:val="8"/>
        </w:rPr>
        <w:t xml:space="preserve"> </w:t>
      </w:r>
      <w:r w:rsidRPr="009823D7">
        <w:t>за</w:t>
      </w:r>
      <w:r w:rsidRPr="009823D7">
        <w:rPr>
          <w:spacing w:val="8"/>
        </w:rPr>
        <w:t xml:space="preserve"> </w:t>
      </w:r>
      <w:r w:rsidRPr="009823D7">
        <w:t>последицу</w:t>
      </w:r>
      <w:r w:rsidRPr="009823D7">
        <w:rPr>
          <w:spacing w:val="2"/>
        </w:rPr>
        <w:t xml:space="preserve"> </w:t>
      </w:r>
      <w:r w:rsidRPr="009823D7">
        <w:rPr>
          <w:spacing w:val="-1"/>
        </w:rPr>
        <w:t>неодобравање</w:t>
      </w:r>
      <w:r w:rsidRPr="009823D7">
        <w:rPr>
          <w:spacing w:val="67"/>
        </w:rPr>
        <w:t xml:space="preserve"> </w:t>
      </w:r>
      <w:r w:rsidRPr="009823D7">
        <w:rPr>
          <w:spacing w:val="-1"/>
        </w:rPr>
        <w:t>средстава</w:t>
      </w:r>
      <w:r w:rsidRPr="009823D7">
        <w:rPr>
          <w:spacing w:val="3"/>
        </w:rPr>
        <w:t xml:space="preserve"> </w:t>
      </w:r>
      <w:r w:rsidRPr="009823D7">
        <w:t>у</w:t>
      </w:r>
      <w:r w:rsidRPr="009823D7">
        <w:rPr>
          <w:spacing w:val="-5"/>
        </w:rPr>
        <w:t xml:space="preserve"> </w:t>
      </w:r>
      <w:r w:rsidRPr="009823D7">
        <w:rPr>
          <w:spacing w:val="-1"/>
        </w:rPr>
        <w:t>наредној</w:t>
      </w:r>
      <w:r w:rsidRPr="009823D7">
        <w:t xml:space="preserve"> </w:t>
      </w:r>
      <w:r w:rsidRPr="009823D7">
        <w:rPr>
          <w:spacing w:val="-1"/>
        </w:rPr>
        <w:t>години.</w:t>
      </w:r>
    </w:p>
    <w:p w:rsidR="00E63CE5" w:rsidRPr="00E63CE5" w:rsidRDefault="00E63CE5" w:rsidP="00E63CE5">
      <w:pPr>
        <w:pStyle w:val="NoSpacing"/>
        <w:jc w:val="center"/>
        <w:rPr>
          <w:b/>
          <w:bCs/>
        </w:rPr>
      </w:pPr>
      <w:r w:rsidRPr="00E63CE5">
        <w:rPr>
          <w:b/>
          <w:spacing w:val="-1"/>
        </w:rPr>
        <w:t>Члан</w:t>
      </w:r>
      <w:r w:rsidRPr="00E63CE5">
        <w:rPr>
          <w:b/>
        </w:rPr>
        <w:t xml:space="preserve"> 10.</w:t>
      </w:r>
    </w:p>
    <w:p w:rsidR="00E63CE5" w:rsidRPr="009823D7" w:rsidRDefault="00E63CE5" w:rsidP="00E63CE5">
      <w:pPr>
        <w:pStyle w:val="BodyText"/>
        <w:kinsoku w:val="0"/>
        <w:overflowPunct w:val="0"/>
        <w:spacing w:before="7"/>
        <w:rPr>
          <w:b/>
          <w:bCs/>
          <w:sz w:val="23"/>
          <w:szCs w:val="23"/>
        </w:rPr>
      </w:pPr>
    </w:p>
    <w:p w:rsidR="00E63CE5" w:rsidRPr="00E63CE5" w:rsidRDefault="00E63CE5" w:rsidP="00E63CE5">
      <w:pPr>
        <w:pStyle w:val="BodyText"/>
        <w:kinsoku w:val="0"/>
        <w:overflowPunct w:val="0"/>
        <w:ind w:right="115"/>
        <w:jc w:val="both"/>
        <w:rPr>
          <w:spacing w:val="-1"/>
        </w:rPr>
      </w:pPr>
      <w:r w:rsidRPr="009823D7">
        <w:rPr>
          <w:spacing w:val="-1"/>
        </w:rPr>
        <w:t>Овај</w:t>
      </w:r>
      <w:r w:rsidRPr="009823D7">
        <w:rPr>
          <w:spacing w:val="48"/>
        </w:rPr>
        <w:t xml:space="preserve"> </w:t>
      </w:r>
      <w:r w:rsidRPr="009823D7">
        <w:t>Правилник</w:t>
      </w:r>
      <w:r w:rsidRPr="009823D7">
        <w:rPr>
          <w:spacing w:val="48"/>
        </w:rPr>
        <w:t xml:space="preserve"> </w:t>
      </w:r>
      <w:r w:rsidRPr="009823D7">
        <w:rPr>
          <w:spacing w:val="-2"/>
        </w:rPr>
        <w:t>ступа</w:t>
      </w:r>
      <w:r w:rsidRPr="009823D7">
        <w:rPr>
          <w:spacing w:val="48"/>
        </w:rPr>
        <w:t xml:space="preserve"> </w:t>
      </w:r>
      <w:r w:rsidRPr="009823D7">
        <w:t>на</w:t>
      </w:r>
      <w:r w:rsidRPr="009823D7">
        <w:rPr>
          <w:spacing w:val="46"/>
        </w:rPr>
        <w:t xml:space="preserve"> </w:t>
      </w:r>
      <w:r w:rsidRPr="009823D7">
        <w:t>снагу</w:t>
      </w:r>
      <w:r w:rsidRPr="009823D7">
        <w:rPr>
          <w:spacing w:val="42"/>
        </w:rPr>
        <w:t xml:space="preserve"> </w:t>
      </w:r>
      <w:r w:rsidRPr="009823D7">
        <w:t>осмог</w:t>
      </w:r>
      <w:r w:rsidRPr="009823D7">
        <w:rPr>
          <w:spacing w:val="53"/>
        </w:rPr>
        <w:t xml:space="preserve"> </w:t>
      </w:r>
      <w:r w:rsidRPr="009823D7">
        <w:t>дана</w:t>
      </w:r>
      <w:r w:rsidRPr="009823D7">
        <w:rPr>
          <w:spacing w:val="49"/>
        </w:rPr>
        <w:t xml:space="preserve"> </w:t>
      </w:r>
      <w:r w:rsidRPr="009823D7">
        <w:t>од</w:t>
      </w:r>
      <w:r w:rsidRPr="009823D7">
        <w:rPr>
          <w:spacing w:val="48"/>
        </w:rPr>
        <w:t xml:space="preserve"> </w:t>
      </w:r>
      <w:r w:rsidRPr="009823D7">
        <w:rPr>
          <w:spacing w:val="-1"/>
        </w:rPr>
        <w:t>дана</w:t>
      </w:r>
      <w:r w:rsidRPr="009823D7">
        <w:rPr>
          <w:spacing w:val="46"/>
        </w:rPr>
        <w:t xml:space="preserve"> </w:t>
      </w:r>
      <w:r w:rsidRPr="009823D7">
        <w:rPr>
          <w:spacing w:val="-1"/>
        </w:rPr>
        <w:t>објављивања</w:t>
      </w:r>
      <w:r w:rsidRPr="009823D7">
        <w:rPr>
          <w:spacing w:val="51"/>
        </w:rPr>
        <w:t xml:space="preserve"> </w:t>
      </w:r>
      <w:r w:rsidRPr="009823D7">
        <w:t>на</w:t>
      </w:r>
      <w:r w:rsidRPr="009823D7">
        <w:rPr>
          <w:spacing w:val="46"/>
        </w:rPr>
        <w:t xml:space="preserve"> </w:t>
      </w:r>
      <w:r w:rsidRPr="009823D7">
        <w:rPr>
          <w:spacing w:val="-1"/>
        </w:rPr>
        <w:t>огласној</w:t>
      </w:r>
      <w:r w:rsidRPr="009823D7">
        <w:rPr>
          <w:spacing w:val="55"/>
        </w:rPr>
        <w:t xml:space="preserve"> </w:t>
      </w:r>
      <w:r w:rsidRPr="009823D7">
        <w:rPr>
          <w:spacing w:val="-1"/>
        </w:rPr>
        <w:t>табли</w:t>
      </w:r>
      <w:r w:rsidRPr="009823D7">
        <w:rPr>
          <w:spacing w:val="51"/>
        </w:rPr>
        <w:t xml:space="preserve"> </w:t>
      </w:r>
      <w:r w:rsidRPr="009823D7">
        <w:rPr>
          <w:spacing w:val="-1"/>
        </w:rPr>
        <w:t>Општинске</w:t>
      </w:r>
      <w:r w:rsidRPr="009823D7">
        <w:rPr>
          <w:spacing w:val="51"/>
        </w:rPr>
        <w:t xml:space="preserve"> </w:t>
      </w:r>
      <w:r w:rsidRPr="009823D7">
        <w:rPr>
          <w:spacing w:val="-1"/>
        </w:rPr>
        <w:t>управе</w:t>
      </w:r>
      <w:r w:rsidRPr="009823D7">
        <w:rPr>
          <w:spacing w:val="51"/>
        </w:rPr>
        <w:t xml:space="preserve"> </w:t>
      </w:r>
      <w:r>
        <w:rPr>
          <w:spacing w:val="-1"/>
        </w:rPr>
        <w:t>Ражањ</w:t>
      </w:r>
      <w:r w:rsidRPr="009823D7">
        <w:rPr>
          <w:spacing w:val="-1"/>
        </w:rPr>
        <w:t>,</w:t>
      </w:r>
      <w:r w:rsidRPr="009823D7">
        <w:rPr>
          <w:spacing w:val="50"/>
        </w:rPr>
        <w:t xml:space="preserve"> </w:t>
      </w:r>
      <w:r w:rsidRPr="009823D7">
        <w:t>а</w:t>
      </w:r>
      <w:r w:rsidRPr="009823D7">
        <w:rPr>
          <w:spacing w:val="51"/>
        </w:rPr>
        <w:t xml:space="preserve"> </w:t>
      </w:r>
      <w:r w:rsidRPr="009823D7">
        <w:t>објавиће</w:t>
      </w:r>
      <w:r w:rsidRPr="009823D7">
        <w:rPr>
          <w:spacing w:val="49"/>
        </w:rPr>
        <w:t xml:space="preserve"> </w:t>
      </w:r>
      <w:r w:rsidRPr="009823D7">
        <w:rPr>
          <w:spacing w:val="-1"/>
        </w:rPr>
        <w:t>се</w:t>
      </w:r>
      <w:r w:rsidRPr="009823D7">
        <w:rPr>
          <w:spacing w:val="51"/>
        </w:rPr>
        <w:t xml:space="preserve"> </w:t>
      </w:r>
      <w:r w:rsidRPr="009823D7">
        <w:t>и</w:t>
      </w:r>
      <w:r w:rsidRPr="009823D7">
        <w:rPr>
          <w:spacing w:val="51"/>
        </w:rPr>
        <w:t xml:space="preserve"> </w:t>
      </w:r>
      <w:r w:rsidRPr="009823D7">
        <w:t>на</w:t>
      </w:r>
      <w:r w:rsidRPr="009823D7">
        <w:rPr>
          <w:spacing w:val="49"/>
        </w:rPr>
        <w:t xml:space="preserve"> </w:t>
      </w:r>
      <w:r w:rsidRPr="009823D7">
        <w:rPr>
          <w:spacing w:val="-1"/>
        </w:rPr>
        <w:t>интернет</w:t>
      </w:r>
      <w:r w:rsidRPr="009823D7">
        <w:rPr>
          <w:spacing w:val="50"/>
        </w:rPr>
        <w:t xml:space="preserve"> </w:t>
      </w:r>
      <w:r w:rsidRPr="009823D7">
        <w:rPr>
          <w:spacing w:val="-1"/>
        </w:rPr>
        <w:t>страници</w:t>
      </w:r>
      <w:r w:rsidRPr="009823D7">
        <w:rPr>
          <w:spacing w:val="51"/>
        </w:rPr>
        <w:t xml:space="preserve"> </w:t>
      </w:r>
      <w:r w:rsidRPr="009823D7">
        <w:rPr>
          <w:spacing w:val="-1"/>
        </w:rPr>
        <w:t>општине</w:t>
      </w:r>
      <w:r w:rsidRPr="009823D7">
        <w:rPr>
          <w:spacing w:val="69"/>
        </w:rPr>
        <w:t xml:space="preserve"> </w:t>
      </w:r>
      <w:r>
        <w:rPr>
          <w:spacing w:val="-1"/>
        </w:rPr>
        <w:t>Ражањ</w:t>
      </w:r>
      <w:r w:rsidRPr="009823D7">
        <w:rPr>
          <w:spacing w:val="-1"/>
        </w:rPr>
        <w:t>.</w:t>
      </w:r>
    </w:p>
    <w:p w:rsidR="00E63CE5" w:rsidRPr="0089191E" w:rsidRDefault="00E63CE5" w:rsidP="00E63CE5">
      <w:pPr>
        <w:pStyle w:val="BodyText"/>
        <w:kinsoku w:val="0"/>
        <w:overflowPunct w:val="0"/>
      </w:pPr>
      <w:r w:rsidRPr="009823D7">
        <w:rPr>
          <w:spacing w:val="-1"/>
        </w:rPr>
        <w:t>Број:</w:t>
      </w:r>
      <w:r>
        <w:rPr>
          <w:b/>
          <w:bCs/>
          <w:spacing w:val="-1"/>
        </w:rPr>
        <w:t>110-152/17-01</w:t>
      </w:r>
    </w:p>
    <w:p w:rsidR="00E63CE5" w:rsidRPr="0089191E" w:rsidRDefault="00E63CE5" w:rsidP="00E63CE5">
      <w:pPr>
        <w:pStyle w:val="BodyText"/>
        <w:kinsoku w:val="0"/>
        <w:overflowPunct w:val="0"/>
      </w:pPr>
      <w:r w:rsidRPr="0089191E">
        <w:t xml:space="preserve">У </w:t>
      </w:r>
      <w:r>
        <w:rPr>
          <w:spacing w:val="-1"/>
        </w:rPr>
        <w:t>Ражњу</w:t>
      </w:r>
      <w:r w:rsidRPr="0089191E">
        <w:rPr>
          <w:spacing w:val="-1"/>
        </w:rPr>
        <w:t>,</w:t>
      </w:r>
      <w:r w:rsidRPr="0089191E">
        <w:t xml:space="preserve"> </w:t>
      </w:r>
      <w:r w:rsidRPr="0089191E">
        <w:rPr>
          <w:spacing w:val="-1"/>
        </w:rPr>
        <w:t xml:space="preserve">дана </w:t>
      </w:r>
      <w:r>
        <w:t>13.11.2017</w:t>
      </w:r>
      <w:r w:rsidRPr="0089191E">
        <w:t>.год.</w:t>
      </w:r>
    </w:p>
    <w:p w:rsidR="00E63CE5" w:rsidRPr="0089191E" w:rsidRDefault="00E63CE5" w:rsidP="00E63CE5">
      <w:pPr>
        <w:pStyle w:val="NoSpacing"/>
        <w:rPr>
          <w:b/>
          <w:bCs/>
        </w:rPr>
      </w:pPr>
      <w:r w:rsidRPr="0089191E">
        <w:t>ОПШТИНСКО ВЕЋЕ</w:t>
      </w:r>
      <w:r w:rsidRPr="0089191E">
        <w:rPr>
          <w:spacing w:val="-2"/>
        </w:rPr>
        <w:t xml:space="preserve"> </w:t>
      </w:r>
      <w:r w:rsidRPr="0089191E">
        <w:t xml:space="preserve">ОПШТИНЕ </w:t>
      </w:r>
      <w:r>
        <w:t>РАЖАЊ</w:t>
      </w:r>
    </w:p>
    <w:p w:rsidR="00E63CE5" w:rsidRPr="00E63CE5" w:rsidRDefault="00E63CE5" w:rsidP="00E63CE5">
      <w:pPr>
        <w:pStyle w:val="BodyText"/>
        <w:kinsoku w:val="0"/>
        <w:overflowPunct w:val="0"/>
        <w:rPr>
          <w:b/>
          <w:bCs/>
        </w:rPr>
      </w:pPr>
    </w:p>
    <w:p w:rsidR="00E63CE5" w:rsidRPr="009823D7" w:rsidRDefault="00E63CE5" w:rsidP="00E63CE5">
      <w:pPr>
        <w:pStyle w:val="BodyText"/>
        <w:kinsoku w:val="0"/>
        <w:overflowPunct w:val="0"/>
        <w:spacing w:line="274" w:lineRule="exact"/>
        <w:ind w:left="4821"/>
      </w:pPr>
      <w:r w:rsidRPr="009823D7">
        <w:rPr>
          <w:b/>
          <w:bCs/>
          <w:spacing w:val="-1"/>
        </w:rPr>
        <w:t>ПРЕДСЕДНИК</w:t>
      </w:r>
      <w:r w:rsidRPr="009823D7">
        <w:rPr>
          <w:b/>
          <w:bCs/>
          <w:spacing w:val="1"/>
        </w:rPr>
        <w:t xml:space="preserve"> </w:t>
      </w:r>
      <w:r w:rsidRPr="009823D7">
        <w:rPr>
          <w:b/>
          <w:bCs/>
          <w:spacing w:val="-1"/>
        </w:rPr>
        <w:t>ОПШТИНСКОГ</w:t>
      </w:r>
      <w:r w:rsidRPr="009823D7">
        <w:rPr>
          <w:b/>
          <w:bCs/>
        </w:rPr>
        <w:t xml:space="preserve"> ВЕЋА</w:t>
      </w:r>
    </w:p>
    <w:p w:rsidR="00E63CE5" w:rsidRPr="0089191E" w:rsidRDefault="00E63CE5" w:rsidP="00E63CE5">
      <w:pPr>
        <w:pStyle w:val="BodyText"/>
        <w:kinsoku w:val="0"/>
        <w:overflowPunct w:val="0"/>
        <w:spacing w:line="274" w:lineRule="exact"/>
        <w:ind w:left="5363"/>
        <w:rPr>
          <w:spacing w:val="-1"/>
        </w:rPr>
      </w:pPr>
      <w:r>
        <w:rPr>
          <w:spacing w:val="-1"/>
        </w:rPr>
        <w:t xml:space="preserve">          Добрица Стојковић</w:t>
      </w:r>
    </w:p>
    <w:p w:rsidR="00E63CE5" w:rsidRPr="00E63CE5" w:rsidRDefault="00E63CE5" w:rsidP="00E63CE5">
      <w:pPr>
        <w:jc w:val="both"/>
      </w:pPr>
    </w:p>
    <w:p w:rsidR="00E63CE5" w:rsidRPr="00E63CE5" w:rsidRDefault="00E63CE5" w:rsidP="00E63CE5">
      <w:pPr>
        <w:jc w:val="both"/>
        <w:rPr>
          <w:lang w:val="sr-Cyrl-CS"/>
        </w:rPr>
      </w:pPr>
      <w:r w:rsidRPr="00E63CE5">
        <w:rPr>
          <w:lang w:val="sr-Cyrl-CS"/>
        </w:rPr>
        <w:t xml:space="preserve">        На основу члана 6. ст. 8. Закона о порезима на имовину („Службени гласник РС“, бр</w:t>
      </w:r>
      <w:r w:rsidRPr="00E63CE5">
        <w:t>oj</w:t>
      </w:r>
      <w:r w:rsidRPr="00E63CE5">
        <w:rPr>
          <w:lang w:val="sr-Cyrl-CS"/>
        </w:rPr>
        <w:t xml:space="preserve"> 26/01, </w:t>
      </w:r>
      <w:r w:rsidRPr="0082418C">
        <w:rPr>
          <w:lang w:val="sr-Cyrl-CS"/>
        </w:rPr>
        <w:t xml:space="preserve">„ Службени лист СРЈ“, број </w:t>
      </w:r>
      <w:r w:rsidRPr="00E63CE5">
        <w:rPr>
          <w:lang w:val="sr-Cyrl-CS"/>
        </w:rPr>
        <w:t xml:space="preserve">42/02- одлука СУС и „ Службени гласник РС“, број 80/02-др.закон, 135/04, 61/07, 5/09, 101/10, 24/11, 78/11, 57/12-одлука УС, 47/2013 и 68/14-други закон), члана 46, став 1, тачка 2 Закона о локалној самоуправи („ Службени гласник РС“,број 129/07 и 83/14-др.закон) и члана 60, став 1, тачка 2  Статута општине Ражањ („ Службени лист општине Ражањ“ , број 9/08, 3/11, 8/12, 4/14 и 6/16), </w:t>
      </w:r>
      <w:r w:rsidRPr="00E63CE5">
        <w:rPr>
          <w:lang w:val="sr-Latn-CS"/>
        </w:rPr>
        <w:t>Општинско веће</w:t>
      </w:r>
      <w:r w:rsidRPr="00E63CE5">
        <w:rPr>
          <w:lang w:val="sr-Cyrl-CS"/>
        </w:rPr>
        <w:t xml:space="preserve"> општине Ражањ, дана </w:t>
      </w:r>
      <w:r w:rsidRPr="0082418C">
        <w:rPr>
          <w:lang w:val="sr-Cyrl-CS"/>
        </w:rPr>
        <w:t>13.11.2017.</w:t>
      </w:r>
      <w:r w:rsidRPr="00E63CE5">
        <w:rPr>
          <w:lang w:val="sr-Cyrl-CS"/>
        </w:rPr>
        <w:t xml:space="preserve"> године, доноси </w:t>
      </w:r>
    </w:p>
    <w:p w:rsidR="00E63CE5" w:rsidRPr="00E63CE5" w:rsidRDefault="00E63CE5" w:rsidP="00E63CE5">
      <w:pPr>
        <w:jc w:val="both"/>
        <w:rPr>
          <w:lang w:val="sr-Cyrl-CS"/>
        </w:rPr>
      </w:pPr>
    </w:p>
    <w:p w:rsidR="00E63CE5" w:rsidRPr="00E63CE5" w:rsidRDefault="00E63CE5" w:rsidP="00E63CE5">
      <w:pPr>
        <w:jc w:val="center"/>
        <w:rPr>
          <w:lang w:val="sr-Cyrl-CS"/>
        </w:rPr>
      </w:pPr>
      <w:r w:rsidRPr="00E63CE5">
        <w:rPr>
          <w:lang w:val="sr-Cyrl-CS"/>
        </w:rPr>
        <w:t>Р  Е  Ш  Е  Њ   Е</w:t>
      </w:r>
    </w:p>
    <w:p w:rsidR="00E63CE5" w:rsidRPr="00E63CE5" w:rsidRDefault="00E63CE5" w:rsidP="00E63CE5">
      <w:pPr>
        <w:jc w:val="center"/>
        <w:rPr>
          <w:lang w:val="sr-Cyrl-CS"/>
        </w:rPr>
      </w:pPr>
      <w:r w:rsidRPr="00E63CE5">
        <w:rPr>
          <w:lang w:val="sr-Cyrl-CS"/>
        </w:rPr>
        <w:t>О УТВРЂИВАЊУ ПРОСЕЧНИХ ЦЕНА КВАДРАТНОГ МЕТРА ОДГОВАРАЈУЋИХ НЕПОКРЕТНОСТИ ЗА УТВРЂИВАЊЕ ПОРЕЗА НА ИМОВИНУ ЗА 2018. ГОДИНУ НА ТЕРИТОРИЈИ  ОПШТИНЕ РАЖАЊ</w:t>
      </w:r>
    </w:p>
    <w:p w:rsidR="00E63CE5" w:rsidRPr="00E63CE5" w:rsidRDefault="00E63CE5" w:rsidP="00E63CE5">
      <w:pPr>
        <w:jc w:val="center"/>
        <w:rPr>
          <w:lang w:val="sr-Cyrl-CS"/>
        </w:rPr>
      </w:pPr>
    </w:p>
    <w:p w:rsidR="00E63CE5" w:rsidRPr="00E63CE5" w:rsidRDefault="00E63CE5" w:rsidP="00E63CE5">
      <w:pPr>
        <w:jc w:val="center"/>
        <w:rPr>
          <w:lang w:val="sr-Cyrl-CS"/>
        </w:rPr>
      </w:pPr>
      <w:r w:rsidRPr="00E63CE5">
        <w:rPr>
          <w:bCs/>
          <w:lang w:val="sr-Cyrl-CS"/>
        </w:rPr>
        <w:t>Члан 1</w:t>
      </w:r>
      <w:r w:rsidRPr="00E63CE5">
        <w:rPr>
          <w:lang w:val="sr-Cyrl-CS"/>
        </w:rPr>
        <w:t>.</w:t>
      </w:r>
    </w:p>
    <w:p w:rsidR="00E63CE5" w:rsidRPr="00E63CE5" w:rsidRDefault="00E63CE5" w:rsidP="00E63CE5">
      <w:pPr>
        <w:jc w:val="center"/>
        <w:rPr>
          <w:lang w:val="sr-Cyrl-CS"/>
        </w:rPr>
      </w:pPr>
    </w:p>
    <w:p w:rsidR="00E63CE5" w:rsidRPr="00E63CE5" w:rsidRDefault="00E63CE5" w:rsidP="00E63CE5">
      <w:pPr>
        <w:jc w:val="both"/>
        <w:rPr>
          <w:lang w:val="sr-Cyrl-CS"/>
        </w:rPr>
      </w:pPr>
      <w:r w:rsidRPr="00E63CE5">
        <w:rPr>
          <w:lang w:val="sr-Cyrl-CS"/>
        </w:rPr>
        <w:t xml:space="preserve">      Овим решењем утврђују се просечне цене квадратног метра одговарајућих непокретности за утврђивање пореза на имовину за 2018. годину на територији Општине Ражањ.</w:t>
      </w:r>
    </w:p>
    <w:p w:rsidR="00E63CE5" w:rsidRPr="00E63CE5" w:rsidRDefault="00E63CE5" w:rsidP="00E63CE5">
      <w:pPr>
        <w:jc w:val="center"/>
        <w:rPr>
          <w:bCs/>
          <w:color w:val="000000"/>
          <w:lang w:val="sr-Cyrl-CS"/>
        </w:rPr>
      </w:pPr>
      <w:r w:rsidRPr="00E63CE5">
        <w:rPr>
          <w:bCs/>
          <w:color w:val="000000"/>
          <w:lang w:val="sr-Cyrl-CS"/>
        </w:rPr>
        <w:t>Члан 2.</w:t>
      </w:r>
    </w:p>
    <w:p w:rsidR="00E63CE5" w:rsidRPr="00E63CE5" w:rsidRDefault="00E63CE5" w:rsidP="00E63CE5">
      <w:pPr>
        <w:jc w:val="center"/>
        <w:rPr>
          <w:bCs/>
          <w:color w:val="000000"/>
          <w:lang w:val="sr-Cyrl-CS"/>
        </w:rPr>
      </w:pPr>
    </w:p>
    <w:p w:rsidR="00E63CE5" w:rsidRPr="00E63CE5" w:rsidRDefault="00E63CE5" w:rsidP="00E63CE5">
      <w:pPr>
        <w:tabs>
          <w:tab w:val="left" w:pos="720"/>
        </w:tabs>
        <w:ind w:right="-54"/>
        <w:jc w:val="both"/>
        <w:rPr>
          <w:lang w:val="sr-Cyrl-CS"/>
        </w:rPr>
      </w:pPr>
      <w:r w:rsidRPr="00E63CE5">
        <w:rPr>
          <w:bCs/>
          <w:color w:val="000000"/>
          <w:lang w:val="sr-Cyrl-CS"/>
        </w:rPr>
        <w:t xml:space="preserve">     </w:t>
      </w:r>
      <w:r w:rsidRPr="00E63CE5">
        <w:rPr>
          <w:color w:val="000000"/>
          <w:lang w:val="sr-Cyrl-CS"/>
        </w:rPr>
        <w:t xml:space="preserve"> На територији Општине Ражањ одређене су </w:t>
      </w:r>
      <w:r w:rsidRPr="00E63CE5">
        <w:rPr>
          <w:bCs/>
          <w:color w:val="000000"/>
          <w:lang w:val="sr-Cyrl-CS"/>
        </w:rPr>
        <w:t xml:space="preserve">три </w:t>
      </w:r>
      <w:r w:rsidRPr="00E63CE5">
        <w:rPr>
          <w:color w:val="000000"/>
          <w:lang w:val="sr-Cyrl-CS"/>
        </w:rPr>
        <w:t xml:space="preserve">зоне за утврђивање пореза на имовину, у зависности од </w:t>
      </w:r>
      <w:r w:rsidRPr="00E63CE5">
        <w:rPr>
          <w:lang w:val="sr-Cyrl-CS"/>
        </w:rPr>
        <w:t>комуналне опремљености и опремљености јавним објектима, саобраћајној повезаности са централним деловима Општине Ражањ, односно са радним зонама и другим садржајима у насељу и то: I, II и III зона, с тим да је I зона утврђенa за најопремљенију зону.</w:t>
      </w:r>
    </w:p>
    <w:p w:rsidR="00E63CE5" w:rsidRPr="00E63CE5" w:rsidRDefault="00E63CE5" w:rsidP="00E63CE5">
      <w:pPr>
        <w:tabs>
          <w:tab w:val="left" w:pos="720"/>
        </w:tabs>
        <w:ind w:right="-54"/>
        <w:jc w:val="both"/>
        <w:rPr>
          <w:lang w:val="sr-Cyrl-CS"/>
        </w:rPr>
      </w:pPr>
    </w:p>
    <w:p w:rsidR="00E63CE5" w:rsidRPr="0082418C" w:rsidRDefault="00E63CE5" w:rsidP="00E63CE5">
      <w:pPr>
        <w:tabs>
          <w:tab w:val="left" w:pos="720"/>
        </w:tabs>
        <w:ind w:right="-54"/>
        <w:jc w:val="both"/>
        <w:rPr>
          <w:lang w:val="sr-Cyrl-CS"/>
        </w:rPr>
      </w:pPr>
      <w:r w:rsidRPr="0082418C">
        <w:rPr>
          <w:lang w:val="sr-Cyrl-CS"/>
        </w:rPr>
        <w:t xml:space="preserve">     </w:t>
      </w:r>
      <w:r w:rsidRPr="00E63CE5">
        <w:rPr>
          <w:lang w:val="sr-Cyrl-CS"/>
        </w:rPr>
        <w:t xml:space="preserve">Просечне цене квадратног метра непокретности за утврђивање пореза на имовину за 2018. годину на територији Општине Ражањ у </w:t>
      </w:r>
      <w:r w:rsidRPr="00E63CE5">
        <w:rPr>
          <w:bCs/>
          <w:lang w:val="sr-Cyrl-CS"/>
        </w:rPr>
        <w:t>I зони</w:t>
      </w:r>
      <w:r w:rsidRPr="00E63CE5">
        <w:rPr>
          <w:lang w:val="sr-Cyrl-CS"/>
        </w:rPr>
        <w:t xml:space="preserve"> износе:</w:t>
      </w:r>
    </w:p>
    <w:p w:rsidR="00E63CE5" w:rsidRPr="00E63CE5" w:rsidRDefault="00E63CE5" w:rsidP="00E63CE5">
      <w:pPr>
        <w:tabs>
          <w:tab w:val="left" w:pos="720"/>
        </w:tabs>
        <w:ind w:right="-54"/>
        <w:rPr>
          <w:lang w:val="sr-Cyrl-CS"/>
        </w:rPr>
      </w:pPr>
      <w:r w:rsidRPr="00E63CE5">
        <w:rPr>
          <w:lang w:val="sr-Cyrl-CS"/>
        </w:rPr>
        <w:t>1) грађевинског земљишта........................................................................................4</w:t>
      </w:r>
      <w:r w:rsidRPr="00E63CE5">
        <w:rPr>
          <w:bCs/>
          <w:lang w:val="sr-Cyrl-CS"/>
        </w:rPr>
        <w:t xml:space="preserve">00 </w:t>
      </w:r>
      <w:r w:rsidRPr="00E63CE5">
        <w:rPr>
          <w:lang w:val="sr-Cyrl-CS"/>
        </w:rPr>
        <w:t>динара</w:t>
      </w:r>
    </w:p>
    <w:p w:rsidR="00E63CE5" w:rsidRPr="00E63CE5" w:rsidRDefault="00E63CE5" w:rsidP="00E63CE5">
      <w:pPr>
        <w:tabs>
          <w:tab w:val="left" w:pos="720"/>
        </w:tabs>
        <w:ind w:right="-54"/>
        <w:rPr>
          <w:lang w:val="sr-Cyrl-CS"/>
        </w:rPr>
      </w:pPr>
      <w:r w:rsidRPr="00E63CE5">
        <w:rPr>
          <w:lang w:val="sr-Cyrl-CS"/>
        </w:rPr>
        <w:t>2) пољопривредног земљишта....................................................................................</w:t>
      </w:r>
      <w:r w:rsidRPr="0082418C">
        <w:rPr>
          <w:bCs/>
          <w:lang w:val="sr-Cyrl-CS"/>
        </w:rPr>
        <w:t xml:space="preserve">25 </w:t>
      </w:r>
      <w:r w:rsidRPr="00E63CE5">
        <w:rPr>
          <w:lang w:val="sr-Cyrl-CS"/>
        </w:rPr>
        <w:t>динара</w:t>
      </w:r>
    </w:p>
    <w:p w:rsidR="00E63CE5" w:rsidRPr="00E63CE5" w:rsidRDefault="00E63CE5" w:rsidP="00E63CE5">
      <w:pPr>
        <w:tabs>
          <w:tab w:val="left" w:pos="720"/>
        </w:tabs>
        <w:ind w:right="-54"/>
        <w:rPr>
          <w:lang w:val="sr-Cyrl-CS"/>
        </w:rPr>
      </w:pPr>
      <w:r w:rsidRPr="00E63CE5">
        <w:rPr>
          <w:lang w:val="sr-Latn-CS"/>
        </w:rPr>
        <w:t>3</w:t>
      </w:r>
      <w:r w:rsidRPr="00E63CE5">
        <w:rPr>
          <w:lang w:val="sr-Cyrl-CS"/>
        </w:rPr>
        <w:t>) станова.................................................................................................................</w:t>
      </w:r>
      <w:r w:rsidRPr="00E63CE5">
        <w:rPr>
          <w:bCs/>
          <w:lang w:val="sr-Cyrl-CS"/>
        </w:rPr>
        <w:t xml:space="preserve">33.000 </w:t>
      </w:r>
      <w:r w:rsidRPr="00E63CE5">
        <w:rPr>
          <w:lang w:val="sr-Cyrl-CS"/>
        </w:rPr>
        <w:t>динара</w:t>
      </w:r>
    </w:p>
    <w:p w:rsidR="00E63CE5" w:rsidRPr="00E63CE5" w:rsidRDefault="00E63CE5" w:rsidP="00E63CE5">
      <w:pPr>
        <w:tabs>
          <w:tab w:val="left" w:pos="720"/>
        </w:tabs>
        <w:ind w:right="-54"/>
        <w:rPr>
          <w:lang w:val="sr-Cyrl-CS"/>
        </w:rPr>
      </w:pPr>
      <w:r w:rsidRPr="00E63CE5">
        <w:rPr>
          <w:lang w:val="sr-Latn-CS"/>
        </w:rPr>
        <w:t>4</w:t>
      </w:r>
      <w:r w:rsidRPr="00E63CE5">
        <w:rPr>
          <w:lang w:val="sr-Cyrl-CS"/>
        </w:rPr>
        <w:t>) кућа за становање ............................................................................................</w:t>
      </w:r>
      <w:r w:rsidRPr="00E63CE5">
        <w:rPr>
          <w:bCs/>
          <w:lang w:val="sr-Cyrl-CS"/>
        </w:rPr>
        <w:t xml:space="preserve"> 33.000</w:t>
      </w:r>
      <w:r w:rsidRPr="00E63CE5">
        <w:rPr>
          <w:lang w:val="sr-Cyrl-CS"/>
        </w:rPr>
        <w:t xml:space="preserve"> динарa</w:t>
      </w:r>
    </w:p>
    <w:p w:rsidR="00E63CE5" w:rsidRPr="00E63CE5" w:rsidRDefault="00E63CE5" w:rsidP="00E63CE5">
      <w:pPr>
        <w:tabs>
          <w:tab w:val="left" w:pos="720"/>
          <w:tab w:val="left" w:pos="8931"/>
        </w:tabs>
        <w:ind w:right="4"/>
        <w:jc w:val="both"/>
        <w:rPr>
          <w:lang w:val="sr-Cyrl-CS"/>
        </w:rPr>
      </w:pPr>
      <w:r w:rsidRPr="00E63CE5">
        <w:rPr>
          <w:lang w:val="sr-Latn-CS"/>
        </w:rPr>
        <w:t>5</w:t>
      </w:r>
      <w:r w:rsidRPr="00E63CE5">
        <w:rPr>
          <w:lang w:val="sr-Cyrl-CS"/>
        </w:rPr>
        <w:t>)пословних зграда и других (надземних и подземних) грађевинских објеката који служе за обављање делатности.......................</w:t>
      </w:r>
      <w:r w:rsidRPr="00E63CE5">
        <w:rPr>
          <w:bCs/>
          <w:lang w:val="sr-Cyrl-CS"/>
        </w:rPr>
        <w:t>....................................................43.000</w:t>
      </w:r>
      <w:r w:rsidRPr="00E63CE5">
        <w:rPr>
          <w:lang w:val="sr-Cyrl-CS"/>
        </w:rPr>
        <w:t xml:space="preserve"> динара</w:t>
      </w:r>
    </w:p>
    <w:p w:rsidR="00E63CE5" w:rsidRPr="00E63CE5" w:rsidRDefault="00E63CE5" w:rsidP="00E63CE5">
      <w:pPr>
        <w:tabs>
          <w:tab w:val="left" w:pos="720"/>
        </w:tabs>
        <w:ind w:right="-54"/>
        <w:jc w:val="both"/>
        <w:rPr>
          <w:lang w:val="sr-Cyrl-CS"/>
        </w:rPr>
      </w:pPr>
      <w:r w:rsidRPr="00E63CE5">
        <w:rPr>
          <w:lang w:val="sr-Latn-CS"/>
        </w:rPr>
        <w:t>6</w:t>
      </w:r>
      <w:r w:rsidRPr="00E63CE5">
        <w:rPr>
          <w:lang w:val="sr-Cyrl-CS"/>
        </w:rPr>
        <w:t>) гаража и гаражних места.................................................................................</w:t>
      </w:r>
      <w:r w:rsidRPr="00E63CE5">
        <w:rPr>
          <w:bCs/>
          <w:lang w:val="sr-Cyrl-CS"/>
        </w:rPr>
        <w:t>12.000</w:t>
      </w:r>
      <w:r w:rsidRPr="00E63CE5">
        <w:rPr>
          <w:lang w:val="sr-Cyrl-CS"/>
        </w:rPr>
        <w:t>динара.</w:t>
      </w:r>
    </w:p>
    <w:p w:rsidR="00E63CE5" w:rsidRPr="00E63CE5" w:rsidRDefault="00E63CE5" w:rsidP="00E63CE5">
      <w:pPr>
        <w:tabs>
          <w:tab w:val="left" w:pos="720"/>
        </w:tabs>
        <w:ind w:right="-54"/>
        <w:jc w:val="both"/>
        <w:rPr>
          <w:lang w:val="sr-Cyrl-CS"/>
        </w:rPr>
      </w:pPr>
    </w:p>
    <w:p w:rsidR="00E63CE5" w:rsidRPr="00E63CE5" w:rsidRDefault="00E63CE5" w:rsidP="00E63CE5">
      <w:pPr>
        <w:tabs>
          <w:tab w:val="left" w:pos="720"/>
        </w:tabs>
        <w:ind w:right="-54"/>
        <w:jc w:val="both"/>
        <w:rPr>
          <w:lang w:val="sr-Cyrl-CS"/>
        </w:rPr>
      </w:pPr>
      <w:r w:rsidRPr="00E63CE5">
        <w:rPr>
          <w:lang w:val="sr-Cyrl-CS"/>
        </w:rPr>
        <w:t xml:space="preserve">     Просечне цене квадратног метра непокретности за утврђивање пореза на имовину за 2018. годину на територији општине Ражањ у </w:t>
      </w:r>
      <w:r w:rsidRPr="00E63CE5">
        <w:rPr>
          <w:bCs/>
          <w:lang w:val="sr-Cyrl-CS"/>
        </w:rPr>
        <w:t>II зони</w:t>
      </w:r>
      <w:r w:rsidRPr="00E63CE5">
        <w:rPr>
          <w:lang w:val="sr-Cyrl-CS"/>
        </w:rPr>
        <w:t xml:space="preserve"> износе:</w:t>
      </w:r>
    </w:p>
    <w:p w:rsidR="00E63CE5" w:rsidRPr="00E63CE5" w:rsidRDefault="00E63CE5" w:rsidP="00E63CE5">
      <w:pPr>
        <w:tabs>
          <w:tab w:val="left" w:pos="720"/>
        </w:tabs>
        <w:ind w:right="-54"/>
        <w:rPr>
          <w:lang w:val="sr-Cyrl-CS"/>
        </w:rPr>
      </w:pPr>
      <w:r w:rsidRPr="00E63CE5">
        <w:rPr>
          <w:lang w:val="sr-Cyrl-CS"/>
        </w:rPr>
        <w:t>1) грађевинског земљишта........................................................................................350 динара</w:t>
      </w:r>
    </w:p>
    <w:p w:rsidR="00E63CE5" w:rsidRPr="00E63CE5" w:rsidRDefault="00E63CE5" w:rsidP="00E63CE5">
      <w:pPr>
        <w:tabs>
          <w:tab w:val="left" w:pos="720"/>
        </w:tabs>
        <w:ind w:right="-54"/>
        <w:rPr>
          <w:lang w:val="sr-Cyrl-CS"/>
        </w:rPr>
      </w:pPr>
      <w:r w:rsidRPr="00E63CE5">
        <w:rPr>
          <w:lang w:val="sr-Cyrl-CS"/>
        </w:rPr>
        <w:t xml:space="preserve">2) пољопривредног земљишта.................................................................................. </w:t>
      </w:r>
      <w:r w:rsidRPr="00E63CE5">
        <w:rPr>
          <w:bCs/>
          <w:lang w:val="sr-Cyrl-CS"/>
        </w:rPr>
        <w:t xml:space="preserve">20 </w:t>
      </w:r>
      <w:r w:rsidRPr="00E63CE5">
        <w:rPr>
          <w:lang w:val="sr-Cyrl-CS"/>
        </w:rPr>
        <w:t xml:space="preserve"> динара</w:t>
      </w:r>
    </w:p>
    <w:p w:rsidR="00E63CE5" w:rsidRPr="00E63CE5" w:rsidRDefault="00E63CE5" w:rsidP="00E63CE5">
      <w:pPr>
        <w:tabs>
          <w:tab w:val="left" w:pos="720"/>
        </w:tabs>
        <w:ind w:right="-54"/>
        <w:rPr>
          <w:lang w:val="sr-Cyrl-CS"/>
        </w:rPr>
      </w:pPr>
      <w:r w:rsidRPr="00E63CE5">
        <w:rPr>
          <w:lang w:val="sr-Cyrl-CS"/>
        </w:rPr>
        <w:t>3) шумског земљишта..................................................................................................</w:t>
      </w:r>
      <w:r w:rsidRPr="00E63CE5">
        <w:rPr>
          <w:bCs/>
          <w:lang w:val="sr-Cyrl-CS"/>
        </w:rPr>
        <w:t>12</w:t>
      </w:r>
      <w:r w:rsidRPr="00E63CE5">
        <w:rPr>
          <w:lang w:val="sr-Cyrl-CS"/>
        </w:rPr>
        <w:t xml:space="preserve"> динара</w:t>
      </w:r>
    </w:p>
    <w:p w:rsidR="00E63CE5" w:rsidRPr="00E63CE5" w:rsidRDefault="00E63CE5" w:rsidP="00E63CE5">
      <w:pPr>
        <w:tabs>
          <w:tab w:val="left" w:pos="720"/>
        </w:tabs>
        <w:ind w:right="-54"/>
        <w:rPr>
          <w:lang w:val="sr-Cyrl-CS"/>
        </w:rPr>
      </w:pPr>
    </w:p>
    <w:p w:rsidR="00E63CE5" w:rsidRPr="00E63CE5" w:rsidRDefault="00E63CE5" w:rsidP="00E63CE5">
      <w:pPr>
        <w:tabs>
          <w:tab w:val="left" w:pos="720"/>
        </w:tabs>
        <w:ind w:right="-54"/>
        <w:rPr>
          <w:lang w:val="sr-Cyrl-CS"/>
        </w:rPr>
      </w:pPr>
      <w:r w:rsidRPr="00E63CE5">
        <w:rPr>
          <w:lang w:val="sr-Cyrl-CS"/>
        </w:rPr>
        <w:t>4) станова ................................................................................................................</w:t>
      </w:r>
      <w:r w:rsidRPr="00E63CE5">
        <w:rPr>
          <w:bCs/>
          <w:lang w:val="sr-Cyrl-CS"/>
        </w:rPr>
        <w:t xml:space="preserve">29.000 </w:t>
      </w:r>
      <w:r w:rsidRPr="00E63CE5">
        <w:rPr>
          <w:lang w:val="sr-Cyrl-CS"/>
        </w:rPr>
        <w:t>динара</w:t>
      </w:r>
    </w:p>
    <w:p w:rsidR="00E63CE5" w:rsidRPr="00E63CE5" w:rsidRDefault="00E63CE5" w:rsidP="00E63CE5">
      <w:pPr>
        <w:tabs>
          <w:tab w:val="left" w:pos="720"/>
        </w:tabs>
        <w:ind w:right="-54"/>
        <w:rPr>
          <w:lang w:val="sr-Cyrl-CS"/>
        </w:rPr>
      </w:pPr>
      <w:r w:rsidRPr="00E63CE5">
        <w:rPr>
          <w:lang w:val="sr-Cyrl-CS"/>
        </w:rPr>
        <w:t>5) кућа за становање .............................................................................................</w:t>
      </w:r>
      <w:r w:rsidRPr="00E63CE5">
        <w:rPr>
          <w:bCs/>
          <w:lang w:val="sr-Cyrl-CS"/>
        </w:rPr>
        <w:t>29.000</w:t>
      </w:r>
      <w:r w:rsidRPr="00E63CE5">
        <w:rPr>
          <w:lang w:val="sr-Cyrl-CS"/>
        </w:rPr>
        <w:t xml:space="preserve"> динара</w:t>
      </w:r>
    </w:p>
    <w:p w:rsidR="00E63CE5" w:rsidRPr="00E63CE5" w:rsidRDefault="00E63CE5" w:rsidP="00E63CE5">
      <w:pPr>
        <w:tabs>
          <w:tab w:val="left" w:pos="720"/>
          <w:tab w:val="left" w:pos="8931"/>
          <w:tab w:val="left" w:pos="9356"/>
        </w:tabs>
        <w:ind w:right="-54"/>
        <w:jc w:val="both"/>
        <w:rPr>
          <w:lang w:val="sr-Cyrl-CS"/>
        </w:rPr>
      </w:pPr>
      <w:r w:rsidRPr="00E63CE5">
        <w:rPr>
          <w:lang w:val="sr-Cyrl-CS"/>
        </w:rPr>
        <w:t xml:space="preserve">6) пословних зграда и других  (надземних и подземних) грађевинских објеката који служе за обављање делатности........................................................................... </w:t>
      </w:r>
      <w:r w:rsidRPr="00E63CE5">
        <w:rPr>
          <w:bCs/>
          <w:lang w:val="sr-Cyrl-CS"/>
        </w:rPr>
        <w:t xml:space="preserve">32.000 </w:t>
      </w:r>
      <w:r w:rsidRPr="00E63CE5">
        <w:rPr>
          <w:lang w:val="sr-Cyrl-CS"/>
        </w:rPr>
        <w:t>динара</w:t>
      </w:r>
    </w:p>
    <w:p w:rsidR="00E63CE5" w:rsidRPr="00E63CE5" w:rsidRDefault="00E63CE5" w:rsidP="00E63CE5">
      <w:pPr>
        <w:tabs>
          <w:tab w:val="left" w:pos="720"/>
        </w:tabs>
        <w:ind w:right="-54"/>
        <w:jc w:val="both"/>
        <w:rPr>
          <w:lang w:val="sr-Cyrl-CS"/>
        </w:rPr>
      </w:pPr>
      <w:r w:rsidRPr="00E63CE5">
        <w:rPr>
          <w:lang w:val="sr-Cyrl-CS"/>
        </w:rPr>
        <w:lastRenderedPageBreak/>
        <w:t>7) гаража и гаражних места.................................................................................</w:t>
      </w:r>
      <w:r w:rsidRPr="00E63CE5">
        <w:rPr>
          <w:bCs/>
          <w:lang w:val="sr-Cyrl-CS"/>
        </w:rPr>
        <w:t>10.000</w:t>
      </w:r>
      <w:r w:rsidRPr="00E63CE5">
        <w:rPr>
          <w:lang w:val="sr-Cyrl-CS"/>
        </w:rPr>
        <w:t xml:space="preserve"> динара</w:t>
      </w:r>
    </w:p>
    <w:p w:rsidR="00E63CE5" w:rsidRPr="00E63CE5" w:rsidRDefault="00E63CE5" w:rsidP="00E63CE5">
      <w:pPr>
        <w:tabs>
          <w:tab w:val="left" w:pos="720"/>
        </w:tabs>
        <w:ind w:right="-54"/>
        <w:jc w:val="both"/>
        <w:rPr>
          <w:lang w:val="sr-Cyrl-CS"/>
        </w:rPr>
      </w:pPr>
    </w:p>
    <w:p w:rsidR="00E63CE5" w:rsidRPr="00E63CE5" w:rsidRDefault="00E63CE5" w:rsidP="00E63CE5">
      <w:pPr>
        <w:tabs>
          <w:tab w:val="left" w:pos="720"/>
        </w:tabs>
        <w:ind w:right="-54"/>
        <w:jc w:val="both"/>
        <w:rPr>
          <w:lang w:val="sr-Cyrl-CS"/>
        </w:rPr>
      </w:pPr>
      <w:r w:rsidRPr="00E63CE5">
        <w:rPr>
          <w:lang w:val="sr-Cyrl-CS"/>
        </w:rPr>
        <w:t xml:space="preserve">     Просечне цене квадратног метра непокретности за утврђивање пореза на имовину за 2018. годину на територији Општине Ражањ у</w:t>
      </w:r>
      <w:r w:rsidRPr="00E63CE5">
        <w:rPr>
          <w:bCs/>
          <w:lang w:val="sr-Cyrl-CS"/>
        </w:rPr>
        <w:t xml:space="preserve"> III зони</w:t>
      </w:r>
      <w:r w:rsidRPr="00E63CE5">
        <w:rPr>
          <w:lang w:val="sr-Cyrl-CS"/>
        </w:rPr>
        <w:t xml:space="preserve"> износе:</w:t>
      </w:r>
    </w:p>
    <w:p w:rsidR="00E63CE5" w:rsidRPr="00E63CE5" w:rsidRDefault="00E63CE5" w:rsidP="00E63CE5">
      <w:pPr>
        <w:tabs>
          <w:tab w:val="left" w:pos="720"/>
        </w:tabs>
        <w:ind w:right="-54"/>
        <w:rPr>
          <w:lang w:val="sr-Cyrl-CS"/>
        </w:rPr>
      </w:pPr>
      <w:r w:rsidRPr="00E63CE5">
        <w:rPr>
          <w:lang w:val="sr-Cyrl-CS"/>
        </w:rPr>
        <w:t>1) грађевинског земљишта .....................................................................................</w:t>
      </w:r>
      <w:r w:rsidRPr="00E63CE5">
        <w:rPr>
          <w:bCs/>
          <w:lang w:val="sr-Cyrl-CS"/>
        </w:rPr>
        <w:t xml:space="preserve">300 </w:t>
      </w:r>
      <w:r w:rsidRPr="00E63CE5">
        <w:rPr>
          <w:lang w:val="sr-Cyrl-CS"/>
        </w:rPr>
        <w:t>динара</w:t>
      </w:r>
    </w:p>
    <w:p w:rsidR="00E63CE5" w:rsidRPr="00E63CE5" w:rsidRDefault="00E63CE5" w:rsidP="00E63CE5">
      <w:pPr>
        <w:tabs>
          <w:tab w:val="left" w:pos="720"/>
        </w:tabs>
        <w:ind w:right="-54"/>
        <w:rPr>
          <w:lang w:val="sr-Cyrl-CS"/>
        </w:rPr>
      </w:pPr>
      <w:r w:rsidRPr="00E63CE5">
        <w:rPr>
          <w:lang w:val="sr-Cyrl-CS"/>
        </w:rPr>
        <w:t>2) пољопривредног земљишта ..................................................................................</w:t>
      </w:r>
      <w:r w:rsidRPr="00E63CE5">
        <w:rPr>
          <w:bCs/>
          <w:lang w:val="sr-Cyrl-CS"/>
        </w:rPr>
        <w:t>15</w:t>
      </w:r>
      <w:r w:rsidRPr="00E63CE5">
        <w:rPr>
          <w:lang w:val="sr-Cyrl-CS"/>
        </w:rPr>
        <w:t xml:space="preserve"> динара</w:t>
      </w:r>
    </w:p>
    <w:p w:rsidR="00E63CE5" w:rsidRPr="00E63CE5" w:rsidRDefault="00E63CE5" w:rsidP="00E63CE5">
      <w:pPr>
        <w:tabs>
          <w:tab w:val="left" w:pos="720"/>
        </w:tabs>
        <w:ind w:right="-54"/>
        <w:rPr>
          <w:lang w:val="sr-Cyrl-CS"/>
        </w:rPr>
      </w:pPr>
      <w:r w:rsidRPr="00E63CE5">
        <w:rPr>
          <w:lang w:val="sr-Cyrl-CS"/>
        </w:rPr>
        <w:t>3) шумског земљишта..................................................................................................</w:t>
      </w:r>
      <w:r w:rsidRPr="00E63CE5">
        <w:rPr>
          <w:bCs/>
          <w:lang w:val="sr-Cyrl-CS"/>
        </w:rPr>
        <w:t xml:space="preserve">12 </w:t>
      </w:r>
      <w:r w:rsidRPr="00E63CE5">
        <w:rPr>
          <w:lang w:val="sr-Cyrl-CS"/>
        </w:rPr>
        <w:t>динара</w:t>
      </w:r>
    </w:p>
    <w:p w:rsidR="00E63CE5" w:rsidRPr="00E63CE5" w:rsidRDefault="00E63CE5" w:rsidP="00E63CE5">
      <w:pPr>
        <w:tabs>
          <w:tab w:val="left" w:pos="720"/>
        </w:tabs>
        <w:ind w:right="-54"/>
        <w:rPr>
          <w:lang w:val="sr-Cyrl-CS"/>
        </w:rPr>
      </w:pPr>
      <w:r w:rsidRPr="00E63CE5">
        <w:rPr>
          <w:lang w:val="sr-Cyrl-CS"/>
        </w:rPr>
        <w:t>4) станова.................................................................................................................</w:t>
      </w:r>
      <w:r w:rsidRPr="00E63CE5">
        <w:rPr>
          <w:bCs/>
          <w:lang w:val="sr-Cyrl-CS"/>
        </w:rPr>
        <w:t>15.000</w:t>
      </w:r>
      <w:r w:rsidRPr="00E63CE5">
        <w:rPr>
          <w:lang w:val="sr-Cyrl-CS"/>
        </w:rPr>
        <w:t xml:space="preserve"> динара</w:t>
      </w:r>
    </w:p>
    <w:p w:rsidR="00E63CE5" w:rsidRPr="00E63CE5" w:rsidRDefault="00E63CE5" w:rsidP="00E63CE5">
      <w:pPr>
        <w:tabs>
          <w:tab w:val="left" w:pos="720"/>
        </w:tabs>
        <w:ind w:right="-54"/>
        <w:rPr>
          <w:lang w:val="sr-Cyrl-CS"/>
        </w:rPr>
      </w:pPr>
      <w:r w:rsidRPr="00E63CE5">
        <w:rPr>
          <w:lang w:val="sr-Cyrl-CS"/>
        </w:rPr>
        <w:t>5) кућа за становање..............................................................................................</w:t>
      </w:r>
      <w:r w:rsidRPr="00E63CE5">
        <w:rPr>
          <w:bCs/>
          <w:lang w:val="sr-Cyrl-CS"/>
        </w:rPr>
        <w:t>15.000</w:t>
      </w:r>
      <w:r w:rsidRPr="00E63CE5">
        <w:rPr>
          <w:lang w:val="sr-Cyrl-CS"/>
        </w:rPr>
        <w:t xml:space="preserve"> динара</w:t>
      </w:r>
    </w:p>
    <w:p w:rsidR="00E63CE5" w:rsidRPr="00E63CE5" w:rsidRDefault="00E63CE5" w:rsidP="00E63CE5">
      <w:pPr>
        <w:tabs>
          <w:tab w:val="left" w:pos="720"/>
          <w:tab w:val="left" w:pos="9356"/>
        </w:tabs>
        <w:ind w:right="4"/>
        <w:jc w:val="both"/>
        <w:rPr>
          <w:lang w:val="sr-Cyrl-CS"/>
        </w:rPr>
      </w:pPr>
      <w:r w:rsidRPr="00E63CE5">
        <w:rPr>
          <w:lang w:val="sr-Cyrl-CS"/>
        </w:rPr>
        <w:t>6) пословних зграда и других (надземних и подземних) грађевинских објеката који служе за обављање делатности...........................................................................</w:t>
      </w:r>
      <w:r w:rsidRPr="00E63CE5">
        <w:rPr>
          <w:bCs/>
          <w:lang w:val="sr-Cyrl-CS"/>
        </w:rPr>
        <w:t>19.000</w:t>
      </w:r>
      <w:r w:rsidRPr="00E63CE5">
        <w:rPr>
          <w:lang w:val="sr-Cyrl-CS"/>
        </w:rPr>
        <w:t xml:space="preserve"> динара</w:t>
      </w:r>
    </w:p>
    <w:p w:rsidR="00E63CE5" w:rsidRPr="00E63CE5" w:rsidRDefault="00E63CE5" w:rsidP="00E63CE5">
      <w:pPr>
        <w:tabs>
          <w:tab w:val="left" w:pos="720"/>
        </w:tabs>
        <w:ind w:right="-54"/>
        <w:jc w:val="both"/>
        <w:rPr>
          <w:lang w:val="sr-Cyrl-CS"/>
        </w:rPr>
      </w:pPr>
      <w:r w:rsidRPr="00E63CE5">
        <w:rPr>
          <w:lang w:val="sr-Cyrl-CS"/>
        </w:rPr>
        <w:t>7) гаража и гаражних места..................................................................................</w:t>
      </w:r>
      <w:r w:rsidRPr="00E63CE5">
        <w:rPr>
          <w:bCs/>
          <w:lang w:val="sr-Cyrl-CS"/>
        </w:rPr>
        <w:t xml:space="preserve"> 8.000 </w:t>
      </w:r>
      <w:r w:rsidRPr="00E63CE5">
        <w:rPr>
          <w:lang w:val="sr-Cyrl-CS"/>
        </w:rPr>
        <w:t>динара</w:t>
      </w:r>
    </w:p>
    <w:p w:rsidR="00E63CE5" w:rsidRPr="00E63CE5" w:rsidRDefault="00E63CE5" w:rsidP="00E63CE5">
      <w:pPr>
        <w:tabs>
          <w:tab w:val="left" w:pos="720"/>
        </w:tabs>
        <w:ind w:right="-54"/>
        <w:jc w:val="both"/>
        <w:rPr>
          <w:lang w:val="sr-Cyrl-CS"/>
        </w:rPr>
      </w:pPr>
    </w:p>
    <w:p w:rsidR="00E63CE5" w:rsidRPr="00E63CE5" w:rsidRDefault="00E63CE5" w:rsidP="00E63CE5">
      <w:pPr>
        <w:tabs>
          <w:tab w:val="left" w:pos="720"/>
        </w:tabs>
        <w:ind w:right="-54"/>
        <w:jc w:val="center"/>
        <w:rPr>
          <w:bCs/>
          <w:color w:val="000000"/>
          <w:lang w:val="sr-Cyrl-CS"/>
        </w:rPr>
      </w:pPr>
      <w:r w:rsidRPr="00E63CE5">
        <w:rPr>
          <w:bCs/>
          <w:color w:val="000000"/>
          <w:lang w:val="sr-Cyrl-CS"/>
        </w:rPr>
        <w:t>Члан 3.</w:t>
      </w:r>
    </w:p>
    <w:p w:rsidR="00E63CE5" w:rsidRPr="00E63CE5" w:rsidRDefault="00E63CE5" w:rsidP="00E63CE5">
      <w:pPr>
        <w:tabs>
          <w:tab w:val="left" w:pos="720"/>
        </w:tabs>
        <w:ind w:right="-54"/>
        <w:jc w:val="center"/>
        <w:rPr>
          <w:bCs/>
          <w:color w:val="000000"/>
          <w:lang w:val="sr-Cyrl-CS"/>
        </w:rPr>
      </w:pPr>
    </w:p>
    <w:p w:rsidR="00E63CE5" w:rsidRPr="00E63CE5" w:rsidRDefault="00E63CE5" w:rsidP="00E63CE5">
      <w:pPr>
        <w:tabs>
          <w:tab w:val="left" w:pos="720"/>
        </w:tabs>
        <w:ind w:right="-54"/>
        <w:jc w:val="both"/>
        <w:rPr>
          <w:bCs/>
          <w:color w:val="000000"/>
          <w:lang w:val="sr-Cyrl-CS"/>
        </w:rPr>
      </w:pPr>
      <w:r w:rsidRPr="00E63CE5">
        <w:rPr>
          <w:bCs/>
          <w:color w:val="000000"/>
          <w:lang w:val="sr-Cyrl-CS"/>
        </w:rPr>
        <w:t xml:space="preserve">     </w:t>
      </w:r>
      <w:r w:rsidRPr="00E63CE5">
        <w:rPr>
          <w:lang w:val="sr-Cyrl-CS"/>
        </w:rPr>
        <w:t>За обвезнике који не воде пословне књиге, порез на имовину за грађевинско земљиште за 2018 годину, за прву, другу и трећу зону , утврђиваће се као за пољопривредно земљиште, према ценама које су за пољопривредно земљиште утврђене за одговарајућу зону.</w:t>
      </w:r>
    </w:p>
    <w:p w:rsidR="00E63CE5" w:rsidRPr="00E63CE5" w:rsidRDefault="00E63CE5" w:rsidP="00E63CE5">
      <w:pPr>
        <w:tabs>
          <w:tab w:val="left" w:pos="8505"/>
        </w:tabs>
        <w:jc w:val="center"/>
        <w:rPr>
          <w:bCs/>
          <w:color w:val="000000"/>
          <w:lang w:val="sr-Cyrl-CS"/>
        </w:rPr>
      </w:pPr>
      <w:r w:rsidRPr="00E63CE5">
        <w:rPr>
          <w:bCs/>
          <w:color w:val="000000"/>
          <w:lang w:val="sr-Cyrl-CS"/>
        </w:rPr>
        <w:t>Члан 4.</w:t>
      </w:r>
    </w:p>
    <w:p w:rsidR="00E63CE5" w:rsidRPr="00E63CE5" w:rsidRDefault="00E63CE5" w:rsidP="00E63CE5">
      <w:pPr>
        <w:tabs>
          <w:tab w:val="left" w:pos="8505"/>
        </w:tabs>
        <w:jc w:val="center"/>
        <w:rPr>
          <w:bCs/>
          <w:color w:val="000000"/>
          <w:lang w:val="sr-Cyrl-CS"/>
        </w:rPr>
      </w:pPr>
    </w:p>
    <w:p w:rsidR="00E63CE5" w:rsidRPr="00E63CE5" w:rsidRDefault="00E63CE5" w:rsidP="00E63CE5">
      <w:pPr>
        <w:tabs>
          <w:tab w:val="left" w:pos="8505"/>
        </w:tabs>
        <w:jc w:val="both"/>
        <w:rPr>
          <w:color w:val="000000"/>
          <w:lang w:val="sr-Cyrl-CS"/>
        </w:rPr>
      </w:pPr>
      <w:r w:rsidRPr="00E63CE5">
        <w:rPr>
          <w:bCs/>
          <w:color w:val="000000"/>
          <w:lang w:val="sr-Cyrl-CS"/>
        </w:rPr>
        <w:t xml:space="preserve">      </w:t>
      </w:r>
      <w:r w:rsidRPr="00E63CE5">
        <w:rPr>
          <w:color w:val="000000"/>
          <w:lang w:val="sr-Cyrl-CS"/>
        </w:rPr>
        <w:t>Ову  Oдлуку објавити у „Службеном листу општине Ражањ“ и на интернет страни Општине Ражањ.</w:t>
      </w:r>
    </w:p>
    <w:p w:rsidR="00E63CE5" w:rsidRPr="00E63CE5" w:rsidRDefault="00E63CE5" w:rsidP="00E63CE5">
      <w:pPr>
        <w:tabs>
          <w:tab w:val="left" w:pos="8505"/>
        </w:tabs>
        <w:jc w:val="center"/>
        <w:rPr>
          <w:bCs/>
          <w:color w:val="000000"/>
          <w:lang w:val="sr-Cyrl-CS"/>
        </w:rPr>
      </w:pPr>
      <w:r w:rsidRPr="00E63CE5">
        <w:rPr>
          <w:bCs/>
          <w:color w:val="000000"/>
          <w:lang w:val="sr-Cyrl-CS"/>
        </w:rPr>
        <w:t>Члан 5.</w:t>
      </w:r>
    </w:p>
    <w:p w:rsidR="00E63CE5" w:rsidRPr="00E63CE5" w:rsidRDefault="00E63CE5" w:rsidP="00E63CE5">
      <w:pPr>
        <w:tabs>
          <w:tab w:val="left" w:pos="8505"/>
        </w:tabs>
        <w:jc w:val="center"/>
        <w:rPr>
          <w:bCs/>
          <w:color w:val="000000"/>
          <w:lang w:val="sr-Cyrl-CS"/>
        </w:rPr>
      </w:pPr>
    </w:p>
    <w:p w:rsidR="00E63CE5" w:rsidRPr="00E63CE5" w:rsidRDefault="00E63CE5" w:rsidP="00E63CE5">
      <w:pPr>
        <w:jc w:val="both"/>
        <w:rPr>
          <w:lang w:val="sr-Cyrl-CS"/>
        </w:rPr>
      </w:pPr>
      <w:r w:rsidRPr="00E63CE5">
        <w:rPr>
          <w:bCs/>
          <w:color w:val="000000"/>
          <w:lang w:val="sr-Cyrl-CS"/>
        </w:rPr>
        <w:t xml:space="preserve">       </w:t>
      </w:r>
      <w:r w:rsidRPr="00E63CE5">
        <w:rPr>
          <w:lang w:val="sr-Cyrl-CS"/>
        </w:rPr>
        <w:t>Ова Одлука ступа на снагу осмог дана од дана објављивања у „Службеном листу општине Ражањ“ а примењ</w:t>
      </w:r>
      <w:r w:rsidRPr="0082418C">
        <w:rPr>
          <w:lang w:val="sr-Cyrl-CS"/>
        </w:rPr>
        <w:t>ује</w:t>
      </w:r>
      <w:r w:rsidRPr="00E63CE5">
        <w:rPr>
          <w:lang w:val="sr-Cyrl-CS"/>
        </w:rPr>
        <w:t xml:space="preserve"> се од 01. јануара 2018 године. </w:t>
      </w:r>
    </w:p>
    <w:p w:rsidR="00E63CE5" w:rsidRPr="00E63CE5" w:rsidRDefault="00E63CE5" w:rsidP="00E63CE5">
      <w:pPr>
        <w:jc w:val="both"/>
        <w:rPr>
          <w:lang w:val="sr-Cyrl-CS"/>
        </w:rPr>
      </w:pPr>
    </w:p>
    <w:p w:rsidR="00E63CE5" w:rsidRPr="00E63CE5" w:rsidRDefault="00E63CE5" w:rsidP="00E63CE5">
      <w:pPr>
        <w:jc w:val="both"/>
        <w:rPr>
          <w:lang w:val="sr-Cyrl-CS"/>
        </w:rPr>
      </w:pPr>
    </w:p>
    <w:p w:rsidR="00E63CE5" w:rsidRPr="00E63CE5" w:rsidRDefault="00E63CE5" w:rsidP="00E63CE5">
      <w:pPr>
        <w:pStyle w:val="NoSpacing"/>
        <w:rPr>
          <w:rFonts w:eastAsia="Calibri" w:cs="Times New Roman"/>
          <w:bCs/>
          <w:szCs w:val="24"/>
          <w:lang w:val="sr-Cyrl-CS"/>
        </w:rPr>
      </w:pPr>
      <w:r w:rsidRPr="00E63CE5">
        <w:rPr>
          <w:rFonts w:eastAsia="Calibri" w:cs="Times New Roman"/>
          <w:szCs w:val="24"/>
          <w:lang w:val="sr-Cyrl-CS"/>
        </w:rPr>
        <w:t xml:space="preserve">    </w:t>
      </w:r>
      <w:r w:rsidRPr="0082418C">
        <w:rPr>
          <w:rFonts w:eastAsia="Calibri" w:cs="Times New Roman"/>
          <w:szCs w:val="24"/>
          <w:lang w:val="sr-Cyrl-CS"/>
        </w:rPr>
        <w:t xml:space="preserve"> </w:t>
      </w:r>
      <w:r w:rsidRPr="00E63CE5">
        <w:rPr>
          <w:rFonts w:eastAsia="Calibri" w:cs="Times New Roman"/>
          <w:szCs w:val="24"/>
          <w:lang w:val="sr-Cyrl-CS"/>
        </w:rPr>
        <w:t>Број  06-</w:t>
      </w:r>
      <w:r w:rsidRPr="0082418C">
        <w:rPr>
          <w:rFonts w:eastAsia="Calibri" w:cs="Times New Roman"/>
          <w:szCs w:val="24"/>
          <w:lang w:val="sr-Cyrl-CS"/>
        </w:rPr>
        <w:t>41</w:t>
      </w:r>
      <w:r w:rsidRPr="00E63CE5">
        <w:rPr>
          <w:rFonts w:eastAsia="Calibri" w:cs="Times New Roman"/>
          <w:szCs w:val="24"/>
          <w:lang w:val="sr-Cyrl-CS"/>
        </w:rPr>
        <w:t>/17-01</w:t>
      </w:r>
      <w:r w:rsidRPr="00E63CE5">
        <w:rPr>
          <w:rFonts w:eastAsia="Calibri" w:cs="Times New Roman"/>
          <w:szCs w:val="24"/>
          <w:lang w:val="sr-Cyrl-CS"/>
        </w:rPr>
        <w:tab/>
      </w:r>
      <w:r w:rsidRPr="00E63CE5">
        <w:rPr>
          <w:rFonts w:eastAsia="Calibri" w:cs="Times New Roman"/>
          <w:szCs w:val="24"/>
          <w:lang w:val="sr-Cyrl-CS"/>
        </w:rPr>
        <w:tab/>
      </w:r>
      <w:r w:rsidRPr="00E63CE5">
        <w:rPr>
          <w:rFonts w:eastAsia="Calibri" w:cs="Times New Roman"/>
          <w:szCs w:val="24"/>
          <w:lang w:val="sr-Cyrl-CS"/>
        </w:rPr>
        <w:tab/>
        <w:t xml:space="preserve">               </w:t>
      </w:r>
      <w:r w:rsidRPr="0082418C">
        <w:rPr>
          <w:rFonts w:eastAsia="Calibri" w:cs="Times New Roman"/>
          <w:szCs w:val="24"/>
          <w:lang w:val="sr-Cyrl-CS"/>
        </w:rPr>
        <w:t xml:space="preserve">                                        </w:t>
      </w:r>
    </w:p>
    <w:p w:rsidR="00E63CE5" w:rsidRPr="00E63CE5" w:rsidRDefault="00E63CE5" w:rsidP="00E63CE5">
      <w:pPr>
        <w:pStyle w:val="NoSpacing"/>
        <w:rPr>
          <w:rFonts w:eastAsia="Calibri" w:cs="Times New Roman"/>
          <w:szCs w:val="24"/>
          <w:lang w:val="sr-Cyrl-CS"/>
        </w:rPr>
      </w:pPr>
      <w:r w:rsidRPr="0082418C">
        <w:rPr>
          <w:rFonts w:eastAsia="Calibri" w:cs="Times New Roman"/>
          <w:szCs w:val="24"/>
          <w:lang w:val="sr-Cyrl-CS"/>
        </w:rPr>
        <w:t xml:space="preserve">     </w:t>
      </w:r>
      <w:r w:rsidRPr="00E63CE5">
        <w:rPr>
          <w:rFonts w:eastAsia="Calibri" w:cs="Times New Roman"/>
          <w:szCs w:val="24"/>
          <w:lang w:val="sr-Cyrl-CS"/>
        </w:rPr>
        <w:t xml:space="preserve">У Ражњу, </w:t>
      </w:r>
      <w:r w:rsidRPr="0082418C">
        <w:rPr>
          <w:rFonts w:eastAsia="Calibri" w:cs="Times New Roman"/>
          <w:szCs w:val="24"/>
          <w:lang w:val="sr-Cyrl-CS"/>
        </w:rPr>
        <w:t xml:space="preserve">13. </w:t>
      </w:r>
      <w:r w:rsidRPr="00E63CE5">
        <w:rPr>
          <w:rFonts w:eastAsia="Calibri" w:cs="Times New Roman"/>
          <w:szCs w:val="24"/>
          <w:lang w:val="sr-Cyrl-CS"/>
        </w:rPr>
        <w:t xml:space="preserve"> новембра 2017 године </w:t>
      </w:r>
    </w:p>
    <w:p w:rsidR="00E63CE5" w:rsidRPr="00E63CE5" w:rsidRDefault="00E63CE5" w:rsidP="00E63CE5">
      <w:pPr>
        <w:pStyle w:val="NoSpacing"/>
        <w:rPr>
          <w:rFonts w:eastAsia="Calibri" w:cs="Times New Roman"/>
          <w:szCs w:val="24"/>
          <w:lang w:val="sr-Cyrl-CS"/>
        </w:rPr>
      </w:pPr>
      <w:r w:rsidRPr="00E63CE5">
        <w:rPr>
          <w:rFonts w:eastAsia="Calibri" w:cs="Times New Roman"/>
          <w:szCs w:val="24"/>
          <w:lang w:val="sr-Cyrl-CS"/>
        </w:rPr>
        <w:t xml:space="preserve">       </w:t>
      </w:r>
    </w:p>
    <w:p w:rsidR="00E63CE5" w:rsidRPr="00E63CE5" w:rsidRDefault="00E63CE5" w:rsidP="00E63CE5">
      <w:pPr>
        <w:pStyle w:val="NoSpacing"/>
        <w:jc w:val="right"/>
        <w:rPr>
          <w:rFonts w:eastAsia="Calibri" w:cs="Times New Roman"/>
          <w:szCs w:val="24"/>
          <w:lang w:val="sr-Cyrl-CS"/>
        </w:rPr>
      </w:pPr>
      <w:r w:rsidRPr="00E63CE5">
        <w:rPr>
          <w:rFonts w:eastAsia="Calibri" w:cs="Times New Roman"/>
          <w:bCs/>
          <w:szCs w:val="24"/>
          <w:lang w:val="sr-Cyrl-CS"/>
        </w:rPr>
        <w:t>Председник Општинског већа,</w:t>
      </w:r>
    </w:p>
    <w:p w:rsidR="00E63CE5" w:rsidRPr="00E63CE5" w:rsidRDefault="00E63CE5" w:rsidP="00E63CE5">
      <w:pPr>
        <w:pStyle w:val="NoSpacing"/>
        <w:jc w:val="right"/>
        <w:rPr>
          <w:rFonts w:eastAsia="Calibri" w:cs="Times New Roman"/>
          <w:szCs w:val="24"/>
          <w:lang w:val="sr-Cyrl-CS"/>
        </w:rPr>
      </w:pPr>
      <w:r w:rsidRPr="00E63CE5">
        <w:rPr>
          <w:rFonts w:eastAsia="Calibri" w:cs="Times New Roman"/>
          <w:szCs w:val="24"/>
          <w:lang w:val="sr-Cyrl-CS"/>
        </w:rPr>
        <w:t>Добрица Стојковић</w:t>
      </w:r>
    </w:p>
    <w:p w:rsidR="00E63CE5" w:rsidRDefault="00E63CE5" w:rsidP="00E63CE5">
      <w:pPr>
        <w:pStyle w:val="NoSpacing"/>
        <w:jc w:val="right"/>
        <w:rPr>
          <w:rFonts w:eastAsia="Calibri" w:cs="Times New Roman"/>
          <w:b/>
          <w:szCs w:val="24"/>
          <w:lang w:val="sr-Cyrl-CS"/>
        </w:rPr>
      </w:pPr>
    </w:p>
    <w:p w:rsidR="00E63CE5" w:rsidRDefault="00E63CE5" w:rsidP="00E63CE5">
      <w:pPr>
        <w:pStyle w:val="NoSpacing"/>
        <w:jc w:val="right"/>
        <w:rPr>
          <w:rFonts w:eastAsia="Calibri" w:cs="Times New Roman"/>
          <w:b/>
          <w:szCs w:val="24"/>
          <w:lang w:val="sr-Cyrl-CS"/>
        </w:rPr>
      </w:pPr>
    </w:p>
    <w:p w:rsidR="00E63CE5" w:rsidRDefault="00E63CE5" w:rsidP="00E63CE5">
      <w:pPr>
        <w:pStyle w:val="NoSpacing"/>
        <w:jc w:val="right"/>
        <w:rPr>
          <w:rFonts w:eastAsia="Calibri" w:cs="Times New Roman"/>
          <w:b/>
          <w:szCs w:val="24"/>
          <w:lang w:val="sr-Cyrl-CS"/>
        </w:rPr>
      </w:pPr>
    </w:p>
    <w:p w:rsidR="00E63CE5" w:rsidRDefault="00E63CE5" w:rsidP="00E63CE5">
      <w:pPr>
        <w:pStyle w:val="NoSpacing"/>
        <w:jc w:val="right"/>
        <w:rPr>
          <w:rFonts w:eastAsia="Calibri" w:cs="Times New Roman"/>
          <w:b/>
          <w:szCs w:val="24"/>
          <w:lang w:val="sr-Cyrl-CS"/>
        </w:rPr>
      </w:pPr>
    </w:p>
    <w:p w:rsidR="00E63CE5" w:rsidRDefault="00E63CE5" w:rsidP="00E63CE5">
      <w:pPr>
        <w:pStyle w:val="NoSpacing"/>
        <w:jc w:val="right"/>
        <w:rPr>
          <w:rFonts w:eastAsia="Calibri" w:cs="Times New Roman"/>
          <w:b/>
          <w:szCs w:val="24"/>
          <w:lang w:val="sr-Cyrl-CS"/>
        </w:rPr>
      </w:pPr>
    </w:p>
    <w:p w:rsidR="00E63CE5" w:rsidRDefault="00E63CE5" w:rsidP="00E63CE5">
      <w:pPr>
        <w:pStyle w:val="NoSpacing"/>
        <w:rPr>
          <w:rFonts w:eastAsia="Calibri" w:cs="Times New Roman"/>
          <w:b/>
          <w:szCs w:val="24"/>
          <w:lang w:val="sr-Cyrl-CS"/>
        </w:rPr>
      </w:pPr>
    </w:p>
    <w:p w:rsidR="00E769D5" w:rsidRPr="00A04DD0" w:rsidRDefault="00E769D5">
      <w:pPr>
        <w:rPr>
          <w:lang w:val="sr-Cyrl-CS"/>
        </w:rPr>
      </w:pPr>
    </w:p>
    <w:p w:rsidR="00E63CE5" w:rsidRPr="00A04DD0" w:rsidRDefault="00E63CE5">
      <w:pPr>
        <w:rPr>
          <w:lang w:val="sr-Cyrl-CS"/>
        </w:rPr>
      </w:pPr>
    </w:p>
    <w:p w:rsidR="00E769D5" w:rsidRPr="00BF3890" w:rsidRDefault="00E769D5">
      <w:pPr>
        <w:rPr>
          <w:sz w:val="52"/>
          <w:szCs w:val="52"/>
          <w:lang w:val="sr-Cyrl-CS"/>
        </w:rPr>
      </w:pPr>
    </w:p>
    <w:p w:rsidR="00E769D5" w:rsidRPr="00BF3890" w:rsidRDefault="00E769D5">
      <w:pPr>
        <w:rPr>
          <w:sz w:val="52"/>
          <w:szCs w:val="52"/>
          <w:lang w:val="sr-Cyrl-CS"/>
        </w:rPr>
      </w:pP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lastRenderedPageBreak/>
        <w:t>Република Србија</w:t>
      </w: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t>Општина Ражањ</w:t>
      </w: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t>Општинско веће</w:t>
      </w: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t>Број:  320-269/17-01</w:t>
      </w: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t>Датум:13.11.2017.године</w:t>
      </w: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t>Ражањ</w:t>
      </w:r>
    </w:p>
    <w:p w:rsidR="00A04DD0" w:rsidRPr="00A04DD0" w:rsidRDefault="00A04DD0" w:rsidP="00A04DD0">
      <w:pPr>
        <w:pStyle w:val="NoSpacing"/>
        <w:tabs>
          <w:tab w:val="left" w:pos="6330"/>
        </w:tabs>
        <w:rPr>
          <w:szCs w:val="24"/>
          <w:lang w:val="sr-Cyrl-CS"/>
        </w:rPr>
      </w:pPr>
      <w:r w:rsidRPr="00A04DD0">
        <w:rPr>
          <w:szCs w:val="24"/>
          <w:lang w:val="sr-Cyrl-CS"/>
        </w:rPr>
        <w:tab/>
      </w:r>
    </w:p>
    <w:p w:rsidR="00A04DD0" w:rsidRPr="0082418C" w:rsidRDefault="00A04DD0" w:rsidP="00A04DD0">
      <w:pPr>
        <w:pStyle w:val="NoSpacing"/>
        <w:ind w:left="-284" w:right="-233" w:firstLine="284"/>
        <w:jc w:val="both"/>
        <w:rPr>
          <w:rFonts w:cs="Times New Roman"/>
          <w:szCs w:val="24"/>
          <w:lang w:val="sr-Cyrl-CS"/>
        </w:rPr>
      </w:pPr>
      <w:r w:rsidRPr="00A04DD0">
        <w:rPr>
          <w:i/>
          <w:szCs w:val="24"/>
          <w:lang w:val="sr-Cyrl-CS"/>
        </w:rPr>
        <w:t xml:space="preserve"> </w:t>
      </w:r>
      <w:r w:rsidRPr="00A04DD0">
        <w:rPr>
          <w:rFonts w:cs="Times New Roman"/>
          <w:szCs w:val="24"/>
          <w:lang w:val="sr-Cyrl-CS"/>
        </w:rPr>
        <w:t>На основу члана 46. став 1. тачка 2. Закона о локалној самоуправи („Службени гласник РС“, број 129/07) и  60.став 1. тачка 2. Статута општине Ражањ („Службени лист општине Ражањ“, број 9/08) а у вези са чланом  60,61,61а, и 64а Закона о пољопривредном земљишту („Сл.гласник РС“ бр.62/2006,65/2008и 41/2009) Општинско веће општине Ражањ, на седници одржаној дана 13.11.2017. године доноси:</w:t>
      </w:r>
    </w:p>
    <w:p w:rsidR="00A04DD0" w:rsidRPr="00A04DD0" w:rsidRDefault="00A04DD0" w:rsidP="00A04DD0">
      <w:pPr>
        <w:pStyle w:val="NoSpacing"/>
        <w:ind w:left="-284" w:right="-233" w:firstLine="284"/>
        <w:jc w:val="center"/>
        <w:rPr>
          <w:rFonts w:cs="Times New Roman"/>
          <w:b/>
          <w:sz w:val="28"/>
          <w:szCs w:val="28"/>
          <w:lang w:val="sr-Cyrl-CS"/>
        </w:rPr>
      </w:pPr>
      <w:r w:rsidRPr="00A04DD0">
        <w:rPr>
          <w:rFonts w:cs="Times New Roman"/>
          <w:b/>
          <w:sz w:val="28"/>
          <w:szCs w:val="28"/>
          <w:lang w:val="sr-Cyrl-CS"/>
        </w:rPr>
        <w:t>РЕШЕЊЕ</w:t>
      </w:r>
    </w:p>
    <w:p w:rsidR="00A04DD0" w:rsidRPr="00A04DD0" w:rsidRDefault="00A04DD0" w:rsidP="00A04DD0">
      <w:pPr>
        <w:pStyle w:val="NoSpacing"/>
        <w:ind w:left="-284" w:right="-233" w:firstLine="284"/>
        <w:jc w:val="center"/>
        <w:rPr>
          <w:rFonts w:cs="Times New Roman"/>
          <w:b/>
          <w:sz w:val="28"/>
          <w:szCs w:val="28"/>
          <w:lang w:val="sr-Cyrl-CS"/>
        </w:rPr>
      </w:pPr>
      <w:r w:rsidRPr="00A04DD0">
        <w:rPr>
          <w:rFonts w:cs="Times New Roman"/>
          <w:b/>
          <w:sz w:val="28"/>
          <w:szCs w:val="28"/>
          <w:lang w:val="sr-Cyrl-CS"/>
        </w:rPr>
        <w:t>о образовању стручне Комисије  за израду Предлога годишњег Програма заштите, уређења и коришћења пољопривредног земљишта у државној својини за 2018.годину</w:t>
      </w:r>
    </w:p>
    <w:p w:rsidR="00A04DD0" w:rsidRPr="00A04DD0" w:rsidRDefault="00A04DD0" w:rsidP="00A04DD0">
      <w:pPr>
        <w:pStyle w:val="NoSpacing"/>
        <w:jc w:val="both"/>
        <w:rPr>
          <w:rFonts w:cs="Times New Roman"/>
          <w:szCs w:val="24"/>
          <w:lang w:val="sr-Cyrl-CS"/>
        </w:rPr>
      </w:pPr>
    </w:p>
    <w:p w:rsidR="00A04DD0" w:rsidRPr="00A04DD0" w:rsidRDefault="00A04DD0" w:rsidP="00A04DD0">
      <w:pPr>
        <w:pStyle w:val="NoSpacing"/>
        <w:jc w:val="center"/>
        <w:rPr>
          <w:rFonts w:cs="Times New Roman"/>
          <w:szCs w:val="24"/>
          <w:lang w:val="sr-Cyrl-CS"/>
        </w:rPr>
      </w:pPr>
      <w:r w:rsidRPr="00D020DF">
        <w:rPr>
          <w:rFonts w:cs="Times New Roman"/>
          <w:szCs w:val="24"/>
        </w:rPr>
        <w:t>I</w:t>
      </w:r>
    </w:p>
    <w:p w:rsidR="00A04DD0" w:rsidRPr="00A04DD0" w:rsidRDefault="00A04DD0" w:rsidP="00A04DD0">
      <w:pPr>
        <w:pStyle w:val="NoSpacing"/>
        <w:jc w:val="both"/>
        <w:rPr>
          <w:rFonts w:cs="Times New Roman"/>
          <w:szCs w:val="24"/>
          <w:lang w:val="sr-Cyrl-CS"/>
        </w:rPr>
      </w:pPr>
      <w:r w:rsidRPr="00A04DD0">
        <w:rPr>
          <w:rFonts w:cs="Times New Roman"/>
          <w:szCs w:val="24"/>
          <w:lang w:val="sr-Cyrl-CS"/>
        </w:rPr>
        <w:t xml:space="preserve">   </w:t>
      </w:r>
      <w:r w:rsidRPr="00A04DD0">
        <w:rPr>
          <w:rFonts w:cs="Times New Roman"/>
          <w:b/>
          <w:szCs w:val="24"/>
          <w:lang w:val="sr-Cyrl-CS"/>
        </w:rPr>
        <w:t>ОБРАЗУЈЕ СЕ</w:t>
      </w:r>
      <w:r w:rsidRPr="00A04DD0">
        <w:rPr>
          <w:rFonts w:cs="Times New Roman"/>
          <w:szCs w:val="24"/>
          <w:lang w:val="sr-Cyrl-CS"/>
        </w:rPr>
        <w:t xml:space="preserve"> стручна Комисија за израду годишњег Програма заштите, уређења и коришћења пољопривредног земљишта у државној својини у општини Ражањ за 2018.годину  (у даљем тексту Комисија); </w:t>
      </w:r>
    </w:p>
    <w:p w:rsidR="00A04DD0" w:rsidRPr="0082418C" w:rsidRDefault="00A04DD0" w:rsidP="00A04DD0">
      <w:pPr>
        <w:pStyle w:val="NoSpacing"/>
        <w:jc w:val="center"/>
        <w:rPr>
          <w:rFonts w:cs="Times New Roman"/>
          <w:b/>
          <w:szCs w:val="24"/>
          <w:lang w:val="sr-Cyrl-CS"/>
        </w:rPr>
      </w:pPr>
      <w:r w:rsidRPr="00D020DF">
        <w:rPr>
          <w:rFonts w:cs="Times New Roman"/>
          <w:b/>
          <w:szCs w:val="24"/>
        </w:rPr>
        <w:t>II</w:t>
      </w:r>
    </w:p>
    <w:p w:rsidR="00A04DD0" w:rsidRPr="0082418C" w:rsidRDefault="00A04DD0" w:rsidP="00A04DD0">
      <w:pPr>
        <w:pStyle w:val="NoSpacing"/>
        <w:jc w:val="both"/>
        <w:rPr>
          <w:rFonts w:cs="Times New Roman"/>
          <w:szCs w:val="24"/>
          <w:lang w:val="sr-Cyrl-CS"/>
        </w:rPr>
      </w:pPr>
      <w:r w:rsidRPr="0082418C">
        <w:rPr>
          <w:rFonts w:cs="Times New Roman"/>
          <w:szCs w:val="24"/>
          <w:lang w:val="sr-Cyrl-CS"/>
        </w:rPr>
        <w:t>Комисија се састоји од председника, заменика председника и 4 (четири) члана и то:</w:t>
      </w:r>
    </w:p>
    <w:p w:rsidR="00A04DD0" w:rsidRPr="00D020DF" w:rsidRDefault="00A04DD0" w:rsidP="00A04DD0">
      <w:pPr>
        <w:pStyle w:val="NoSpacing"/>
        <w:jc w:val="both"/>
        <w:rPr>
          <w:rFonts w:cs="Times New Roman"/>
          <w:szCs w:val="24"/>
        </w:rPr>
      </w:pPr>
      <w:r w:rsidRPr="0082418C">
        <w:rPr>
          <w:rFonts w:cs="Times New Roman"/>
          <w:szCs w:val="24"/>
          <w:lang w:val="sr-Cyrl-CS"/>
        </w:rPr>
        <w:t xml:space="preserve">   </w:t>
      </w:r>
      <w:r w:rsidRPr="00D020DF">
        <w:rPr>
          <w:rFonts w:cs="Times New Roman"/>
          <w:szCs w:val="24"/>
        </w:rPr>
        <w:t>Председник комисије:</w:t>
      </w:r>
    </w:p>
    <w:p w:rsidR="00A04DD0" w:rsidRPr="00D020DF" w:rsidRDefault="00A04DD0" w:rsidP="00A04DD0">
      <w:pPr>
        <w:pStyle w:val="NoSpacing"/>
        <w:numPr>
          <w:ilvl w:val="0"/>
          <w:numId w:val="30"/>
        </w:numPr>
        <w:jc w:val="both"/>
        <w:rPr>
          <w:rFonts w:cs="Times New Roman"/>
          <w:szCs w:val="24"/>
        </w:rPr>
      </w:pPr>
      <w:r w:rsidRPr="00D020DF">
        <w:rPr>
          <w:rFonts w:cs="Times New Roman"/>
          <w:b/>
          <w:i/>
          <w:szCs w:val="24"/>
        </w:rPr>
        <w:t>Звездана Бркић</w:t>
      </w:r>
      <w:r w:rsidRPr="00D020DF">
        <w:rPr>
          <w:rFonts w:cs="Times New Roman"/>
          <w:szCs w:val="24"/>
        </w:rPr>
        <w:t>, дипл.правник</w:t>
      </w:r>
    </w:p>
    <w:p w:rsidR="00A04DD0" w:rsidRPr="00D020DF" w:rsidRDefault="00A04DD0" w:rsidP="00A04DD0">
      <w:pPr>
        <w:pStyle w:val="NoSpacing"/>
        <w:jc w:val="both"/>
        <w:rPr>
          <w:rFonts w:cs="Times New Roman"/>
          <w:szCs w:val="24"/>
        </w:rPr>
      </w:pPr>
      <w:r w:rsidRPr="00D020DF">
        <w:rPr>
          <w:rFonts w:cs="Times New Roman"/>
          <w:szCs w:val="24"/>
        </w:rPr>
        <w:t>Заменик председника комисије:</w:t>
      </w:r>
    </w:p>
    <w:p w:rsidR="00A04DD0" w:rsidRPr="00D020DF" w:rsidRDefault="00A04DD0" w:rsidP="00A04DD0">
      <w:pPr>
        <w:pStyle w:val="NoSpacing"/>
        <w:numPr>
          <w:ilvl w:val="0"/>
          <w:numId w:val="30"/>
        </w:numPr>
        <w:jc w:val="both"/>
        <w:rPr>
          <w:rFonts w:cs="Times New Roman"/>
          <w:szCs w:val="24"/>
        </w:rPr>
      </w:pPr>
      <w:r w:rsidRPr="00D020DF">
        <w:rPr>
          <w:rFonts w:cs="Times New Roman"/>
          <w:b/>
          <w:i/>
          <w:szCs w:val="24"/>
        </w:rPr>
        <w:t xml:space="preserve">Марија </w:t>
      </w:r>
      <w:r>
        <w:rPr>
          <w:rFonts w:cs="Times New Roman"/>
          <w:b/>
          <w:i/>
          <w:szCs w:val="24"/>
        </w:rPr>
        <w:t>Ракић</w:t>
      </w:r>
      <w:r w:rsidRPr="00D020DF">
        <w:rPr>
          <w:rFonts w:cs="Times New Roman"/>
          <w:szCs w:val="24"/>
        </w:rPr>
        <w:t>, дипл.ецц</w:t>
      </w:r>
    </w:p>
    <w:p w:rsidR="00A04DD0" w:rsidRPr="00D020DF" w:rsidRDefault="00A04DD0" w:rsidP="00A04DD0">
      <w:pPr>
        <w:pStyle w:val="NoSpacing"/>
        <w:ind w:left="45"/>
        <w:jc w:val="both"/>
        <w:rPr>
          <w:rFonts w:cs="Times New Roman"/>
          <w:szCs w:val="24"/>
        </w:rPr>
      </w:pPr>
      <w:r w:rsidRPr="00D020DF">
        <w:rPr>
          <w:rFonts w:cs="Times New Roman"/>
          <w:szCs w:val="24"/>
        </w:rPr>
        <w:t>Чланови комисије:</w:t>
      </w:r>
    </w:p>
    <w:p w:rsidR="00A04DD0" w:rsidRPr="00D020DF" w:rsidRDefault="00A04DD0" w:rsidP="00A04DD0">
      <w:pPr>
        <w:pStyle w:val="NoSpacing"/>
        <w:numPr>
          <w:ilvl w:val="0"/>
          <w:numId w:val="30"/>
        </w:numPr>
        <w:jc w:val="both"/>
        <w:rPr>
          <w:rFonts w:cs="Times New Roman"/>
          <w:szCs w:val="24"/>
        </w:rPr>
      </w:pPr>
      <w:r w:rsidRPr="00D020DF">
        <w:rPr>
          <w:rFonts w:cs="Times New Roman"/>
          <w:b/>
          <w:i/>
          <w:szCs w:val="24"/>
        </w:rPr>
        <w:t>Велибор Бркић</w:t>
      </w:r>
      <w:r w:rsidRPr="00D020DF">
        <w:rPr>
          <w:rFonts w:cs="Times New Roman"/>
          <w:szCs w:val="24"/>
        </w:rPr>
        <w:t>, дипл. ецц</w:t>
      </w:r>
    </w:p>
    <w:p w:rsidR="00A04DD0" w:rsidRPr="00D020DF" w:rsidRDefault="00A04DD0" w:rsidP="00A04DD0">
      <w:pPr>
        <w:pStyle w:val="NoSpacing"/>
        <w:numPr>
          <w:ilvl w:val="0"/>
          <w:numId w:val="30"/>
        </w:numPr>
        <w:jc w:val="both"/>
        <w:rPr>
          <w:rFonts w:cs="Times New Roman"/>
          <w:szCs w:val="24"/>
        </w:rPr>
      </w:pPr>
      <w:r w:rsidRPr="00D020DF">
        <w:rPr>
          <w:rFonts w:cs="Times New Roman"/>
          <w:b/>
          <w:i/>
          <w:szCs w:val="24"/>
        </w:rPr>
        <w:t>Александар Војиновић</w:t>
      </w:r>
      <w:r w:rsidRPr="00D020DF">
        <w:rPr>
          <w:rFonts w:cs="Times New Roman"/>
          <w:szCs w:val="24"/>
        </w:rPr>
        <w:t>, дипл.ецц</w:t>
      </w:r>
    </w:p>
    <w:p w:rsidR="00A04DD0" w:rsidRPr="00D020DF" w:rsidRDefault="00A04DD0" w:rsidP="00A04DD0">
      <w:pPr>
        <w:pStyle w:val="NoSpacing"/>
        <w:numPr>
          <w:ilvl w:val="0"/>
          <w:numId w:val="30"/>
        </w:numPr>
        <w:jc w:val="both"/>
        <w:rPr>
          <w:rFonts w:cs="Times New Roman"/>
          <w:szCs w:val="24"/>
        </w:rPr>
      </w:pPr>
      <w:r w:rsidRPr="00D020DF">
        <w:rPr>
          <w:rFonts w:cs="Times New Roman"/>
          <w:b/>
          <w:i/>
          <w:szCs w:val="24"/>
        </w:rPr>
        <w:t>Дејан Гагић,</w:t>
      </w:r>
      <w:r w:rsidRPr="00D020DF">
        <w:rPr>
          <w:rFonts w:cs="Times New Roman"/>
          <w:szCs w:val="24"/>
        </w:rPr>
        <w:t xml:space="preserve"> пољопривредни техничар</w:t>
      </w:r>
    </w:p>
    <w:p w:rsidR="00A04DD0" w:rsidRPr="00D020DF" w:rsidRDefault="00A04DD0" w:rsidP="00A04DD0">
      <w:pPr>
        <w:pStyle w:val="NoSpacing"/>
        <w:numPr>
          <w:ilvl w:val="0"/>
          <w:numId w:val="30"/>
        </w:numPr>
        <w:jc w:val="both"/>
        <w:rPr>
          <w:rFonts w:cs="Times New Roman"/>
          <w:szCs w:val="24"/>
        </w:rPr>
      </w:pPr>
      <w:r w:rsidRPr="00D020DF">
        <w:rPr>
          <w:rFonts w:cs="Times New Roman"/>
          <w:b/>
          <w:i/>
          <w:szCs w:val="24"/>
        </w:rPr>
        <w:t>Весна Живковић</w:t>
      </w:r>
      <w:r w:rsidRPr="00D020DF">
        <w:rPr>
          <w:rFonts w:cs="Times New Roman"/>
          <w:szCs w:val="24"/>
        </w:rPr>
        <w:t>, дипл.ецц</w:t>
      </w:r>
    </w:p>
    <w:p w:rsidR="00A04DD0" w:rsidRPr="00D020DF" w:rsidRDefault="00A04DD0" w:rsidP="00A04DD0">
      <w:pPr>
        <w:pStyle w:val="NoSpacing"/>
        <w:jc w:val="center"/>
        <w:rPr>
          <w:rFonts w:cs="Times New Roman"/>
          <w:b/>
          <w:szCs w:val="24"/>
        </w:rPr>
      </w:pPr>
      <w:r w:rsidRPr="00D020DF">
        <w:rPr>
          <w:rFonts w:cs="Times New Roman"/>
          <w:b/>
          <w:szCs w:val="24"/>
        </w:rPr>
        <w:t>III</w:t>
      </w:r>
    </w:p>
    <w:p w:rsidR="00A04DD0" w:rsidRPr="00D020DF" w:rsidRDefault="00A04DD0" w:rsidP="00A04DD0">
      <w:pPr>
        <w:pStyle w:val="NoSpacing"/>
        <w:jc w:val="both"/>
        <w:rPr>
          <w:rFonts w:cs="Times New Roman"/>
          <w:szCs w:val="24"/>
        </w:rPr>
      </w:pPr>
      <w:r w:rsidRPr="00D020DF">
        <w:rPr>
          <w:rFonts w:cs="Times New Roman"/>
          <w:szCs w:val="24"/>
        </w:rPr>
        <w:t>Задатак комисије је да изради Предлог годишњег програма заштите, уређења и коришћења пољопривредног зем</w:t>
      </w:r>
      <w:r>
        <w:rPr>
          <w:rFonts w:cs="Times New Roman"/>
          <w:szCs w:val="24"/>
        </w:rPr>
        <w:t>љишта у државној својини за 2018</w:t>
      </w:r>
      <w:r w:rsidRPr="00D020DF">
        <w:rPr>
          <w:rFonts w:cs="Times New Roman"/>
          <w:szCs w:val="24"/>
        </w:rPr>
        <w:t>.годину, који ће након сагласности Министарства пољопривреде и заштите животне средине, бити упућен Скупштини општине Ражањ на усвајање (мора бити усвојен до 31.03.201</w:t>
      </w:r>
      <w:r>
        <w:rPr>
          <w:rFonts w:cs="Times New Roman"/>
          <w:szCs w:val="24"/>
        </w:rPr>
        <w:t>8</w:t>
      </w:r>
      <w:r w:rsidRPr="00D020DF">
        <w:rPr>
          <w:rFonts w:cs="Times New Roman"/>
          <w:szCs w:val="24"/>
        </w:rPr>
        <w:t>.године).</w:t>
      </w:r>
    </w:p>
    <w:p w:rsidR="00A04DD0" w:rsidRPr="00D020DF" w:rsidRDefault="00A04DD0" w:rsidP="00A04DD0">
      <w:pPr>
        <w:pStyle w:val="NoSpacing"/>
        <w:jc w:val="both"/>
        <w:rPr>
          <w:rFonts w:cs="Times New Roman"/>
          <w:szCs w:val="24"/>
        </w:rPr>
      </w:pPr>
      <w:r w:rsidRPr="00D020DF">
        <w:rPr>
          <w:rFonts w:cs="Times New Roman"/>
          <w:szCs w:val="24"/>
        </w:rPr>
        <w:t>Програм ће бити основа за издавање у закуп пољопривредног земљишта у државној својини заинтересованим физичким и правним лицима, а њиме ће се утврдити и врста и обим радова као и динамика извођења радова и улагања средстава на пољопривредном земљишту.</w:t>
      </w:r>
    </w:p>
    <w:p w:rsidR="00A04DD0" w:rsidRPr="00D020DF" w:rsidRDefault="00A04DD0" w:rsidP="00A04DD0">
      <w:pPr>
        <w:pStyle w:val="NoSpacing"/>
        <w:jc w:val="both"/>
        <w:rPr>
          <w:rFonts w:cs="Times New Roman"/>
          <w:szCs w:val="24"/>
        </w:rPr>
      </w:pPr>
      <w:r w:rsidRPr="00D020DF">
        <w:rPr>
          <w:rFonts w:cs="Times New Roman"/>
          <w:szCs w:val="24"/>
        </w:rPr>
        <w:t>Решење доставити члановима комисије и архиви.</w:t>
      </w:r>
    </w:p>
    <w:p w:rsidR="00A04DD0" w:rsidRPr="00D020DF" w:rsidRDefault="00A04DD0" w:rsidP="00A04DD0">
      <w:pPr>
        <w:pStyle w:val="NoSpacing"/>
        <w:jc w:val="both"/>
        <w:rPr>
          <w:rFonts w:cs="Times New Roman"/>
          <w:szCs w:val="24"/>
        </w:rPr>
      </w:pPr>
    </w:p>
    <w:p w:rsidR="00A04DD0" w:rsidRDefault="00A04DD0" w:rsidP="00A04DD0">
      <w:pPr>
        <w:pStyle w:val="NoSpacing"/>
        <w:ind w:left="4320" w:firstLine="720"/>
        <w:jc w:val="both"/>
        <w:rPr>
          <w:rFonts w:cs="Times New Roman"/>
          <w:szCs w:val="24"/>
        </w:rPr>
      </w:pPr>
      <w:r w:rsidRPr="00D020DF">
        <w:rPr>
          <w:rFonts w:cs="Times New Roman"/>
          <w:szCs w:val="24"/>
        </w:rPr>
        <w:t>Општинско веће општине Ражањ</w:t>
      </w:r>
    </w:p>
    <w:p w:rsidR="00A04DD0" w:rsidRDefault="00A04DD0" w:rsidP="00A04DD0">
      <w:pPr>
        <w:pStyle w:val="NoSpacing"/>
        <w:ind w:left="5040" w:firstLine="720"/>
        <w:jc w:val="both"/>
        <w:rPr>
          <w:rFonts w:cs="Times New Roman"/>
          <w:szCs w:val="24"/>
        </w:rPr>
      </w:pPr>
      <w:r>
        <w:rPr>
          <w:rFonts w:cs="Times New Roman"/>
          <w:szCs w:val="24"/>
        </w:rPr>
        <w:t xml:space="preserve">        Председник</w:t>
      </w:r>
    </w:p>
    <w:p w:rsidR="00E769D5" w:rsidRPr="002F2DFD" w:rsidRDefault="00A04DD0" w:rsidP="002F2DFD">
      <w:pPr>
        <w:pStyle w:val="NoSpacing"/>
        <w:ind w:left="4320" w:firstLine="720"/>
        <w:jc w:val="both"/>
        <w:rPr>
          <w:rFonts w:cs="Times New Roman"/>
          <w:szCs w:val="24"/>
        </w:rPr>
      </w:pPr>
      <w:r>
        <w:rPr>
          <w:rFonts w:cs="Times New Roman"/>
          <w:szCs w:val="24"/>
        </w:rPr>
        <w:t xml:space="preserve">              Добрица Стојковић</w:t>
      </w:r>
    </w:p>
    <w:p w:rsidR="00E769D5" w:rsidRPr="00BF3890" w:rsidRDefault="00E769D5" w:rsidP="00E769D5">
      <w:pPr>
        <w:jc w:val="center"/>
        <w:rPr>
          <w:b/>
          <w:lang w:val="sr-Cyrl-CS"/>
        </w:rPr>
      </w:pPr>
      <w:r w:rsidRPr="00BF3890">
        <w:rPr>
          <w:b/>
          <w:lang w:val="sr-Cyrl-CS"/>
        </w:rPr>
        <w:lastRenderedPageBreak/>
        <w:t>САДРЖАЈ</w:t>
      </w:r>
    </w:p>
    <w:p w:rsidR="00E769D5" w:rsidRPr="005713A4" w:rsidRDefault="00E769D5" w:rsidP="005713A4">
      <w:pPr>
        <w:jc w:val="both"/>
        <w:rPr>
          <w:b/>
          <w:lang w:val="sr-Cyrl-CS"/>
        </w:rPr>
      </w:pP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изменама и допунама Одлуке о буџету  општине Ражањ за 2017. године..........................................................................................................................599</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Решење о усвајању Извештаја о извршењу Одлуке о буџету општине Ражањ за 2017.годину, извештајни период јануар – септембар ..........................................601</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Извештај о извршењу Одлуке о буџету општине Ражањ за 2017 годину, за период јануар-септембар  2017 године...................................................................602</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спровођењу јавног конкурса за именовање директора Јавног предузећа „Путеви Ражањ“........................................................................................624</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Јавни конкурс за избор директора јавног предузећа „Путеви Ражањ“...........626</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Решење о образовању комисије за спровођење конкурса за избор директора јавног предузећа „Путеви Ражањ“.........................................................................629</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изменама одлуке о образовању Комисије за планове општине Ражањ...........................................................................................................................630</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Решење о давању сагласности на Програм о трећој измени програма пословања јавног предузећа „Комуналац“ Ражањ за 2017. годину</w:t>
      </w:r>
      <w:r w:rsidR="005713A4" w:rsidRPr="005713A4">
        <w:rPr>
          <w:rFonts w:cs="Times New Roman"/>
          <w:b/>
          <w:szCs w:val="24"/>
          <w:lang w:val="sr-Cyrl-CS"/>
        </w:rPr>
        <w:t>.....</w:t>
      </w:r>
      <w:r w:rsidRPr="005713A4">
        <w:rPr>
          <w:rFonts w:cs="Times New Roman"/>
          <w:b/>
          <w:szCs w:val="24"/>
          <w:lang w:val="sr-Cyrl-CS"/>
        </w:rPr>
        <w:t>............631</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Програма о трећој измени програма пословања јавног предузећа „Комуналац“ Ражањ за 2017. годину..................................................................................</w:t>
      </w:r>
      <w:r w:rsidR="005713A4" w:rsidRPr="005713A4">
        <w:rPr>
          <w:rFonts w:cs="Times New Roman"/>
          <w:b/>
          <w:szCs w:val="24"/>
          <w:lang w:val="sr-Cyrl-CS"/>
        </w:rPr>
        <w:t>.</w:t>
      </w:r>
      <w:r w:rsidRPr="005713A4">
        <w:rPr>
          <w:rFonts w:cs="Times New Roman"/>
          <w:b/>
          <w:szCs w:val="24"/>
          <w:lang w:val="sr-Cyrl-CS"/>
        </w:rPr>
        <w:t>............632</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празнику и слави општине Ражањ........................................</w:t>
      </w:r>
      <w:r w:rsidR="005713A4" w:rsidRPr="005713A4">
        <w:rPr>
          <w:rFonts w:cs="Times New Roman"/>
          <w:b/>
          <w:szCs w:val="24"/>
          <w:lang w:val="sr-Cyrl-CS"/>
        </w:rPr>
        <w:t>...</w:t>
      </w:r>
      <w:r w:rsidRPr="005713A4">
        <w:rPr>
          <w:rFonts w:cs="Times New Roman"/>
          <w:b/>
          <w:szCs w:val="24"/>
          <w:lang w:val="sr-Cyrl-CS"/>
        </w:rPr>
        <w:t>.............633</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измени Одлуке о покретању поступка за оснивање удружења „Национална асоцијација локалних канцеларија за младе“........</w:t>
      </w:r>
      <w:r w:rsidR="005713A4" w:rsidRPr="005713A4">
        <w:rPr>
          <w:rFonts w:cs="Times New Roman"/>
          <w:b/>
          <w:szCs w:val="24"/>
          <w:lang w:val="sr-Cyrl-CS"/>
        </w:rPr>
        <w:t>..................</w:t>
      </w:r>
      <w:r w:rsidRPr="005713A4">
        <w:rPr>
          <w:rFonts w:cs="Times New Roman"/>
          <w:b/>
          <w:szCs w:val="24"/>
          <w:lang w:val="sr-Cyrl-CS"/>
        </w:rPr>
        <w:t>...635</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допуни одлуке о оснивању Туристичке организације општине Ражањ</w:t>
      </w:r>
      <w:r w:rsidR="005713A4" w:rsidRPr="005713A4">
        <w:rPr>
          <w:rFonts w:cs="Times New Roman"/>
          <w:b/>
          <w:szCs w:val="24"/>
          <w:lang w:val="sr-Cyrl-CS"/>
        </w:rPr>
        <w:t xml:space="preserve"> .....................................................................................................................................</w:t>
      </w:r>
      <w:r w:rsidRPr="005713A4">
        <w:rPr>
          <w:rFonts w:cs="Times New Roman"/>
          <w:b/>
          <w:szCs w:val="24"/>
          <w:lang w:val="sr-Cyrl-CS"/>
        </w:rPr>
        <w:t>636</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изменама Одлуке о локалним комуналним таксама..........................637</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давању сагласности о конверзији потраживања општине Ражањ према привредном друштву “</w:t>
      </w:r>
      <w:r w:rsidRPr="005713A4">
        <w:rPr>
          <w:rFonts w:cs="Times New Roman"/>
          <w:b/>
          <w:szCs w:val="24"/>
        </w:rPr>
        <w:t>TRAYAL</w:t>
      </w:r>
      <w:r w:rsidRPr="005713A4">
        <w:rPr>
          <w:rFonts w:cs="Times New Roman"/>
          <w:b/>
          <w:szCs w:val="24"/>
          <w:lang w:val="sr-Cyrl-CS"/>
        </w:rPr>
        <w:t xml:space="preserve"> </w:t>
      </w:r>
      <w:r w:rsidRPr="005713A4">
        <w:rPr>
          <w:rFonts w:cs="Times New Roman"/>
          <w:b/>
          <w:szCs w:val="24"/>
        </w:rPr>
        <w:t>KORPORACIJA</w:t>
      </w:r>
      <w:r w:rsidRPr="005713A4">
        <w:rPr>
          <w:rFonts w:cs="Times New Roman"/>
          <w:b/>
          <w:szCs w:val="24"/>
          <w:lang w:val="sr-Cyrl-CS"/>
        </w:rPr>
        <w:t xml:space="preserve"> </w:t>
      </w:r>
      <w:r w:rsidRPr="005713A4">
        <w:rPr>
          <w:rFonts w:cs="Times New Roman"/>
          <w:b/>
          <w:szCs w:val="24"/>
        </w:rPr>
        <w:t>AD</w:t>
      </w:r>
      <w:r w:rsidRPr="005713A4">
        <w:rPr>
          <w:rFonts w:cs="Times New Roman"/>
          <w:b/>
          <w:szCs w:val="24"/>
          <w:lang w:val="sr-Cyrl-CS"/>
        </w:rPr>
        <w:t>“ КРУШЕВАЦ, у удео општине Ражањ у капиталу Друштва..................................</w:t>
      </w:r>
      <w:r w:rsidR="005713A4" w:rsidRPr="005713A4">
        <w:rPr>
          <w:rFonts w:cs="Times New Roman"/>
          <w:b/>
          <w:szCs w:val="24"/>
          <w:lang w:val="sr-Cyrl-CS"/>
        </w:rPr>
        <w:t>...............</w:t>
      </w:r>
      <w:r w:rsidRPr="005713A4">
        <w:rPr>
          <w:rFonts w:cs="Times New Roman"/>
          <w:b/>
          <w:szCs w:val="24"/>
          <w:lang w:val="sr-Cyrl-CS"/>
        </w:rPr>
        <w:t>.........639</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Одлука о прибављању катастарске парцеле број 2147/2 КО Ражањ у јавну својину општине Ражањ.............................................................................</w:t>
      </w:r>
      <w:r w:rsidR="005713A4" w:rsidRPr="005713A4">
        <w:rPr>
          <w:rFonts w:cs="Times New Roman"/>
          <w:b/>
          <w:szCs w:val="24"/>
          <w:lang w:val="sr-Cyrl-CS"/>
        </w:rPr>
        <w:t>...</w:t>
      </w:r>
      <w:r w:rsidRPr="005713A4">
        <w:rPr>
          <w:rFonts w:cs="Times New Roman"/>
          <w:b/>
          <w:szCs w:val="24"/>
          <w:lang w:val="sr-Cyrl-CS"/>
        </w:rPr>
        <w:t>..........640</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Решење о утврђивању већег броја деце од Законом утврђеног броја у васпитним групама Предшколске установе „Лептирићи“..............</w:t>
      </w:r>
      <w:r w:rsidR="005713A4" w:rsidRPr="005713A4">
        <w:rPr>
          <w:rFonts w:cs="Times New Roman"/>
          <w:b/>
          <w:szCs w:val="24"/>
          <w:lang w:val="sr-Cyrl-CS"/>
        </w:rPr>
        <w:t>..............</w:t>
      </w:r>
      <w:r w:rsidRPr="005713A4">
        <w:rPr>
          <w:rFonts w:cs="Times New Roman"/>
          <w:b/>
          <w:szCs w:val="24"/>
          <w:lang w:val="sr-Cyrl-CS"/>
        </w:rPr>
        <w:t>.....641</w:t>
      </w:r>
    </w:p>
    <w:p w:rsidR="002F2DFD" w:rsidRPr="005713A4" w:rsidRDefault="002F2DFD" w:rsidP="005713A4">
      <w:pPr>
        <w:pStyle w:val="ListParagraph"/>
        <w:numPr>
          <w:ilvl w:val="0"/>
          <w:numId w:val="31"/>
        </w:numPr>
        <w:jc w:val="both"/>
        <w:rPr>
          <w:rFonts w:ascii="Times New Roman" w:hAnsi="Times New Roman" w:cs="Times New Roman"/>
          <w:b/>
          <w:sz w:val="24"/>
          <w:szCs w:val="24"/>
          <w:lang w:val="sr-Cyrl-CS"/>
        </w:rPr>
      </w:pPr>
      <w:r w:rsidRPr="005713A4">
        <w:rPr>
          <w:rFonts w:ascii="Times New Roman" w:hAnsi="Times New Roman" w:cs="Times New Roman"/>
          <w:b/>
          <w:sz w:val="24"/>
          <w:szCs w:val="24"/>
          <w:lang w:val="sr-Cyrl-CS"/>
        </w:rPr>
        <w:t xml:space="preserve">Одлука о усвајању Локалног антикорупцијског плана општине Ражањ.........642 </w:t>
      </w:r>
    </w:p>
    <w:p w:rsidR="002F2DFD" w:rsidRPr="005713A4" w:rsidRDefault="002F2DFD" w:rsidP="005713A4">
      <w:pPr>
        <w:pStyle w:val="ListParagraph"/>
        <w:numPr>
          <w:ilvl w:val="0"/>
          <w:numId w:val="31"/>
        </w:numPr>
        <w:jc w:val="both"/>
        <w:rPr>
          <w:rFonts w:ascii="Times New Roman" w:hAnsi="Times New Roman" w:cs="Times New Roman"/>
          <w:b/>
          <w:sz w:val="24"/>
          <w:szCs w:val="24"/>
          <w:lang w:val="sr-Cyrl-CS"/>
        </w:rPr>
      </w:pPr>
      <w:r w:rsidRPr="005713A4">
        <w:rPr>
          <w:rFonts w:ascii="Times New Roman" w:hAnsi="Times New Roman" w:cs="Times New Roman"/>
          <w:b/>
          <w:sz w:val="24"/>
          <w:szCs w:val="24"/>
          <w:lang w:val="sr-Cyrl-CS"/>
        </w:rPr>
        <w:t>Локални антикорупцијски план општине Ражањ...............................................643</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 xml:space="preserve">Закључак Општинског већа општине Ражањ број </w:t>
      </w:r>
      <w:r w:rsidRPr="005713A4">
        <w:rPr>
          <w:rFonts w:eastAsia="Calibri" w:cs="Times New Roman"/>
          <w:b/>
          <w:szCs w:val="24"/>
          <w:lang w:val="sr-Cyrl-CS"/>
        </w:rPr>
        <w:t xml:space="preserve">110-152/17-01 о усвајању Правилника о критеријумима и поступку доделе средстава црквама и верским заједницама </w:t>
      </w:r>
      <w:r w:rsidRPr="005713A4">
        <w:rPr>
          <w:rFonts w:cs="Times New Roman"/>
          <w:b/>
          <w:szCs w:val="24"/>
          <w:lang w:val="sr-Cyrl-CS"/>
        </w:rPr>
        <w:t>....................</w:t>
      </w:r>
      <w:r w:rsidR="005713A4">
        <w:rPr>
          <w:rFonts w:cs="Times New Roman"/>
          <w:b/>
          <w:szCs w:val="24"/>
          <w:lang w:val="sr-Cyrl-CS"/>
        </w:rPr>
        <w:t>.......................................................................................</w:t>
      </w:r>
      <w:r w:rsidRPr="005713A4">
        <w:rPr>
          <w:rFonts w:cs="Times New Roman"/>
          <w:b/>
          <w:szCs w:val="24"/>
          <w:lang w:val="sr-Cyrl-CS"/>
        </w:rPr>
        <w:t>....732</w:t>
      </w:r>
    </w:p>
    <w:p w:rsidR="002F2DFD" w:rsidRPr="005713A4" w:rsidRDefault="002F2DFD" w:rsidP="005713A4">
      <w:pPr>
        <w:pStyle w:val="NoSpacing"/>
        <w:numPr>
          <w:ilvl w:val="0"/>
          <w:numId w:val="31"/>
        </w:numPr>
        <w:jc w:val="both"/>
        <w:rPr>
          <w:rFonts w:cs="Times New Roman"/>
          <w:b/>
          <w:bCs/>
          <w:szCs w:val="24"/>
          <w:lang w:val="sr-Cyrl-CS"/>
        </w:rPr>
      </w:pPr>
      <w:r w:rsidRPr="005713A4">
        <w:rPr>
          <w:rFonts w:cs="Times New Roman"/>
          <w:b/>
          <w:szCs w:val="24"/>
          <w:lang w:val="sr-Cyrl-CS"/>
        </w:rPr>
        <w:t>Правилник</w:t>
      </w:r>
      <w:r w:rsidRPr="005713A4">
        <w:rPr>
          <w:rFonts w:cs="Times New Roman"/>
          <w:b/>
          <w:bCs/>
          <w:szCs w:val="24"/>
          <w:lang w:val="sr-Cyrl-CS"/>
        </w:rPr>
        <w:t xml:space="preserve"> о критеријумима и поступку доделе средстава</w:t>
      </w:r>
      <w:r w:rsidRPr="005713A4">
        <w:rPr>
          <w:rFonts w:cs="Times New Roman"/>
          <w:b/>
          <w:bCs/>
          <w:spacing w:val="33"/>
          <w:szCs w:val="24"/>
          <w:lang w:val="sr-Cyrl-CS"/>
        </w:rPr>
        <w:t xml:space="preserve"> </w:t>
      </w:r>
      <w:r w:rsidRPr="005713A4">
        <w:rPr>
          <w:rFonts w:cs="Times New Roman"/>
          <w:b/>
          <w:bCs/>
          <w:szCs w:val="24"/>
          <w:lang w:val="sr-Cyrl-CS"/>
        </w:rPr>
        <w:t>црквама и верским заједницама.......................................................................................................</w:t>
      </w:r>
      <w:r w:rsidR="005713A4">
        <w:rPr>
          <w:rFonts w:cs="Times New Roman"/>
          <w:b/>
          <w:bCs/>
          <w:szCs w:val="24"/>
          <w:lang w:val="sr-Cyrl-CS"/>
        </w:rPr>
        <w:t>......</w:t>
      </w:r>
      <w:r w:rsidRPr="005713A4">
        <w:rPr>
          <w:rFonts w:cs="Times New Roman"/>
          <w:b/>
          <w:bCs/>
          <w:szCs w:val="24"/>
          <w:lang w:val="sr-Cyrl-CS"/>
        </w:rPr>
        <w:t>.. 733</w:t>
      </w:r>
    </w:p>
    <w:p w:rsidR="002F2DFD"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Решење о утврђивању просечних цена квадратног метра одговарајућих непокретности за утврђивање пореза на имовину за 201</w:t>
      </w:r>
      <w:r w:rsidRPr="005713A4">
        <w:rPr>
          <w:rFonts w:eastAsia="Calibri" w:cs="Times New Roman"/>
          <w:b/>
          <w:szCs w:val="24"/>
          <w:lang w:val="sr-Cyrl-CS"/>
        </w:rPr>
        <w:t>8</w:t>
      </w:r>
      <w:r w:rsidRPr="005713A4">
        <w:rPr>
          <w:rFonts w:cs="Times New Roman"/>
          <w:b/>
          <w:szCs w:val="24"/>
          <w:lang w:val="sr-Cyrl-CS"/>
        </w:rPr>
        <w:t>. годину на територији  општине Ражањ...................................................................................</w:t>
      </w:r>
      <w:r w:rsidR="005713A4">
        <w:rPr>
          <w:rFonts w:cs="Times New Roman"/>
          <w:b/>
          <w:szCs w:val="24"/>
          <w:lang w:val="sr-Cyrl-CS"/>
        </w:rPr>
        <w:t>....................</w:t>
      </w:r>
      <w:r w:rsidRPr="005713A4">
        <w:rPr>
          <w:rFonts w:cs="Times New Roman"/>
          <w:b/>
          <w:szCs w:val="24"/>
          <w:lang w:val="sr-Cyrl-CS"/>
        </w:rPr>
        <w:t>..736</w:t>
      </w:r>
    </w:p>
    <w:p w:rsidR="00E769D5" w:rsidRPr="005713A4" w:rsidRDefault="002F2DFD" w:rsidP="005713A4">
      <w:pPr>
        <w:pStyle w:val="NoSpacing"/>
        <w:numPr>
          <w:ilvl w:val="0"/>
          <w:numId w:val="31"/>
        </w:numPr>
        <w:jc w:val="both"/>
        <w:rPr>
          <w:rFonts w:cs="Times New Roman"/>
          <w:b/>
          <w:szCs w:val="24"/>
          <w:lang w:val="sr-Cyrl-CS"/>
        </w:rPr>
      </w:pPr>
      <w:r w:rsidRPr="005713A4">
        <w:rPr>
          <w:rFonts w:cs="Times New Roman"/>
          <w:b/>
          <w:szCs w:val="24"/>
          <w:lang w:val="sr-Cyrl-CS"/>
        </w:rPr>
        <w:t>Решење о образовању стручне Комисије  за израду Предлога годишњег Програма заштите, уређења и коришћења пољопривредног земљишта у државној својини за 2018.годину...........................</w:t>
      </w:r>
      <w:r w:rsidR="005713A4">
        <w:rPr>
          <w:rFonts w:cs="Times New Roman"/>
          <w:b/>
          <w:szCs w:val="24"/>
          <w:lang w:val="sr-Cyrl-CS"/>
        </w:rPr>
        <w:t>............................................</w:t>
      </w:r>
      <w:r w:rsidRPr="005713A4">
        <w:rPr>
          <w:rFonts w:cs="Times New Roman"/>
          <w:b/>
          <w:szCs w:val="24"/>
          <w:lang w:val="sr-Cyrl-CS"/>
        </w:rPr>
        <w:t>....738</w:t>
      </w:r>
    </w:p>
    <w:sectPr w:rsidR="00E769D5" w:rsidRPr="005713A4" w:rsidSect="00357F9E">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638" w:rsidRDefault="00693638" w:rsidP="006966AE">
      <w:r>
        <w:separator/>
      </w:r>
    </w:p>
  </w:endnote>
  <w:endnote w:type="continuationSeparator" w:id="1">
    <w:p w:rsidR="00693638" w:rsidRDefault="00693638" w:rsidP="0069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ohit Hindi">
    <w:altName w:val="MS Mincho"/>
    <w:charset w:val="8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BCDEE+Cambria">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8C" w:rsidRDefault="00DF7A8C" w:rsidP="00E43B80">
    <w:pPr>
      <w:pStyle w:val="Footer"/>
      <w:ind w:hanging="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638" w:rsidRDefault="00693638" w:rsidP="006966AE">
      <w:r>
        <w:separator/>
      </w:r>
    </w:p>
  </w:footnote>
  <w:footnote w:type="continuationSeparator" w:id="1">
    <w:p w:rsidR="00693638" w:rsidRDefault="00693638" w:rsidP="006966AE">
      <w:r>
        <w:continuationSeparator/>
      </w:r>
    </w:p>
  </w:footnote>
  <w:footnote w:id="2">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Основни концепт ризика за настанак корупције преузет из: Немања Ненадић,  </w:t>
      </w:r>
      <w:r w:rsidRPr="00B15AD6">
        <w:rPr>
          <w:rFonts w:cs="Times New Roman"/>
          <w:i/>
        </w:rPr>
        <w:t>Анализа потреба Републике Србије у борби против корупције</w:t>
      </w:r>
      <w:r w:rsidRPr="00B15AD6">
        <w:rPr>
          <w:rFonts w:cs="Times New Roman"/>
        </w:rPr>
        <w:t>, Београд 2011. године, верзија достављена Програму УН за развој и члановима Радне групе за израду нове Националне стратегије за борбу против корупције Републике Србије у септембру 2011. године.</w:t>
      </w:r>
    </w:p>
  </w:footnote>
  <w:footnote w:id="3">
    <w:p w:rsidR="00DF7A8C" w:rsidRPr="00C505B2" w:rsidRDefault="00DF7A8C" w:rsidP="006B4895">
      <w:pPr>
        <w:rPr>
          <w:sz w:val="20"/>
          <w:szCs w:val="20"/>
        </w:rPr>
      </w:pPr>
      <w:r w:rsidRPr="00B15AD6">
        <w:rPr>
          <w:rStyle w:val="FootnoteCharacters"/>
          <w:sz w:val="20"/>
          <w:szCs w:val="20"/>
        </w:rPr>
        <w:footnoteRef/>
      </w:r>
      <w:r w:rsidRPr="00B15AD6">
        <w:tab/>
        <w:t xml:space="preserve"> </w:t>
      </w:r>
      <w:r w:rsidRPr="00E20FD3">
        <w:t xml:space="preserve">Резултати истраживања </w:t>
      </w:r>
      <w:r w:rsidRPr="00E20FD3">
        <w:rPr>
          <w:i/>
        </w:rPr>
        <w:t xml:space="preserve">Индекс транспарентности локалне самоуправе - ЛТИ, </w:t>
      </w:r>
      <w:r w:rsidRPr="00E20FD3">
        <w:t xml:space="preserve">које је у оквиру истоименог пројекта спровела Транспарентност Србија, указују на значајан простор и потребу за унапређење транспарентности рада ЈЛС, нарочито у следећим областима: управљање буџетом, усвајање и објављивање прописа локалне Скупштине, избор директора јавних предузећа и јавних установа и ажурност информатора о раду. Све ове области могу и треба да буду унапређене кроз ЛАП, а више о резултатима овог истраживања, као и о елементима рада и начинима чињења тих елемената доступнијим јавности видети у публикацији доступној на </w:t>
      </w:r>
      <w:hyperlink r:id="rId1" w:history="1">
        <w:r w:rsidRPr="00B15AD6">
          <w:rPr>
            <w:rStyle w:val="Hyperlink"/>
          </w:rPr>
          <w:t>http://transparentnost.org.rs/images/dokumenti_uz_vesti/Indeks_transparentnosti_lokalne_samouprave_LTI_nalazi.pdf</w:t>
        </w:r>
      </w:hyperlink>
      <w:r w:rsidRPr="00B15AD6">
        <w:t xml:space="preserve"> </w:t>
      </w:r>
    </w:p>
  </w:footnote>
  <w:footnote w:id="4">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Национална стратегија за борбу против корупције препознаје проблем усвајања прописа који садрже ризике за настанак корупције, односно идентификује одсуство анализе ефеката прописа чија примена може узроковати корупцију. Осим тога, циљ Стратегије који се бави овом облашћу предвиђа и успостављање обавезе свих предлагача прописа да у току њихове израде изврше анализу ризика на корупцију на основу методологије коју израђује Агенција за борбу против корупције и да резултате анализе опишу у образложењу предлога. Ревидирани акциони план за спровођење Стратегије предвиђа обавезу Агенције да изради методологију и упутство за њену примену, као и да обезбеди материјале за обуку представника предлагача прописа о примени методологије за процену ризика корупције у прописима. Ова обавеза Агенције предвиђена је и Нацртом Закона о Агенцији за борбу против корупције чије се усвајање очекује у наредном периоду.</w:t>
      </w:r>
    </w:p>
  </w:footnote>
  <w:footnote w:id="5">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t xml:space="preserve">Мере из ове, као и из још неких области могу се спровести редефинисањем Етичког кодекса понашања функционера локалне самоуправе, који је усвојила велика већина локалних самоуправа у Србији. Овај акт је могуће и потребно осавременити, пре свега уношењем одредаба о одговорности и јачањем механизама за његово праћење, што је до сада био највећи мањак у његовој примени. Тако, закључно са новембром 2012. године, Кодекс је усвојило 148 локалних самоуправа, што је велика већина од њиховог укупног броја; тело надлежно за праћење примење, међутим, формирала је само 31 локална самоуправа, а питање је и у колико локалних самоуправа је оно заиста и поступало и деловало. О овоме видети детаљније на </w:t>
      </w:r>
      <w:hyperlink r:id="rId2" w:history="1">
        <w:r w:rsidRPr="00B15AD6">
          <w:rPr>
            <w:rStyle w:val="Hyperlink"/>
          </w:rPr>
          <w:t>http://www.ombudsmanapv.org/riv/index.php/vesti/ostale-vesti/845-eticki-kodeks-ponasanja?lang=sr-YU</w:t>
        </w:r>
      </w:hyperlink>
    </w:p>
  </w:footnote>
  <w:footnote w:id="6">
    <w:p w:rsidR="00DF7A8C" w:rsidRPr="00B15AD6" w:rsidRDefault="00DF7A8C" w:rsidP="006B4895">
      <w:pPr>
        <w:pStyle w:val="FootnoteText"/>
        <w:ind w:left="0" w:firstLine="0"/>
        <w:jc w:val="both"/>
      </w:pPr>
      <w:r w:rsidRPr="00B15AD6">
        <w:rPr>
          <w:rStyle w:val="FootnoteCharacters"/>
        </w:rPr>
        <w:footnoteRef/>
      </w:r>
      <w:r w:rsidRPr="00B15AD6">
        <w:rPr>
          <w:rFonts w:cs="Times New Roman"/>
        </w:rPr>
        <w:tab/>
        <w:t xml:space="preserve"> Појаву који је у овој анализи названа “трговина јавним овлашћењима” треба разликовати од трговине утицајем, која је Кривичним закоником дефинисана као кривично дело посредовања у примању и давању мита (члан 366. Кривичног законика). Трговина јавним овлашћењима није и не мора бити само посредовање у примању и давању мита, већ је знатно шири феномен од тога. Међусобни односи функционера на локалном нивоу често су одређени постојањем различитих врста механизама којима они заједнички остварују личне интересе или интересе са њима повезаних лица. Користећи различите врсте овлашћења која имају, они имају могућност да “тргују” тим овлашћењима и на тај начин једни другима обезбеђују различите погодности. Пракса и случајеви који се воде пред Агенцијом за борбу против корупције указују само на неке релације које настају у међусобним утицајима функционера на нивоу локалне самоуправе. Први пример се односи на “куповину” политичке подршке у локалним представничким телима. Председник општине/градоначелник има могућност да у име ЈЛС склопи уговоре о радном ангажовању са одборницима, по основу којих они добијају надокнаду за (реалне или фиктивне) послове који су предмет уговора. Са друге стране, одборници са којима се улази у ову врсту аранжмана, пружају у локалној скупштини политичку подршку председнику општине/градоначелнику. На овај начин се ствара међусобни утицај и зависност, на основу класичне злоупотребе овлашћења, који воде у отворени сукоб интереса на обе стране. Други пример се односи на трговину утицајем између одборника и оних које одборници бирају у органе управљања других органа јавне власти које ЈЛС оснива. На пример, избор директора јавне установе у локалном парламенту завршава се запошљавањем одборника или чланова породице одборника који је обезбедио потребну већину у тој истој установи. Овакви случајеви се могу спречити макар увидом јавности у све врсте уговора које ЈЛС склапа са функционерима и запосленима (а који нису уговори о раду), односно јачањем транспарентности у овој области и омогућавањем јавности да прати дешавања и открива сукобе интереса који евентуално постоје. </w:t>
      </w:r>
    </w:p>
  </w:footnote>
  <w:footnote w:id="7">
    <w:p w:rsidR="00DF7A8C" w:rsidRPr="00B15AD6" w:rsidRDefault="00DF7A8C" w:rsidP="006B4895">
      <w:pPr>
        <w:pStyle w:val="FootnoteText"/>
        <w:ind w:left="0" w:firstLine="0"/>
        <w:jc w:val="both"/>
      </w:pPr>
      <w:r w:rsidRPr="00B15AD6">
        <w:rPr>
          <w:rStyle w:val="FootnoteCharacters"/>
        </w:rPr>
        <w:footnoteRef/>
      </w:r>
      <w:r w:rsidRPr="00B15AD6">
        <w:rPr>
          <w:rFonts w:cs="Times New Roman"/>
        </w:rPr>
        <w:tab/>
        <w:t xml:space="preserve">Закон о запосленима у аутономним покрајинама и јединицама локалне самоуправе (“Службени гласник РС”, бр. 21/16) препознаје проблем сукоба интереса запослених у органима АП и ЈЛС (чланови 39. до 46.). Међутим, овај закон, као и Закон о државним службеницима из ког је углавном преузет начин регулисања ове области, дефинише само шта се сматра сукобом интереса, али не прописује начин за управљање сукобом интереса, односно не прописује начин за регулисање и поступање у случајевима у којима дође до сукоба интереса. Због тога, саму процедуру за управљање овом сложеном и важном материјом неопходно је додатно уредити на нивоу сваке ЈЛС, а усвајање и примена ЛАП-а је добра прилика за то. </w:t>
      </w:r>
    </w:p>
  </w:footnote>
  <w:footnote w:id="8">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Закон о јавним предузећима (“Службени гласник РС”, бр. 15/16) и Владина Уредба о мерилима за именовање директора јавног предузећа (“Службени гласник РС”, бр. 65/16) прописује мерила и критеријуме за именовање директора јавних предузећа. Највећу одговорност за спровођење конкурса за директора јавних предузећа има Комисија за спровођење конкурса за избор директора, због чега се највећи антикорупцијски напори у овом процесу “пребацују” на њен састав и начин рада. Другим речима, интегритет процеса избора директора зависи од комисије, чије формирање и рад, онако како је то предвидео Закон, садржи одређене ризике за настанак корупције </w:t>
      </w:r>
      <w:r w:rsidRPr="00B15AD6">
        <w:rPr>
          <w:rFonts w:ascii="WenQuanYi Micro Hei" w:hAnsi="WenQuanYi Micro Hei" w:cs="WenQuanYi Micro Hei"/>
        </w:rPr>
        <w:t>–</w:t>
      </w:r>
      <w:r w:rsidRPr="00B15AD6">
        <w:rPr>
          <w:rFonts w:cs="Times New Roman"/>
        </w:rPr>
        <w:t xml:space="preserve"> са друге стране, Уредба  о мерилима за именовање директора јавног предузећа се ни у једном делу не бави радом саме комисије, па је усвајање ЛАП-а добра прилика да се отклоне коруптивни ризици у оснивању и раду Комисије које су други прописи пропустили да уреде. </w:t>
      </w:r>
    </w:p>
  </w:footnote>
  <w:footnote w:id="9">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Опис и елементи Модела ЛАП-а у овој области дати према </w:t>
      </w:r>
      <w:r w:rsidRPr="00B15AD6">
        <w:rPr>
          <w:rFonts w:cs="Times New Roman"/>
          <w:i/>
        </w:rPr>
        <w:t>Извештају о ризицима корупције у области јавно-приватних партнерстава</w:t>
      </w:r>
      <w:r w:rsidRPr="00B15AD6">
        <w:rPr>
          <w:rFonts w:cs="Times New Roman"/>
        </w:rPr>
        <w:t xml:space="preserve">, које је Агенција за борбу против корупције објавила у јулу 2014. године (доступо на </w:t>
      </w:r>
      <w:hyperlink r:id="rId3" w:history="1">
        <w:r w:rsidRPr="00B15AD6">
          <w:rPr>
            <w:rStyle w:val="Hyperlink"/>
          </w:rPr>
          <w:t>http://www.acas.rs/wp-content/uploads/2012/12/Izvestaj_o_JPP_-_final.pdf</w:t>
        </w:r>
      </w:hyperlink>
      <w:r w:rsidRPr="00B15AD6">
        <w:rPr>
          <w:rFonts w:cs="Times New Roman"/>
        </w:rPr>
        <w:t xml:space="preserve">), као и према </w:t>
      </w:r>
      <w:r w:rsidRPr="00B15AD6">
        <w:rPr>
          <w:rFonts w:cs="Times New Roman"/>
          <w:i/>
        </w:rPr>
        <w:t>Мишљењу о Закону о изменама и допунама Закона о јавно-приватном партнерству и концесијама</w:t>
      </w:r>
      <w:r w:rsidRPr="00B15AD6">
        <w:rPr>
          <w:rFonts w:cs="Times New Roman"/>
        </w:rPr>
        <w:t xml:space="preserve">, објављеном 8. марта 2016. године (доступно на </w:t>
      </w:r>
      <w:hyperlink r:id="rId4" w:history="1">
        <w:r w:rsidRPr="00B15AD6">
          <w:rPr>
            <w:rStyle w:val="Hyperlink"/>
          </w:rPr>
          <w:t>http://www.acas.rs/wp-content/uploads/2012/12/Misljenje-o-izmenama-i-dopunama-Zakona-o-koncesijama.pdf</w:t>
        </w:r>
      </w:hyperlink>
      <w:r w:rsidRPr="00B15AD6">
        <w:rPr>
          <w:rFonts w:cs="Times New Roman"/>
        </w:rPr>
        <w:t>).</w:t>
      </w:r>
    </w:p>
  </w:footnote>
  <w:footnote w:id="10">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Јeдан од циљева овог стратешког документа (циљ 3.3.3) односи се на уклањање ризика корупције у области ЈПП и на њихову доследну примену. За разлику од Стратегије и Акционог плана, које ову област третирају на системском, односно на законодавном нивоу и нивоу подзаконских аката, ЛАП треба да обезбеди унутрашње институционалне механизме ЈЛС за примену решења из закона и подзаконских аката у циљу отклањања ризика од корупције у примени тих решења. </w:t>
      </w:r>
    </w:p>
  </w:footnote>
  <w:footnote w:id="11">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Видети, на пример, списак пројеката ЈПП који су до сада добили позитивно мишљење Комисије за јавно-приватно партнерство, доступно на </w:t>
      </w:r>
      <w:hyperlink r:id="rId5" w:history="1">
        <w:r w:rsidRPr="00B15AD6">
          <w:rPr>
            <w:rStyle w:val="Hyperlink"/>
          </w:rPr>
          <w:t>http://www.ppp.gov.rs/misljenja-komisije</w:t>
        </w:r>
      </w:hyperlink>
      <w:r w:rsidRPr="00B15AD6">
        <w:rPr>
          <w:rFonts w:cs="Times New Roman"/>
        </w:rPr>
        <w:t xml:space="preserve"> </w:t>
      </w:r>
    </w:p>
  </w:footnote>
  <w:footnote w:id="12">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Као регистар јавне својине ЈЛС може се користити форма и подаци који се уносе у обавезујући апликативни софтвер Републичке дирекције за имовину, али се у складу са постојећом праксом и системом ЈЛС, може користити и друга форма регистра. </w:t>
      </w:r>
    </w:p>
  </w:footnote>
  <w:footnote w:id="13">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Опис области и елементи Модела ЛАП-а за ову област дефинисани су према Иницијативи за допуну Закона о донацијама и хуманитарној помоћи, коју је Агенција за борбу против корупције објавила 13.06.2016. године, а која је доступна на </w:t>
      </w:r>
      <w:hyperlink r:id="rId6" w:history="1">
        <w:r w:rsidRPr="00B15AD6">
          <w:rPr>
            <w:rStyle w:val="Hyperlink"/>
          </w:rPr>
          <w:t>http://www.acas.rs/wp-content/uploads/2012/12/Inicijativa-za-dopune-Zakona-o-donacijama-i-humanitarnoj-pomoci-080616.pdf</w:t>
        </w:r>
      </w:hyperlink>
      <w:r w:rsidRPr="00B15AD6">
        <w:rPr>
          <w:rStyle w:val="Hyperlink"/>
          <w:rFonts w:cs="Times New Roman"/>
        </w:rPr>
        <w:t>.</w:t>
      </w:r>
    </w:p>
  </w:footnote>
  <w:footnote w:id="14">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Давање донације са “прикривеним трошковима” подразумева ситуацију у којој давалац поклања опрему или средства за рад чије даље коришћење подразумева набавку специфичног репро или потрошног материјала који може да обезбеди само давалац донације. На пример, давалац донације поклања штампаче чија је вредност знатно мања од цене тонера које ти штампачи користе, а које може да обезбеди само давалац донације. На тај начин, давалац донације себи обезбеђује повлашћени и неконкурентан положај на тржишту, а ЈЛС плаћа знатно веће цене коришћења донације коју је примила него што би иначе плаћала да ту донацију није примила, односно да је на други начин обезбедила штампаче. </w:t>
      </w:r>
    </w:p>
  </w:footnote>
  <w:footnote w:id="15">
    <w:p w:rsidR="00DF7A8C" w:rsidRPr="00B15AD6" w:rsidRDefault="00DF7A8C" w:rsidP="006B4895">
      <w:pPr>
        <w:pStyle w:val="FootnoteText"/>
        <w:ind w:left="0" w:firstLine="0"/>
      </w:pPr>
      <w:r w:rsidRPr="00B15AD6">
        <w:rPr>
          <w:rStyle w:val="FootnoteCharacters"/>
        </w:rPr>
        <w:footnoteRef/>
      </w:r>
      <w:r w:rsidRPr="00B15AD6">
        <w:rPr>
          <w:rFonts w:eastAsia="Times New Roman" w:cs="Times New Roman"/>
        </w:rPr>
        <w:tab/>
        <w:t xml:space="preserve"> </w:t>
      </w:r>
      <w:r w:rsidRPr="00B15AD6">
        <w:rPr>
          <w:rFonts w:cs="Times New Roman"/>
        </w:rPr>
        <w:t xml:space="preserve">Као и у неким другим сличним областима Модела ЛАП-а, ову област је могуће регулисати усвајањем једног интерног акта који ће садржати индикаторе испуњености (квалитета) из свих наведених мера, а који су у Моделу подељени на више мера из разлога детаљнијег прегледа и прецизирања свих елемената који треба да доведу до испуњења наведеног циља. </w:t>
      </w:r>
    </w:p>
  </w:footnote>
  <w:footnote w:id="16">
    <w:p w:rsidR="00DF7A8C" w:rsidRPr="00B15AD6" w:rsidRDefault="00DF7A8C" w:rsidP="006B4895">
      <w:pPr>
        <w:autoSpaceDE w:val="0"/>
        <w:spacing w:line="200" w:lineRule="atLeast"/>
        <w:ind w:left="13"/>
        <w:jc w:val="both"/>
        <w:rPr>
          <w:sz w:val="20"/>
          <w:szCs w:val="20"/>
        </w:rPr>
      </w:pPr>
      <w:r w:rsidRPr="00B15AD6">
        <w:rPr>
          <w:rStyle w:val="FootnoteCharacters"/>
          <w:sz w:val="20"/>
          <w:szCs w:val="20"/>
        </w:rPr>
        <w:footnoteRef/>
      </w:r>
      <w:r w:rsidRPr="00B15AD6">
        <w:rPr>
          <w:sz w:val="20"/>
          <w:szCs w:val="20"/>
        </w:rPr>
        <w:tab/>
        <w:t xml:space="preserve"> Стална конференција градова и општина - Савез градова и општина је у оквиру програма “Подршка локалним самоуправама на путу придруживања ЕУ: унапређење квалитета услуга, дијалога заинтересованих страна и ефикасности локалне администрације” идентификовала листу административних поступака на локалном нивоу, на основу које ће бити развијени модели свих поступака из поверених и изворних надлежности. Модели ће се састојати од описа, правног основа, фаза и рокова за одлучивање и обрасца захтева. Ови модели могу бити искоришћени као један од могућих начина за унапређење стања у овој области, односно могу се искористити за будући ЛАП. Видети детаљније на </w:t>
      </w:r>
      <w:r w:rsidRPr="00B15AD6">
        <w:rPr>
          <w:rStyle w:val="Hyperlink"/>
          <w:sz w:val="20"/>
          <w:szCs w:val="20"/>
        </w:rPr>
        <w:t>http://dobrauprava.rs/info-servis/vesti/priprema-uprave-za-novi-zup/ i http://www.skgo.org/reports/details/1864</w:t>
      </w:r>
    </w:p>
    <w:p w:rsidR="00DF7A8C" w:rsidRPr="00B15AD6" w:rsidRDefault="00DF7A8C" w:rsidP="006B4895">
      <w:pPr>
        <w:pStyle w:val="FootnoteText"/>
        <w:spacing w:line="200" w:lineRule="atLeast"/>
        <w:jc w:val="both"/>
        <w:rPr>
          <w:rFonts w:cs="Times New Roman"/>
        </w:rPr>
      </w:pPr>
    </w:p>
  </w:footnote>
  <w:footnote w:id="17">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Чланом 20. важећег Закона о локалној самоуправи из 2007. године, ова надлежност је дефинисана као </w:t>
      </w:r>
      <w:r w:rsidRPr="00B15AD6">
        <w:rPr>
          <w:rFonts w:cs="Times New Roman"/>
          <w:i/>
        </w:rPr>
        <w:t>развој различитих облика помоћи и солидарности са лицима са посебним потребама, као и са лицима која су суштински у неједнаком положају са осталим грађанима</w:t>
      </w:r>
      <w:r w:rsidRPr="00B15AD6">
        <w:rPr>
          <w:rFonts w:cs="Times New Roman"/>
        </w:rPr>
        <w:t xml:space="preserve">. Нацрт измена и допуна Закона о локалној самоуправи, чија је израда у току, уместо термина </w:t>
      </w:r>
      <w:r w:rsidRPr="00B15AD6">
        <w:rPr>
          <w:rFonts w:cs="Times New Roman"/>
          <w:i/>
          <w:iCs/>
        </w:rPr>
        <w:t xml:space="preserve">лица са посебним потребама, </w:t>
      </w:r>
      <w:r w:rsidRPr="00B15AD6">
        <w:rPr>
          <w:rFonts w:cs="Times New Roman"/>
        </w:rPr>
        <w:t xml:space="preserve">користи термин </w:t>
      </w:r>
      <w:r w:rsidRPr="00B15AD6">
        <w:rPr>
          <w:rFonts w:cs="Times New Roman"/>
          <w:i/>
          <w:iCs/>
        </w:rPr>
        <w:t>особе са инвалидитетом</w:t>
      </w:r>
      <w:r w:rsidRPr="00B15AD6">
        <w:rPr>
          <w:rFonts w:cs="Times New Roman"/>
        </w:rPr>
        <w:t>, па се за дефинисање назива ове области, а у складу и са истом тенденцијом у другим законима, користи нови термин.</w:t>
      </w:r>
    </w:p>
  </w:footnote>
  <w:footnote w:id="18">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Више детаља, као и препорука за унапређење стања у овој области видети у публикацији </w:t>
      </w:r>
      <w:r w:rsidRPr="00B15AD6">
        <w:rPr>
          <w:rFonts w:cs="Times New Roman"/>
          <w:i/>
        </w:rPr>
        <w:t>Водич за транспарентно финансирање удружења и других организација цивилног друштва из средстава буџета локалних самоуправа</w:t>
      </w:r>
      <w:r w:rsidRPr="00B15AD6">
        <w:rPr>
          <w:rFonts w:cs="Times New Roman"/>
        </w:rPr>
        <w:t xml:space="preserve">, Канцеларије за сарадњу са цивилним друштвом, 2013. године, доступно на </w:t>
      </w:r>
      <w:hyperlink r:id="rId7" w:history="1">
        <w:r w:rsidRPr="00B15AD6">
          <w:rPr>
            <w:rStyle w:val="Hyperlink"/>
          </w:rPr>
          <w:t>http://civilnodrustvo.gov.rs/podsticajno-okruzenje/transpar%D0%B5nto-finanisranje/transparentno-finansiranje.373.html</w:t>
        </w:r>
      </w:hyperlink>
    </w:p>
  </w:footnote>
  <w:footnote w:id="19">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 xml:space="preserve">Више детаља о овоме видети у резултатима пројеката мониторинга конкурсног финансирања медијских пројеката које спроводи Балканска истраживачка мрежа (БИРН), доступно на </w:t>
      </w:r>
      <w:hyperlink r:id="rId8" w:history="1">
        <w:r w:rsidRPr="00B15AD6">
          <w:rPr>
            <w:rStyle w:val="Hyperlink"/>
          </w:rPr>
          <w:t>http://birnsrbija.rs/ispod-radara-monitoring-implementacije-projektnog-finansiranja/</w:t>
        </w:r>
      </w:hyperlink>
      <w:r w:rsidRPr="00B15AD6">
        <w:rPr>
          <w:rFonts w:cs="Times New Roman"/>
        </w:rPr>
        <w:t>као и на</w:t>
      </w:r>
      <w:hyperlink r:id="rId9" w:history="1">
        <w:r w:rsidRPr="00B15AD6">
          <w:rPr>
            <w:rStyle w:val="Hyperlink"/>
          </w:rPr>
          <w:t>http://www.javno.rs/baza-podataka/budzetsko-finansiranje-privatizovanih-medija</w:t>
        </w:r>
      </w:hyperlink>
    </w:p>
  </w:footnote>
  <w:footnote w:id="20">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i/>
        </w:rPr>
        <w:tab/>
        <w:t xml:space="preserve"> </w:t>
      </w:r>
      <w:r w:rsidRPr="00B15AD6">
        <w:rPr>
          <w:rFonts w:cs="Times New Roman"/>
          <w:i/>
        </w:rPr>
        <w:t>Мека цензура - промене у медијском сектору са горег на лошије</w:t>
      </w:r>
      <w:r w:rsidRPr="00B15AD6">
        <w:rPr>
          <w:rFonts w:cs="Times New Roman"/>
        </w:rPr>
        <w:t xml:space="preserve">, БИРН Србија, 2015. године, доступно на </w:t>
      </w:r>
      <w:hyperlink r:id="rId10" w:history="1">
        <w:r w:rsidRPr="00B15AD6">
          <w:rPr>
            <w:rStyle w:val="Hyperlink"/>
          </w:rPr>
          <w:t>http://birnsrbija.rs/wp-content/uploads/2016/02/izvestaj_meka_cenzura_final.pdf</w:t>
        </w:r>
      </w:hyperlink>
    </w:p>
  </w:footnote>
  <w:footnote w:id="21">
    <w:p w:rsidR="00DF7A8C" w:rsidRPr="00B15AD6" w:rsidRDefault="00DF7A8C" w:rsidP="006B4895">
      <w:pPr>
        <w:pStyle w:val="FootnoteText"/>
        <w:ind w:left="0" w:firstLine="0"/>
      </w:pPr>
      <w:r w:rsidRPr="00B15AD6">
        <w:rPr>
          <w:rStyle w:val="FootnoteCharacters"/>
        </w:rPr>
        <w:footnoteRef/>
      </w:r>
      <w:r w:rsidRPr="00B15AD6">
        <w:rPr>
          <w:rFonts w:cs="Times New Roman"/>
        </w:rPr>
        <w:tab/>
        <w:t xml:space="preserve"> Видети о томе детаљније у документу </w:t>
      </w:r>
      <w:r w:rsidRPr="00B15AD6">
        <w:rPr>
          <w:rFonts w:cs="Times New Roman"/>
          <w:i/>
        </w:rPr>
        <w:t>Полазне основе за израду Закона о инспекцијском надзору</w:t>
      </w:r>
      <w:r w:rsidRPr="00B15AD6">
        <w:rPr>
          <w:rFonts w:cs="Times New Roman"/>
        </w:rPr>
        <w:t xml:space="preserve">, доступно на </w:t>
      </w:r>
      <w:hyperlink r:id="rId11" w:history="1">
        <w:r w:rsidRPr="00B15AD6">
          <w:rPr>
            <w:rStyle w:val="Hyperlink"/>
          </w:rPr>
          <w:t>http://www.mpravde.gov.rs/vest/3398/nacrt-zakona-o-inspekcijskom-nadzoru-.php</w:t>
        </w:r>
      </w:hyperlink>
    </w:p>
  </w:footnote>
  <w:footnote w:id="22">
    <w:p w:rsidR="00DF7A8C" w:rsidRPr="00B15AD6" w:rsidRDefault="00DF7A8C" w:rsidP="006B4895">
      <w:pPr>
        <w:pStyle w:val="Podnaslov"/>
        <w:spacing w:after="0"/>
        <w:rPr>
          <w:sz w:val="20"/>
          <w:szCs w:val="20"/>
        </w:rPr>
      </w:pPr>
      <w:r w:rsidRPr="00B15AD6">
        <w:rPr>
          <w:rStyle w:val="FootnoteCharacters"/>
          <w:rFonts w:ascii="Times New Roman" w:hAnsi="Times New Roman"/>
          <w:sz w:val="20"/>
          <w:szCs w:val="20"/>
        </w:rPr>
        <w:footnoteRef/>
      </w:r>
      <w:r w:rsidRPr="00B15AD6">
        <w:rPr>
          <w:rFonts w:ascii="Times New Roman" w:hAnsi="Times New Roman" w:cs="Times New Roman"/>
          <w:b w:val="0"/>
          <w:bCs w:val="0"/>
          <w:sz w:val="20"/>
          <w:szCs w:val="20"/>
          <w:u w:val="none"/>
        </w:rPr>
        <w:tab/>
        <w:t xml:space="preserve"> Према резултатима УСАИД БЕП анкете привредника из 2012. године, чак 36% испитаника је указало на проблем корупције у вези са радом инспекција. Видети детаљније на </w:t>
      </w:r>
      <w:hyperlink r:id="rId12" w:history="1">
        <w:r w:rsidRPr="00B15AD6">
          <w:rPr>
            <w:rStyle w:val="Hyperlink"/>
            <w:rFonts w:ascii="Times New Roman" w:hAnsi="Times New Roman"/>
            <w:b w:val="0"/>
            <w:sz w:val="20"/>
            <w:szCs w:val="20"/>
          </w:rPr>
          <w:t>http://www.bep.rs/news_2012_11_16.php</w:t>
        </w:r>
      </w:hyperlink>
    </w:p>
  </w:footnote>
  <w:footnote w:id="23">
    <w:p w:rsidR="00DF7A8C" w:rsidRPr="00711D74" w:rsidRDefault="00DF7A8C" w:rsidP="006B4895">
      <w:pPr>
        <w:jc w:val="both"/>
        <w:rPr>
          <w:sz w:val="20"/>
          <w:szCs w:val="20"/>
        </w:rPr>
      </w:pPr>
      <w:r w:rsidRPr="00711D74">
        <w:rPr>
          <w:rStyle w:val="FootnoteCharacters"/>
          <w:sz w:val="20"/>
          <w:szCs w:val="20"/>
        </w:rPr>
        <w:footnoteRef/>
      </w:r>
      <w:r w:rsidRPr="00711D74">
        <w:rPr>
          <w:sz w:val="20"/>
          <w:szCs w:val="20"/>
        </w:rPr>
        <w:tab/>
        <w:t xml:space="preserve"> Видети, на пример, истраживање Мреже за пословну подршку</w:t>
      </w:r>
      <w:r w:rsidRPr="00711D74">
        <w:rPr>
          <w:i/>
          <w:sz w:val="20"/>
          <w:szCs w:val="20"/>
        </w:rPr>
        <w:t xml:space="preserve">, </w:t>
      </w:r>
      <w:r w:rsidRPr="00711D74">
        <w:rPr>
          <w:i/>
          <w:iCs/>
          <w:sz w:val="20"/>
          <w:szCs w:val="20"/>
        </w:rPr>
        <w:t xml:space="preserve">Корупција </w:t>
      </w:r>
      <w:r w:rsidRPr="00711D74">
        <w:rPr>
          <w:rFonts w:cs="WenQuanYi Micro Hei"/>
          <w:i/>
          <w:iCs/>
          <w:sz w:val="20"/>
          <w:szCs w:val="20"/>
        </w:rPr>
        <w:t>–</w:t>
      </w:r>
      <w:r w:rsidRPr="00711D74">
        <w:rPr>
          <w:i/>
          <w:iCs/>
          <w:sz w:val="20"/>
          <w:szCs w:val="20"/>
        </w:rPr>
        <w:t xml:space="preserve"> озбиљан изазов у примени новог Закона о планирању и изградњи,</w:t>
      </w:r>
      <w:r w:rsidRPr="00711D74">
        <w:rPr>
          <w:sz w:val="20"/>
          <w:szCs w:val="20"/>
        </w:rPr>
        <w:t xml:space="preserve">доступно на  </w:t>
      </w:r>
      <w:r w:rsidRPr="00711D74">
        <w:rPr>
          <w:rStyle w:val="Hyperlink"/>
          <w:sz w:val="20"/>
          <w:szCs w:val="20"/>
        </w:rPr>
        <w:t>http://bsn.rs/vesti/korupcija-ozbiljan-izazov-u-primeni-novog-zakona-o-planiranju-izgradnji/</w:t>
      </w:r>
    </w:p>
  </w:footnote>
  <w:footnote w:id="24">
    <w:p w:rsidR="00DF7A8C" w:rsidRPr="00711D74" w:rsidRDefault="00DF7A8C" w:rsidP="006B4895">
      <w:pPr>
        <w:pStyle w:val="FootnoteText"/>
        <w:ind w:left="0" w:firstLine="0"/>
        <w:jc w:val="both"/>
      </w:pPr>
      <w:r w:rsidRPr="00711D74">
        <w:rPr>
          <w:rStyle w:val="FootnoteCharacters"/>
        </w:rPr>
        <w:footnoteRef/>
      </w:r>
      <w:r w:rsidRPr="00711D74">
        <w:rPr>
          <w:rFonts w:eastAsia="Times New Roman" w:cs="Times New Roman"/>
        </w:rPr>
        <w:tab/>
        <w:t xml:space="preserve"> </w:t>
      </w:r>
      <w:r w:rsidRPr="00711D74">
        <w:rPr>
          <w:rFonts w:cs="Times New Roman"/>
        </w:rPr>
        <w:t xml:space="preserve">Детаљну анализу ризика од корупције у постојећем законском оквиру за сваку од побројаних целина видети у већ поменутој </w:t>
      </w:r>
      <w:r w:rsidRPr="00711D74">
        <w:rPr>
          <w:rFonts w:cs="Times New Roman"/>
          <w:i/>
        </w:rPr>
        <w:t xml:space="preserve">Анализи правног оквира на ризике од корупције на нивоу локалне самоуправе. </w:t>
      </w:r>
    </w:p>
  </w:footnote>
  <w:footnote w:id="25">
    <w:p w:rsidR="00DF7A8C" w:rsidRPr="00B15AD6" w:rsidRDefault="00DF7A8C" w:rsidP="006B4895">
      <w:pPr>
        <w:pStyle w:val="FootnoteText1"/>
        <w:ind w:left="0" w:firstLine="0"/>
        <w:jc w:val="both"/>
      </w:pPr>
      <w:r w:rsidRPr="00B15AD6">
        <w:rPr>
          <w:rStyle w:val="FootnoteCharacters"/>
        </w:rPr>
        <w:footnoteRef/>
      </w:r>
      <w:r w:rsidRPr="00B15AD6">
        <w:rPr>
          <w:rFonts w:cs="Times New Roman"/>
        </w:rPr>
        <w:tab/>
        <w:t xml:space="preserve"> Више података о овој области, односно о идентификованим проблемима, видети у извештају Државне ревизорске институције под називом </w:t>
      </w:r>
      <w:r w:rsidRPr="00B15AD6">
        <w:rPr>
          <w:rFonts w:eastAsia="Times New Roman" w:cs="Times New Roman"/>
          <w:i/>
        </w:rPr>
        <w:t>Извештај о ревизији сврсисходности - Оправданост формирања комисија и других сталних и привремених радних тела у јавном сектору</w:t>
      </w:r>
      <w:r w:rsidRPr="00B15AD6">
        <w:rPr>
          <w:rFonts w:eastAsia="Times New Roman" w:cs="Times New Roman"/>
        </w:rPr>
        <w:t xml:space="preserve">, доступно на </w:t>
      </w:r>
      <w:hyperlink r:id="rId13" w:history="1">
        <w:r w:rsidRPr="00B15AD6">
          <w:rPr>
            <w:rStyle w:val="Hyperlink"/>
          </w:rPr>
          <w:t>http://dri.rs/revizije/izvestaji-o-reviziji.136.html</w:t>
        </w:r>
      </w:hyperlink>
    </w:p>
  </w:footnote>
  <w:footnote w:id="26">
    <w:p w:rsidR="00DF7A8C" w:rsidRPr="00B15AD6" w:rsidRDefault="00DF7A8C" w:rsidP="006B4895">
      <w:pPr>
        <w:pStyle w:val="FootnoteText"/>
        <w:ind w:left="0" w:firstLine="0"/>
      </w:pPr>
      <w:r w:rsidRPr="00B15AD6">
        <w:rPr>
          <w:rStyle w:val="FootnoteCharacters"/>
        </w:rPr>
        <w:footnoteRef/>
      </w:r>
      <w:r w:rsidRPr="00B15AD6">
        <w:rPr>
          <w:rFonts w:eastAsia="Times New Roman" w:cs="Times New Roman"/>
        </w:rPr>
        <w:tab/>
        <w:t xml:space="preserve"> </w:t>
      </w:r>
      <w:r w:rsidRPr="00B15AD6">
        <w:rPr>
          <w:rFonts w:cs="Times New Roman"/>
        </w:rPr>
        <w:t xml:space="preserve">Више детаља о могућој форми и начину израде Грађанског водича кроз буџет ЈЛС видети на примеру 10 градова и општина који су учестрвовали у пројекту Балканске истраживачке новинарске мреже (БИРН) </w:t>
      </w:r>
      <w:r w:rsidRPr="00B15AD6">
        <w:rPr>
          <w:rFonts w:cs="Times New Roman"/>
          <w:i/>
        </w:rPr>
        <w:t>Партиципативно буџетирање за 2016. годину у 10 локалних заједница</w:t>
      </w:r>
      <w:r w:rsidRPr="00B15AD6">
        <w:rPr>
          <w:rFonts w:cs="Times New Roman"/>
        </w:rPr>
        <w:t xml:space="preserve">, доступно на </w:t>
      </w:r>
      <w:hyperlink r:id="rId14" w:history="1">
        <w:r w:rsidRPr="00B15AD6">
          <w:rPr>
            <w:rStyle w:val="Hyperlink"/>
          </w:rPr>
          <w:t>http://birnsrbija.rs/prvi-gradanski-vodici-kroz-budzet-u-10-lokalnih-zajednica-u-srbiji/</w:t>
        </w:r>
      </w:hyperlink>
    </w:p>
  </w:footnote>
  <w:footnote w:id="27">
    <w:p w:rsidR="00DF7A8C" w:rsidRPr="00B15AD6" w:rsidRDefault="00DF7A8C" w:rsidP="006B4895">
      <w:pPr>
        <w:pStyle w:val="FootnoteText"/>
        <w:ind w:left="0" w:firstLine="0"/>
      </w:pPr>
      <w:r w:rsidRPr="00B15AD6">
        <w:rPr>
          <w:rStyle w:val="FootnoteCharacters"/>
        </w:rPr>
        <w:footnoteRef/>
      </w:r>
      <w:r w:rsidRPr="00B15AD6">
        <w:rPr>
          <w:rFonts w:eastAsia="Times New Roman" w:cs="Times New Roman"/>
        </w:rPr>
        <w:tab/>
        <w:t xml:space="preserve"> </w:t>
      </w:r>
      <w:r w:rsidRPr="00B15AD6">
        <w:rPr>
          <w:rFonts w:cs="Times New Roman"/>
        </w:rPr>
        <w:t xml:space="preserve">Предлог решења за процес избора чланова тела за праћење примене ЛАП-а, као и организације и рада самог тела, дат је према пракси и искуствима Локалног антикорупцијског форума у Нишу. Више информација и докумената доступно на </w:t>
      </w:r>
      <w:hyperlink r:id="rId15" w:history="1">
        <w:r w:rsidRPr="00B15AD6">
          <w:rPr>
            <w:rStyle w:val="Hyperlink"/>
          </w:rPr>
          <w:t>http://www.ni.rs/institucije/organizacije/laf/</w:t>
        </w:r>
      </w:hyperlink>
      <w:r w:rsidRPr="00B15AD6">
        <w:rPr>
          <w:rFonts w:cs="Times New Roman"/>
        </w:rPr>
        <w:t xml:space="preserve"> и </w:t>
      </w:r>
      <w:hyperlink r:id="rId16" w:history="1">
        <w:r w:rsidRPr="00B15AD6">
          <w:rPr>
            <w:rStyle w:val="Hyperlink"/>
          </w:rPr>
          <w:t>http://www.lafnis.rs/dokumenta/</w:t>
        </w:r>
      </w:hyperlink>
    </w:p>
  </w:footnote>
  <w:footnote w:id="28">
    <w:p w:rsidR="00DF7A8C" w:rsidRPr="00B15AD6" w:rsidRDefault="00DF7A8C" w:rsidP="006B4895">
      <w:pPr>
        <w:pStyle w:val="FootnoteText"/>
        <w:tabs>
          <w:tab w:val="left" w:pos="0"/>
        </w:tabs>
        <w:ind w:left="0" w:firstLine="0"/>
      </w:pPr>
      <w:r w:rsidRPr="00B15AD6">
        <w:rPr>
          <w:rStyle w:val="FootnoteCharacters"/>
        </w:rPr>
        <w:footnoteRef/>
      </w:r>
      <w:r w:rsidRPr="00B15AD6">
        <w:rPr>
          <w:rFonts w:eastAsia="Times New Roman" w:cs="Times New Roman"/>
        </w:rPr>
        <w:tab/>
        <w:t xml:space="preserve"> </w:t>
      </w:r>
      <w:r w:rsidRPr="00725BED">
        <w:t>Тело је у Моделу названо „тело за праћење примене ЛАП-а</w:t>
      </w:r>
      <w:r>
        <w:t>“</w:t>
      </w:r>
      <w:r w:rsidRPr="00725BED">
        <w:rPr>
          <w:rFonts w:cs="Times New Roman"/>
        </w:rPr>
        <w:t xml:space="preserve"> </w:t>
      </w:r>
      <w:r w:rsidRPr="00725BED">
        <w:t xml:space="preserve">према својој основној улози, одосно према основној активности која му је </w:t>
      </w:r>
      <w:r>
        <w:t>предвиђена</w:t>
      </w:r>
      <w:r w:rsidRPr="00725BED">
        <w:t>. Свакој ЈЛС се препоручује и оставља могућност да</w:t>
      </w:r>
      <w:r>
        <w:t xml:space="preserve"> овом</w:t>
      </w:r>
      <w:r w:rsidRPr="00725BED">
        <w:t xml:space="preserve"> телу </w:t>
      </w:r>
      <w:r>
        <w:t>одреди</w:t>
      </w:r>
      <w:r w:rsidRPr="00725BED">
        <w:t xml:space="preserve"> другачији назив, а неки од предлога су: антикорупцијско локално тело, антикорупцијска локална комисија, локални антикорупцијски савет/форум/комисија и слично.</w:t>
      </w:r>
      <w:r w:rsidRPr="00B15AD6">
        <w:t xml:space="preserve"> </w:t>
      </w:r>
    </w:p>
  </w:footnote>
  <w:footnote w:id="29">
    <w:p w:rsidR="00DF7A8C" w:rsidRPr="00B15AD6" w:rsidRDefault="00DF7A8C" w:rsidP="006B4895">
      <w:pPr>
        <w:pStyle w:val="FootnoteText"/>
        <w:ind w:left="0" w:firstLine="0"/>
        <w:jc w:val="both"/>
      </w:pPr>
      <w:r w:rsidRPr="00B15AD6">
        <w:rPr>
          <w:rStyle w:val="FootnoteCharacters"/>
        </w:rPr>
        <w:footnoteRef/>
      </w:r>
      <w:r w:rsidRPr="00B15AD6">
        <w:rPr>
          <w:rFonts w:eastAsia="Times New Roman" w:cs="Times New Roman"/>
        </w:rPr>
        <w:tab/>
        <w:t xml:space="preserve"> </w:t>
      </w:r>
      <w:r w:rsidRPr="00B15AD6">
        <w:rPr>
          <w:rFonts w:cs="Times New Roman"/>
        </w:rPr>
        <w:t>Неки од минималних критеријума на основу којих ће бити формирана ранг листа, а које Комисија мора унапред усвојити, треба да се односе на следеће: 1) знање из области домаћих и међународних антикорупцијских докумената и прописа; 2) информисаност о стању, односно о пракси и случајевима у области борбе против корупције; 3) лична мотивисаност за чланство у телу за праћење примене ЛАП-а; 4) предлози за унапређење превенције и сузбијања корупције, нарочито на локалном нивоу; 5) виђење места, улоге и активности тела за праћење примене ЛАП-а</w:t>
      </w:r>
      <w:r w:rsidRPr="00725BED">
        <w:rPr>
          <w:rFonts w:cs="Times New Roman"/>
        </w:rPr>
        <w:t>; 6) ис</w:t>
      </w:r>
      <w:r>
        <w:rPr>
          <w:rFonts w:cs="Times New Roman"/>
        </w:rPr>
        <w:t>куство у борби против корупције;</w:t>
      </w:r>
      <w:r w:rsidRPr="00725BED">
        <w:rPr>
          <w:rFonts w:cs="Times New Roman"/>
        </w:rPr>
        <w:t xml:space="preserve"> 7) лични и професионални интегритет</w:t>
      </w:r>
      <w:r w:rsidRPr="00B15AD6">
        <w:rPr>
          <w:rFonts w:cs="Times New Roman"/>
        </w:rPr>
        <w:t xml:space="preserve">. </w:t>
      </w:r>
    </w:p>
  </w:footnote>
  <w:footnote w:id="30">
    <w:p w:rsidR="00DF7A8C" w:rsidRPr="00B15AD6" w:rsidRDefault="00DF7A8C" w:rsidP="006B4895">
      <w:pPr>
        <w:pStyle w:val="FootnoteText"/>
        <w:ind w:left="0" w:firstLine="0"/>
      </w:pPr>
      <w:r w:rsidRPr="00B15AD6">
        <w:rPr>
          <w:rStyle w:val="FootnoteCharacters"/>
        </w:rPr>
        <w:footnoteRef/>
      </w:r>
      <w:r w:rsidRPr="00B15AD6">
        <w:rPr>
          <w:rFonts w:eastAsia="Times New Roman" w:cs="Times New Roman"/>
        </w:rPr>
        <w:tab/>
        <w:t xml:space="preserve"> </w:t>
      </w:r>
      <w:r w:rsidRPr="00B15AD6">
        <w:t xml:space="preserve">За могуће области деловања и активности тела које се бави праћањем примене ЛАП-а видети активности из Локалног плана за борбу против корупције Града Ниша, Службени гласник Града Ниша, бр. 55/11.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651034"/>
      <w:docPartObj>
        <w:docPartGallery w:val="Page Numbers (Top of Page)"/>
        <w:docPartUnique/>
      </w:docPartObj>
    </w:sdtPr>
    <w:sdtContent>
      <w:p w:rsidR="00DF7A8C" w:rsidRPr="00357F9E" w:rsidRDefault="00DF7A8C" w:rsidP="00D3075A">
        <w:pPr>
          <w:pStyle w:val="Header"/>
          <w:jc w:val="center"/>
        </w:pPr>
        <w:r w:rsidRPr="0082418C">
          <w:rPr>
            <w:b/>
            <w:u w:val="single"/>
          </w:rPr>
          <w:t xml:space="preserve">Страна </w:t>
        </w:r>
        <w:r w:rsidR="001709DE" w:rsidRPr="0082418C">
          <w:rPr>
            <w:b/>
            <w:u w:val="single"/>
          </w:rPr>
          <w:fldChar w:fldCharType="begin"/>
        </w:r>
        <w:r w:rsidRPr="0082418C">
          <w:rPr>
            <w:b/>
            <w:u w:val="single"/>
          </w:rPr>
          <w:instrText xml:space="preserve"> PAGE   \* MERGEFORMAT </w:instrText>
        </w:r>
        <w:r w:rsidR="001709DE" w:rsidRPr="0082418C">
          <w:rPr>
            <w:b/>
            <w:u w:val="single"/>
          </w:rPr>
          <w:fldChar w:fldCharType="separate"/>
        </w:r>
        <w:r w:rsidR="00B96B43">
          <w:rPr>
            <w:b/>
            <w:noProof/>
            <w:u w:val="single"/>
          </w:rPr>
          <w:t>627</w:t>
        </w:r>
        <w:r w:rsidR="001709DE" w:rsidRPr="0082418C">
          <w:rPr>
            <w:b/>
            <w:u w:val="single"/>
          </w:rPr>
          <w:fldChar w:fldCharType="end"/>
        </w:r>
        <w:r w:rsidRPr="0082418C">
          <w:rPr>
            <w:b/>
            <w:u w:val="single"/>
          </w:rPr>
          <w:t xml:space="preserve">       </w:t>
        </w:r>
        <w:r w:rsidRPr="0082418C">
          <w:rPr>
            <w:b/>
            <w:u w:val="single"/>
            <w:lang w:val="sr-Cyrl-CS"/>
          </w:rPr>
          <w:t>Б</w:t>
        </w:r>
        <w:r w:rsidRPr="0082418C">
          <w:rPr>
            <w:b/>
            <w:u w:val="single"/>
          </w:rPr>
          <w:t>рој</w:t>
        </w:r>
        <w:r w:rsidRPr="0082418C">
          <w:rPr>
            <w:b/>
            <w:u w:val="single"/>
            <w:lang w:val="sr-Cyrl-CS"/>
          </w:rPr>
          <w:t xml:space="preserve"> </w:t>
        </w:r>
        <w:r w:rsidRPr="0082418C">
          <w:rPr>
            <w:b/>
            <w:u w:val="single"/>
            <w:lang w:val="de-DE"/>
          </w:rPr>
          <w:t>10</w:t>
        </w:r>
        <w:r w:rsidRPr="0082418C">
          <w:rPr>
            <w:b/>
            <w:u w:val="single"/>
          </w:rPr>
          <w:t xml:space="preserve">     </w:t>
        </w:r>
        <w:r w:rsidRPr="0082418C">
          <w:rPr>
            <w:b/>
            <w:u w:val="single"/>
            <w:lang w:val="sr-Cyrl-CS"/>
          </w:rPr>
          <w:t xml:space="preserve">    </w:t>
        </w:r>
        <w:r w:rsidRPr="0082418C">
          <w:rPr>
            <w:b/>
            <w:u w:val="single"/>
          </w:rPr>
          <w:t xml:space="preserve"> Службени лист општине Ражањ         </w:t>
        </w:r>
        <w:r w:rsidRPr="0082418C">
          <w:rPr>
            <w:b/>
            <w:u w:val="single"/>
            <w:lang w:val="sr-Cyrl-CS"/>
          </w:rPr>
          <w:t xml:space="preserve">   2</w:t>
        </w:r>
        <w:r w:rsidRPr="0082418C">
          <w:rPr>
            <w:b/>
            <w:u w:val="single"/>
            <w:lang w:val="de-DE"/>
          </w:rPr>
          <w:t>4</w:t>
        </w:r>
        <w:r w:rsidRPr="0082418C">
          <w:rPr>
            <w:b/>
            <w:u w:val="single"/>
            <w:lang w:val="sr-Cyrl-CS"/>
          </w:rPr>
          <w:t xml:space="preserve"> новембар </w:t>
        </w:r>
        <w:r w:rsidRPr="0082418C">
          <w:rPr>
            <w:b/>
            <w:u w:val="single"/>
          </w:rPr>
          <w:t xml:space="preserve"> 201</w:t>
        </w:r>
        <w:r w:rsidRPr="0082418C">
          <w:rPr>
            <w:b/>
            <w:u w:val="single"/>
            <w:lang w:val="sr-Cyrl-CS"/>
          </w:rPr>
          <w:t>7</w:t>
        </w:r>
        <w:r w:rsidRPr="0082418C">
          <w:rPr>
            <w:b/>
            <w:u w:val="single"/>
          </w:rPr>
          <w:t>.</w:t>
        </w:r>
        <w:r w:rsidRPr="0082418C">
          <w:rPr>
            <w:b/>
            <w:u w:val="single"/>
          </w:rP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Wingdings"/>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0"/>
        </w:tabs>
        <w:ind w:left="720" w:hanging="360"/>
      </w:pPr>
      <w:rPr>
        <w:rFonts w:ascii="Wingdings" w:hAnsi="Wingdings" w:cs="Symbol"/>
      </w:rPr>
    </w:lvl>
  </w:abstractNum>
  <w:abstractNum w:abstractNumId="9">
    <w:nsid w:val="0000000A"/>
    <w:multiLevelType w:val="singleLevel"/>
    <w:tmpl w:val="0000000A"/>
    <w:name w:val="WW8Num10"/>
    <w:lvl w:ilvl="0">
      <w:numFmt w:val="bullet"/>
      <w:lvlText w:val=""/>
      <w:lvlJc w:val="left"/>
      <w:pPr>
        <w:tabs>
          <w:tab w:val="num" w:pos="0"/>
        </w:tabs>
        <w:ind w:left="1440" w:hanging="360"/>
      </w:pPr>
      <w:rPr>
        <w:rFonts w:ascii="Wingdings" w:hAnsi="Wingdings" w:cs="Symbol"/>
      </w:rPr>
    </w:lvl>
  </w:abstractNum>
  <w:abstractNum w:abstractNumId="10">
    <w:nsid w:val="0000000B"/>
    <w:multiLevelType w:val="singleLevel"/>
    <w:tmpl w:val="0000000B"/>
    <w:name w:val="WW8Num11"/>
    <w:lvl w:ilvl="0">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3"/>
    <w:lvl w:ilvl="0">
      <w:numFmt w:val="bullet"/>
      <w:lvlText w:val=""/>
      <w:lvlJc w:val="left"/>
      <w:pPr>
        <w:tabs>
          <w:tab w:val="num" w:pos="0"/>
        </w:tabs>
        <w:ind w:left="720" w:hanging="360"/>
      </w:pPr>
      <w:rPr>
        <w:rFonts w:ascii="Wingdings" w:hAnsi="Wingdings" w:cs="Wingdings"/>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402"/>
    <w:multiLevelType w:val="multilevel"/>
    <w:tmpl w:val="00000885"/>
    <w:lvl w:ilvl="0">
      <w:numFmt w:val="bullet"/>
      <w:lvlText w:val="-"/>
      <w:lvlJc w:val="left"/>
      <w:pPr>
        <w:ind w:left="116" w:hanging="360"/>
      </w:pPr>
      <w:rPr>
        <w:rFonts w:ascii="Times New Roman" w:hAnsi="Times New Roman"/>
        <w:b w:val="0"/>
        <w:sz w:val="24"/>
      </w:rPr>
    </w:lvl>
    <w:lvl w:ilvl="1">
      <w:numFmt w:val="bullet"/>
      <w:lvlText w:val="•"/>
      <w:lvlJc w:val="left"/>
      <w:pPr>
        <w:ind w:left="1035" w:hanging="360"/>
      </w:pPr>
    </w:lvl>
    <w:lvl w:ilvl="2">
      <w:numFmt w:val="bullet"/>
      <w:lvlText w:val="•"/>
      <w:lvlJc w:val="left"/>
      <w:pPr>
        <w:ind w:left="1954" w:hanging="360"/>
      </w:pPr>
    </w:lvl>
    <w:lvl w:ilvl="3">
      <w:numFmt w:val="bullet"/>
      <w:lvlText w:val="•"/>
      <w:lvlJc w:val="left"/>
      <w:pPr>
        <w:ind w:left="2873" w:hanging="360"/>
      </w:pPr>
    </w:lvl>
    <w:lvl w:ilvl="4">
      <w:numFmt w:val="bullet"/>
      <w:lvlText w:val="•"/>
      <w:lvlJc w:val="left"/>
      <w:pPr>
        <w:ind w:left="3792" w:hanging="360"/>
      </w:pPr>
    </w:lvl>
    <w:lvl w:ilvl="5">
      <w:numFmt w:val="bullet"/>
      <w:lvlText w:val="•"/>
      <w:lvlJc w:val="left"/>
      <w:pPr>
        <w:ind w:left="4711" w:hanging="360"/>
      </w:pPr>
    </w:lvl>
    <w:lvl w:ilvl="6">
      <w:numFmt w:val="bullet"/>
      <w:lvlText w:val="•"/>
      <w:lvlJc w:val="left"/>
      <w:pPr>
        <w:ind w:left="5630" w:hanging="360"/>
      </w:pPr>
    </w:lvl>
    <w:lvl w:ilvl="7">
      <w:numFmt w:val="bullet"/>
      <w:lvlText w:val="•"/>
      <w:lvlJc w:val="left"/>
      <w:pPr>
        <w:ind w:left="6549" w:hanging="360"/>
      </w:pPr>
    </w:lvl>
    <w:lvl w:ilvl="8">
      <w:numFmt w:val="bullet"/>
      <w:lvlText w:val="•"/>
      <w:lvlJc w:val="left"/>
      <w:pPr>
        <w:ind w:left="7468" w:hanging="360"/>
      </w:pPr>
    </w:lvl>
  </w:abstractNum>
  <w:abstractNum w:abstractNumId="15">
    <w:nsid w:val="00000403"/>
    <w:multiLevelType w:val="multilevel"/>
    <w:tmpl w:val="00000886"/>
    <w:lvl w:ilvl="0">
      <w:numFmt w:val="bullet"/>
      <w:lvlText w:val="-"/>
      <w:lvlJc w:val="left"/>
      <w:pPr>
        <w:ind w:left="1196" w:hanging="360"/>
      </w:pPr>
      <w:rPr>
        <w:rFonts w:ascii="Times New Roman" w:hAnsi="Times New Roman"/>
        <w:b w:val="0"/>
        <w:sz w:val="24"/>
      </w:rPr>
    </w:lvl>
    <w:lvl w:ilvl="1">
      <w:numFmt w:val="bullet"/>
      <w:lvlText w:val="•"/>
      <w:lvlJc w:val="left"/>
      <w:pPr>
        <w:ind w:left="2007" w:hanging="360"/>
      </w:pPr>
    </w:lvl>
    <w:lvl w:ilvl="2">
      <w:numFmt w:val="bullet"/>
      <w:lvlText w:val="•"/>
      <w:lvlJc w:val="left"/>
      <w:pPr>
        <w:ind w:left="2818" w:hanging="360"/>
      </w:pPr>
    </w:lvl>
    <w:lvl w:ilvl="3">
      <w:numFmt w:val="bullet"/>
      <w:lvlText w:val="•"/>
      <w:lvlJc w:val="left"/>
      <w:pPr>
        <w:ind w:left="3629" w:hanging="360"/>
      </w:pPr>
    </w:lvl>
    <w:lvl w:ilvl="4">
      <w:numFmt w:val="bullet"/>
      <w:lvlText w:val="•"/>
      <w:lvlJc w:val="left"/>
      <w:pPr>
        <w:ind w:left="4440" w:hanging="360"/>
      </w:pPr>
    </w:lvl>
    <w:lvl w:ilvl="5">
      <w:numFmt w:val="bullet"/>
      <w:lvlText w:val="•"/>
      <w:lvlJc w:val="left"/>
      <w:pPr>
        <w:ind w:left="5251" w:hanging="360"/>
      </w:pPr>
    </w:lvl>
    <w:lvl w:ilvl="6">
      <w:numFmt w:val="bullet"/>
      <w:lvlText w:val="•"/>
      <w:lvlJc w:val="left"/>
      <w:pPr>
        <w:ind w:left="6062" w:hanging="360"/>
      </w:pPr>
    </w:lvl>
    <w:lvl w:ilvl="7">
      <w:numFmt w:val="bullet"/>
      <w:lvlText w:val="•"/>
      <w:lvlJc w:val="left"/>
      <w:pPr>
        <w:ind w:left="6873" w:hanging="360"/>
      </w:pPr>
    </w:lvl>
    <w:lvl w:ilvl="8">
      <w:numFmt w:val="bullet"/>
      <w:lvlText w:val="•"/>
      <w:lvlJc w:val="left"/>
      <w:pPr>
        <w:ind w:left="7684" w:hanging="360"/>
      </w:pPr>
    </w:lvl>
  </w:abstractNum>
  <w:abstractNum w:abstractNumId="16">
    <w:nsid w:val="0134445B"/>
    <w:multiLevelType w:val="hybridMultilevel"/>
    <w:tmpl w:val="78B4F604"/>
    <w:lvl w:ilvl="0" w:tplc="5CE2DA7C">
      <w:start w:val="1"/>
      <w:numFmt w:val="decimal"/>
      <w:lvlText w:val="%1."/>
      <w:lvlJc w:val="left"/>
      <w:pPr>
        <w:ind w:left="1776" w:hanging="360"/>
      </w:pPr>
      <w:rPr>
        <w:rFonts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7">
    <w:nsid w:val="0D727C02"/>
    <w:multiLevelType w:val="hybridMultilevel"/>
    <w:tmpl w:val="43F4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381AB3"/>
    <w:multiLevelType w:val="hybridMultilevel"/>
    <w:tmpl w:val="E662F908"/>
    <w:lvl w:ilvl="0" w:tplc="40FC6ACE">
      <w:numFmt w:val="bullet"/>
      <w:lvlText w:val="-"/>
      <w:lvlJc w:val="left"/>
      <w:pPr>
        <w:ind w:left="1065" w:hanging="360"/>
      </w:pPr>
      <w:rPr>
        <w:rFonts w:ascii="Times New Roman" w:eastAsiaTheme="minorHAnsi" w:hAnsi="Times New Roman" w:cs="Times New Roman" w:hint="default"/>
      </w:rPr>
    </w:lvl>
    <w:lvl w:ilvl="1" w:tplc="241A0003">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9">
    <w:nsid w:val="19B56CB2"/>
    <w:multiLevelType w:val="hybridMultilevel"/>
    <w:tmpl w:val="35BCC4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24516C40"/>
    <w:multiLevelType w:val="hybridMultilevel"/>
    <w:tmpl w:val="394458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05187"/>
    <w:multiLevelType w:val="hybridMultilevel"/>
    <w:tmpl w:val="C6987186"/>
    <w:lvl w:ilvl="0" w:tplc="B9CC412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2C83551"/>
    <w:multiLevelType w:val="multilevel"/>
    <w:tmpl w:val="AEBABA1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575560"/>
    <w:multiLevelType w:val="hybridMultilevel"/>
    <w:tmpl w:val="3454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06D87"/>
    <w:multiLevelType w:val="hybridMultilevel"/>
    <w:tmpl w:val="64B4D23C"/>
    <w:lvl w:ilvl="0" w:tplc="13A02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311D4"/>
    <w:multiLevelType w:val="hybridMultilevel"/>
    <w:tmpl w:val="D69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D0A59"/>
    <w:multiLevelType w:val="hybridMultilevel"/>
    <w:tmpl w:val="712E7A0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59B4645"/>
    <w:multiLevelType w:val="hybridMultilevel"/>
    <w:tmpl w:val="2DA6B07C"/>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8">
    <w:nsid w:val="6E6E5400"/>
    <w:multiLevelType w:val="hybridMultilevel"/>
    <w:tmpl w:val="8CB47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53F57"/>
    <w:multiLevelType w:val="hybridMultilevel"/>
    <w:tmpl w:val="C21A0962"/>
    <w:lvl w:ilvl="0" w:tplc="7ACA2F66">
      <w:numFmt w:val="bullet"/>
      <w:lvlText w:val="-"/>
      <w:lvlJc w:val="left"/>
      <w:pPr>
        <w:ind w:left="218" w:hanging="360"/>
      </w:pPr>
      <w:rPr>
        <w:rFonts w:ascii="Calibri" w:eastAsiaTheme="minorHAnsi" w:hAnsi="Calibri" w:cs="Calibri"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0">
    <w:nsid w:val="7C4960B7"/>
    <w:multiLevelType w:val="hybridMultilevel"/>
    <w:tmpl w:val="2DA6B07C"/>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21"/>
  </w:num>
  <w:num w:numId="2">
    <w:abstractNumId w:val="28"/>
  </w:num>
  <w:num w:numId="3">
    <w:abstractNumId w:val="23"/>
  </w:num>
  <w:num w:numId="4">
    <w:abstractNumId w:val="29"/>
  </w:num>
  <w:num w:numId="5">
    <w:abstractNumId w:val="30"/>
  </w:num>
  <w:num w:numId="6">
    <w:abstractNumId w:val="27"/>
  </w:num>
  <w:num w:numId="7">
    <w:abstractNumId w:val="22"/>
  </w:num>
  <w:num w:numId="8">
    <w:abstractNumId w:val="18"/>
  </w:num>
  <w:num w:numId="9">
    <w:abstractNumId w:val="26"/>
  </w:num>
  <w:num w:numId="10">
    <w:abstractNumId w:val="16"/>
  </w:num>
  <w:num w:numId="11">
    <w:abstractNumId w:val="13"/>
  </w:num>
  <w:num w:numId="12">
    <w:abstractNumId w:val="6"/>
  </w:num>
  <w:num w:numId="13">
    <w:abstractNumId w:val="25"/>
  </w:num>
  <w:num w:numId="14">
    <w:abstractNumId w:val="20"/>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24"/>
  </w:num>
  <w:num w:numId="28">
    <w:abstractNumId w:val="15"/>
  </w:num>
  <w:num w:numId="29">
    <w:abstractNumId w:val="14"/>
  </w:num>
  <w:num w:numId="30">
    <w:abstractNumId w:val="19"/>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89628F"/>
    <w:rsid w:val="00075198"/>
    <w:rsid w:val="00100CF0"/>
    <w:rsid w:val="001709DE"/>
    <w:rsid w:val="00192748"/>
    <w:rsid w:val="001B080B"/>
    <w:rsid w:val="001F0518"/>
    <w:rsid w:val="001F47AC"/>
    <w:rsid w:val="00290A4C"/>
    <w:rsid w:val="00292151"/>
    <w:rsid w:val="002F2DFD"/>
    <w:rsid w:val="002F6AF5"/>
    <w:rsid w:val="00357F9E"/>
    <w:rsid w:val="0040419A"/>
    <w:rsid w:val="004429F6"/>
    <w:rsid w:val="004D0B59"/>
    <w:rsid w:val="00561111"/>
    <w:rsid w:val="005713A4"/>
    <w:rsid w:val="00693638"/>
    <w:rsid w:val="006966AE"/>
    <w:rsid w:val="006A15EB"/>
    <w:rsid w:val="006B4895"/>
    <w:rsid w:val="006C19E8"/>
    <w:rsid w:val="00743EDC"/>
    <w:rsid w:val="0077143A"/>
    <w:rsid w:val="0077750E"/>
    <w:rsid w:val="007D0BC6"/>
    <w:rsid w:val="0082418C"/>
    <w:rsid w:val="008553A1"/>
    <w:rsid w:val="0089628F"/>
    <w:rsid w:val="008A7F43"/>
    <w:rsid w:val="008C6288"/>
    <w:rsid w:val="009310F4"/>
    <w:rsid w:val="00980174"/>
    <w:rsid w:val="009C528B"/>
    <w:rsid w:val="00A04DD0"/>
    <w:rsid w:val="00AA596B"/>
    <w:rsid w:val="00AF7A57"/>
    <w:rsid w:val="00B049FE"/>
    <w:rsid w:val="00B96B43"/>
    <w:rsid w:val="00BF3890"/>
    <w:rsid w:val="00C07E9F"/>
    <w:rsid w:val="00CB343E"/>
    <w:rsid w:val="00CF7908"/>
    <w:rsid w:val="00D3075A"/>
    <w:rsid w:val="00DF7A8C"/>
    <w:rsid w:val="00E43B80"/>
    <w:rsid w:val="00E46BF4"/>
    <w:rsid w:val="00E63CE5"/>
    <w:rsid w:val="00E769D5"/>
    <w:rsid w:val="00F219B0"/>
    <w:rsid w:val="00F57BD8"/>
    <w:rsid w:val="00F874D1"/>
    <w:rsid w:val="00FF5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962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895"/>
    <w:pPr>
      <w:keepNext/>
      <w:widowControl w:val="0"/>
      <w:tabs>
        <w:tab w:val="num" w:pos="0"/>
      </w:tabs>
      <w:suppressAutoHyphens/>
      <w:spacing w:before="240" w:after="60"/>
      <w:ind w:left="1152" w:hanging="432"/>
      <w:outlineLvl w:val="0"/>
    </w:pPr>
    <w:rPr>
      <w:rFonts w:ascii="Cambria" w:hAnsi="Cambria" w:cs="Mangal"/>
      <w:b/>
      <w:bCs/>
      <w:kern w:val="1"/>
      <w:sz w:val="32"/>
      <w:szCs w:val="29"/>
      <w:lang w:eastAsia="zh-CN" w:bidi="hi-IN"/>
    </w:rPr>
  </w:style>
  <w:style w:type="paragraph" w:styleId="Heading2">
    <w:name w:val="heading 2"/>
    <w:basedOn w:val="Heading"/>
    <w:next w:val="BodyText"/>
    <w:link w:val="Heading2Char"/>
    <w:qFormat/>
    <w:rsid w:val="006B4895"/>
    <w:pPr>
      <w:tabs>
        <w:tab w:val="num" w:pos="0"/>
      </w:tabs>
      <w:ind w:left="1296" w:hanging="576"/>
      <w:outlineLvl w:val="1"/>
    </w:pPr>
    <w:rPr>
      <w:b/>
      <w:bCs/>
      <w:i/>
      <w:iCs/>
    </w:rPr>
  </w:style>
  <w:style w:type="paragraph" w:styleId="Heading3">
    <w:name w:val="heading 3"/>
    <w:basedOn w:val="Heading"/>
    <w:next w:val="BodyText"/>
    <w:link w:val="Heading3Char"/>
    <w:qFormat/>
    <w:rsid w:val="006B4895"/>
    <w:pPr>
      <w:tabs>
        <w:tab w:val="num" w:pos="0"/>
      </w:tabs>
      <w:ind w:left="1440" w:hanging="720"/>
      <w:outlineLvl w:val="2"/>
    </w:pPr>
    <w:rPr>
      <w:b/>
      <w:bCs/>
    </w:rPr>
  </w:style>
  <w:style w:type="paragraph" w:styleId="Heading4">
    <w:name w:val="heading 4"/>
    <w:basedOn w:val="Heading"/>
    <w:next w:val="BodyText"/>
    <w:link w:val="Heading4Char"/>
    <w:qFormat/>
    <w:rsid w:val="006B4895"/>
    <w:pPr>
      <w:tabs>
        <w:tab w:val="num" w:pos="0"/>
      </w:tabs>
      <w:ind w:left="1584" w:hanging="864"/>
      <w:outlineLvl w:val="3"/>
    </w:pPr>
    <w:rPr>
      <w:b/>
      <w:bCs/>
      <w:i/>
      <w:iCs/>
      <w:sz w:val="24"/>
      <w:szCs w:val="24"/>
    </w:rPr>
  </w:style>
  <w:style w:type="paragraph" w:styleId="Heading5">
    <w:name w:val="heading 5"/>
    <w:basedOn w:val="Heading"/>
    <w:next w:val="BodyText"/>
    <w:link w:val="Heading5Char"/>
    <w:qFormat/>
    <w:rsid w:val="006B4895"/>
    <w:pPr>
      <w:tabs>
        <w:tab w:val="num" w:pos="0"/>
      </w:tabs>
      <w:ind w:left="1728" w:hanging="1008"/>
      <w:outlineLvl w:val="4"/>
    </w:pPr>
    <w:rPr>
      <w:b/>
      <w:bCs/>
      <w:sz w:val="24"/>
      <w:szCs w:val="24"/>
    </w:rPr>
  </w:style>
  <w:style w:type="paragraph" w:styleId="Heading6">
    <w:name w:val="heading 6"/>
    <w:basedOn w:val="Heading"/>
    <w:next w:val="BodyText"/>
    <w:link w:val="Heading6Char"/>
    <w:qFormat/>
    <w:rsid w:val="006B4895"/>
    <w:pPr>
      <w:tabs>
        <w:tab w:val="num" w:pos="0"/>
      </w:tabs>
      <w:ind w:left="1872" w:hanging="1152"/>
      <w:outlineLvl w:val="5"/>
    </w:pPr>
    <w:rPr>
      <w:b/>
      <w:bCs/>
      <w:sz w:val="21"/>
      <w:szCs w:val="21"/>
    </w:rPr>
  </w:style>
  <w:style w:type="paragraph" w:styleId="Heading7">
    <w:name w:val="heading 7"/>
    <w:basedOn w:val="Heading"/>
    <w:next w:val="BodyText"/>
    <w:link w:val="Heading7Char"/>
    <w:qFormat/>
    <w:rsid w:val="006B4895"/>
    <w:pPr>
      <w:tabs>
        <w:tab w:val="num" w:pos="0"/>
      </w:tabs>
      <w:ind w:left="2016" w:hanging="1296"/>
      <w:outlineLvl w:val="6"/>
    </w:pPr>
    <w:rPr>
      <w:b/>
      <w:bCs/>
      <w:sz w:val="21"/>
      <w:szCs w:val="21"/>
    </w:rPr>
  </w:style>
  <w:style w:type="paragraph" w:styleId="Heading8">
    <w:name w:val="heading 8"/>
    <w:basedOn w:val="Heading"/>
    <w:next w:val="BodyText"/>
    <w:link w:val="Heading8Char"/>
    <w:qFormat/>
    <w:rsid w:val="006B4895"/>
    <w:pPr>
      <w:tabs>
        <w:tab w:val="num" w:pos="0"/>
      </w:tabs>
      <w:ind w:left="2160" w:hanging="1440"/>
      <w:outlineLvl w:val="7"/>
    </w:pPr>
    <w:rPr>
      <w:b/>
      <w:bCs/>
      <w:sz w:val="21"/>
      <w:szCs w:val="21"/>
    </w:rPr>
  </w:style>
  <w:style w:type="paragraph" w:styleId="Heading9">
    <w:name w:val="heading 9"/>
    <w:basedOn w:val="Heading"/>
    <w:next w:val="BodyText"/>
    <w:link w:val="Heading9Char"/>
    <w:qFormat/>
    <w:rsid w:val="006B4895"/>
    <w:pPr>
      <w:tabs>
        <w:tab w:val="num" w:pos="0"/>
      </w:tabs>
      <w:ind w:left="2304" w:hanging="1584"/>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9628F"/>
    <w:rPr>
      <w:rFonts w:ascii="Tahoma" w:hAnsi="Tahoma" w:cs="Tahoma"/>
      <w:sz w:val="16"/>
      <w:szCs w:val="16"/>
    </w:rPr>
  </w:style>
  <w:style w:type="character" w:customStyle="1" w:styleId="BalloonTextChar">
    <w:name w:val="Balloon Text Char"/>
    <w:basedOn w:val="DefaultParagraphFont"/>
    <w:link w:val="BalloonText"/>
    <w:rsid w:val="0089628F"/>
    <w:rPr>
      <w:rFonts w:ascii="Tahoma" w:eastAsia="Times New Roman" w:hAnsi="Tahoma" w:cs="Tahoma"/>
      <w:sz w:val="16"/>
      <w:szCs w:val="16"/>
    </w:rPr>
  </w:style>
  <w:style w:type="paragraph" w:styleId="NoSpacing">
    <w:name w:val="No Spacing"/>
    <w:uiPriority w:val="1"/>
    <w:qFormat/>
    <w:rsid w:val="00E63CE5"/>
    <w:pPr>
      <w:spacing w:after="0" w:line="240" w:lineRule="auto"/>
    </w:pPr>
    <w:rPr>
      <w:rFonts w:ascii="Times New Roman" w:hAnsi="Times New Roman"/>
      <w:sz w:val="24"/>
    </w:rPr>
  </w:style>
  <w:style w:type="paragraph" w:styleId="ListParagraph">
    <w:name w:val="List Paragraph"/>
    <w:basedOn w:val="Normal"/>
    <w:uiPriority w:val="34"/>
    <w:qFormat/>
    <w:rsid w:val="00980174"/>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966AE"/>
    <w:pPr>
      <w:tabs>
        <w:tab w:val="center" w:pos="4703"/>
        <w:tab w:val="right" w:pos="9406"/>
      </w:tabs>
    </w:pPr>
  </w:style>
  <w:style w:type="character" w:customStyle="1" w:styleId="HeaderChar">
    <w:name w:val="Header Char"/>
    <w:basedOn w:val="DefaultParagraphFont"/>
    <w:link w:val="Header"/>
    <w:uiPriority w:val="99"/>
    <w:rsid w:val="006966AE"/>
    <w:rPr>
      <w:rFonts w:ascii="Times New Roman" w:eastAsia="Times New Roman" w:hAnsi="Times New Roman" w:cs="Times New Roman"/>
      <w:sz w:val="24"/>
      <w:szCs w:val="24"/>
    </w:rPr>
  </w:style>
  <w:style w:type="paragraph" w:styleId="Footer">
    <w:name w:val="footer"/>
    <w:basedOn w:val="Normal"/>
    <w:link w:val="FooterChar"/>
    <w:unhideWhenUsed/>
    <w:rsid w:val="006966AE"/>
    <w:pPr>
      <w:tabs>
        <w:tab w:val="center" w:pos="4703"/>
        <w:tab w:val="right" w:pos="9406"/>
      </w:tabs>
    </w:pPr>
  </w:style>
  <w:style w:type="character" w:customStyle="1" w:styleId="FooterChar">
    <w:name w:val="Footer Char"/>
    <w:basedOn w:val="DefaultParagraphFont"/>
    <w:link w:val="Footer"/>
    <w:rsid w:val="006966A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B4895"/>
    <w:rPr>
      <w:rFonts w:ascii="Cambria" w:eastAsia="Times New Roman" w:hAnsi="Cambria" w:cs="Mangal"/>
      <w:b/>
      <w:bCs/>
      <w:kern w:val="1"/>
      <w:sz w:val="32"/>
      <w:szCs w:val="29"/>
      <w:lang w:eastAsia="zh-CN" w:bidi="hi-IN"/>
    </w:rPr>
  </w:style>
  <w:style w:type="character" w:customStyle="1" w:styleId="Heading2Char">
    <w:name w:val="Heading 2 Char"/>
    <w:basedOn w:val="DefaultParagraphFont"/>
    <w:link w:val="Heading2"/>
    <w:rsid w:val="006B4895"/>
    <w:rPr>
      <w:rFonts w:ascii="Arial" w:eastAsia="WenQuanYi Micro Hei" w:hAnsi="Arial" w:cs="Arial"/>
      <w:b/>
      <w:bCs/>
      <w:i/>
      <w:iCs/>
      <w:kern w:val="1"/>
      <w:sz w:val="28"/>
      <w:szCs w:val="28"/>
      <w:lang w:eastAsia="zh-CN" w:bidi="hi-IN"/>
    </w:rPr>
  </w:style>
  <w:style w:type="character" w:customStyle="1" w:styleId="Heading3Char">
    <w:name w:val="Heading 3 Char"/>
    <w:basedOn w:val="DefaultParagraphFont"/>
    <w:link w:val="Heading3"/>
    <w:rsid w:val="006B4895"/>
    <w:rPr>
      <w:rFonts w:ascii="Arial" w:eastAsia="WenQuanYi Micro Hei" w:hAnsi="Arial" w:cs="Arial"/>
      <w:b/>
      <w:bCs/>
      <w:kern w:val="1"/>
      <w:sz w:val="28"/>
      <w:szCs w:val="28"/>
      <w:lang w:eastAsia="zh-CN" w:bidi="hi-IN"/>
    </w:rPr>
  </w:style>
  <w:style w:type="character" w:customStyle="1" w:styleId="Heading4Char">
    <w:name w:val="Heading 4 Char"/>
    <w:basedOn w:val="DefaultParagraphFont"/>
    <w:link w:val="Heading4"/>
    <w:rsid w:val="006B4895"/>
    <w:rPr>
      <w:rFonts w:ascii="Arial" w:eastAsia="WenQuanYi Micro Hei" w:hAnsi="Arial" w:cs="Arial"/>
      <w:b/>
      <w:bCs/>
      <w:i/>
      <w:iCs/>
      <w:kern w:val="1"/>
      <w:sz w:val="24"/>
      <w:szCs w:val="24"/>
      <w:lang w:eastAsia="zh-CN" w:bidi="hi-IN"/>
    </w:rPr>
  </w:style>
  <w:style w:type="character" w:customStyle="1" w:styleId="Heading5Char">
    <w:name w:val="Heading 5 Char"/>
    <w:basedOn w:val="DefaultParagraphFont"/>
    <w:link w:val="Heading5"/>
    <w:rsid w:val="006B4895"/>
    <w:rPr>
      <w:rFonts w:ascii="Arial" w:eastAsia="WenQuanYi Micro Hei" w:hAnsi="Arial" w:cs="Arial"/>
      <w:b/>
      <w:bCs/>
      <w:kern w:val="1"/>
      <w:sz w:val="24"/>
      <w:szCs w:val="24"/>
      <w:lang w:eastAsia="zh-CN" w:bidi="hi-IN"/>
    </w:rPr>
  </w:style>
  <w:style w:type="character" w:customStyle="1" w:styleId="Heading6Char">
    <w:name w:val="Heading 6 Char"/>
    <w:basedOn w:val="DefaultParagraphFont"/>
    <w:link w:val="Heading6"/>
    <w:rsid w:val="006B4895"/>
    <w:rPr>
      <w:rFonts w:ascii="Arial" w:eastAsia="WenQuanYi Micro Hei" w:hAnsi="Arial" w:cs="Arial"/>
      <w:b/>
      <w:bCs/>
      <w:kern w:val="1"/>
      <w:sz w:val="21"/>
      <w:szCs w:val="21"/>
      <w:lang w:eastAsia="zh-CN" w:bidi="hi-IN"/>
    </w:rPr>
  </w:style>
  <w:style w:type="character" w:customStyle="1" w:styleId="Heading7Char">
    <w:name w:val="Heading 7 Char"/>
    <w:basedOn w:val="DefaultParagraphFont"/>
    <w:link w:val="Heading7"/>
    <w:rsid w:val="006B4895"/>
    <w:rPr>
      <w:rFonts w:ascii="Arial" w:eastAsia="WenQuanYi Micro Hei" w:hAnsi="Arial" w:cs="Arial"/>
      <w:b/>
      <w:bCs/>
      <w:kern w:val="1"/>
      <w:sz w:val="21"/>
      <w:szCs w:val="21"/>
      <w:lang w:eastAsia="zh-CN" w:bidi="hi-IN"/>
    </w:rPr>
  </w:style>
  <w:style w:type="character" w:customStyle="1" w:styleId="Heading8Char">
    <w:name w:val="Heading 8 Char"/>
    <w:basedOn w:val="DefaultParagraphFont"/>
    <w:link w:val="Heading8"/>
    <w:rsid w:val="006B4895"/>
    <w:rPr>
      <w:rFonts w:ascii="Arial" w:eastAsia="WenQuanYi Micro Hei" w:hAnsi="Arial" w:cs="Arial"/>
      <w:b/>
      <w:bCs/>
      <w:kern w:val="1"/>
      <w:sz w:val="21"/>
      <w:szCs w:val="21"/>
      <w:lang w:eastAsia="zh-CN" w:bidi="hi-IN"/>
    </w:rPr>
  </w:style>
  <w:style w:type="character" w:customStyle="1" w:styleId="Heading9Char">
    <w:name w:val="Heading 9 Char"/>
    <w:basedOn w:val="DefaultParagraphFont"/>
    <w:link w:val="Heading9"/>
    <w:rsid w:val="006B4895"/>
    <w:rPr>
      <w:rFonts w:ascii="Arial" w:eastAsia="WenQuanYi Micro Hei" w:hAnsi="Arial" w:cs="Arial"/>
      <w:b/>
      <w:bCs/>
      <w:kern w:val="1"/>
      <w:sz w:val="21"/>
      <w:szCs w:val="21"/>
      <w:lang w:eastAsia="zh-CN" w:bidi="hi-IN"/>
    </w:rPr>
  </w:style>
  <w:style w:type="paragraph" w:customStyle="1" w:styleId="Default">
    <w:name w:val="Default"/>
    <w:rsid w:val="006B4895"/>
    <w:pPr>
      <w:autoSpaceDE w:val="0"/>
      <w:autoSpaceDN w:val="0"/>
      <w:adjustRightInd w:val="0"/>
      <w:spacing w:after="0" w:line="240" w:lineRule="auto"/>
    </w:pPr>
    <w:rPr>
      <w:rFonts w:ascii="Arial" w:hAnsi="Arial" w:cs="Arial"/>
      <w:color w:val="000000"/>
      <w:sz w:val="24"/>
      <w:szCs w:val="24"/>
    </w:rPr>
  </w:style>
  <w:style w:type="paragraph" w:customStyle="1" w:styleId="TableContents">
    <w:name w:val="Table Contents"/>
    <w:basedOn w:val="Normal"/>
    <w:rsid w:val="006B4895"/>
    <w:pPr>
      <w:widowControl w:val="0"/>
      <w:suppressLineNumbers/>
      <w:suppressAutoHyphens/>
    </w:pPr>
    <w:rPr>
      <w:rFonts w:eastAsia="WenQuanYi Micro Hei" w:cs="Lohit Hindi"/>
      <w:kern w:val="1"/>
      <w:lang w:eastAsia="zh-CN" w:bidi="hi-IN"/>
    </w:rPr>
  </w:style>
  <w:style w:type="character" w:customStyle="1" w:styleId="FootnoteCharacters">
    <w:name w:val="Footnote Characters"/>
    <w:rsid w:val="006B4895"/>
    <w:rPr>
      <w:vertAlign w:val="superscript"/>
    </w:rPr>
  </w:style>
  <w:style w:type="paragraph" w:styleId="FootnoteText">
    <w:name w:val="footnote text"/>
    <w:basedOn w:val="Normal"/>
    <w:link w:val="FootnoteTextChar"/>
    <w:rsid w:val="006B4895"/>
    <w:pPr>
      <w:widowControl w:val="0"/>
      <w:suppressLineNumbers/>
      <w:suppressAutoHyphens/>
      <w:ind w:left="339" w:hanging="339"/>
    </w:pPr>
    <w:rPr>
      <w:rFonts w:eastAsia="WenQuanYi Micro Hei" w:cs="Lohit Hindi"/>
      <w:kern w:val="1"/>
      <w:sz w:val="20"/>
      <w:szCs w:val="20"/>
      <w:lang w:eastAsia="zh-CN" w:bidi="hi-IN"/>
    </w:rPr>
  </w:style>
  <w:style w:type="character" w:customStyle="1" w:styleId="FootnoteTextChar">
    <w:name w:val="Footnote Text Char"/>
    <w:basedOn w:val="DefaultParagraphFont"/>
    <w:link w:val="FootnoteText"/>
    <w:rsid w:val="006B4895"/>
    <w:rPr>
      <w:rFonts w:ascii="Times New Roman" w:eastAsia="WenQuanYi Micro Hei" w:hAnsi="Times New Roman" w:cs="Lohit Hindi"/>
      <w:kern w:val="1"/>
      <w:sz w:val="20"/>
      <w:szCs w:val="20"/>
      <w:lang w:eastAsia="zh-CN" w:bidi="hi-IN"/>
    </w:rPr>
  </w:style>
  <w:style w:type="character" w:customStyle="1" w:styleId="WW8Num5z0">
    <w:name w:val="WW8Num5z0"/>
    <w:rsid w:val="006B4895"/>
    <w:rPr>
      <w:rFonts w:ascii="Wingdings" w:hAnsi="Wingdings" w:cs="Wingdings"/>
    </w:rPr>
  </w:style>
  <w:style w:type="character" w:customStyle="1" w:styleId="WW8Num7z0">
    <w:name w:val="WW8Num7z0"/>
    <w:rsid w:val="006B4895"/>
    <w:rPr>
      <w:rFonts w:ascii="Symbol" w:hAnsi="Symbol" w:cs="Symbol"/>
    </w:rPr>
  </w:style>
  <w:style w:type="character" w:customStyle="1" w:styleId="WW8Num8z0">
    <w:name w:val="WW8Num8z0"/>
    <w:rsid w:val="006B4895"/>
    <w:rPr>
      <w:rFonts w:ascii="Times New Roman" w:eastAsia="WenQuanYi Micro Hei" w:hAnsi="Times New Roman" w:cs="Times New Roman"/>
    </w:rPr>
  </w:style>
  <w:style w:type="character" w:customStyle="1" w:styleId="WW8Num9z0">
    <w:name w:val="WW8Num9z0"/>
    <w:rsid w:val="006B4895"/>
    <w:rPr>
      <w:rFonts w:ascii="Symbol" w:hAnsi="Symbol" w:cs="Symbol"/>
    </w:rPr>
  </w:style>
  <w:style w:type="character" w:customStyle="1" w:styleId="WW8Num10z0">
    <w:name w:val="WW8Num10z0"/>
    <w:rsid w:val="006B4895"/>
    <w:rPr>
      <w:rFonts w:ascii="Symbol" w:hAnsi="Symbol" w:cs="Symbol"/>
    </w:rPr>
  </w:style>
  <w:style w:type="character" w:customStyle="1" w:styleId="WW8Num11z0">
    <w:name w:val="WW8Num11z0"/>
    <w:rsid w:val="006B4895"/>
    <w:rPr>
      <w:rFonts w:ascii="Symbol" w:hAnsi="Symbol" w:cs="Symbol"/>
    </w:rPr>
  </w:style>
  <w:style w:type="character" w:customStyle="1" w:styleId="WW8Num12z0">
    <w:name w:val="WW8Num12z0"/>
    <w:rsid w:val="006B4895"/>
    <w:rPr>
      <w:rFonts w:ascii="Symbol" w:hAnsi="Symbol" w:cs="Symbol"/>
    </w:rPr>
  </w:style>
  <w:style w:type="character" w:customStyle="1" w:styleId="WW8Num13z0">
    <w:name w:val="WW8Num13z0"/>
    <w:rsid w:val="006B4895"/>
    <w:rPr>
      <w:rFonts w:ascii="Wingdings" w:hAnsi="Wingdings" w:cs="Wingdings"/>
    </w:rPr>
  </w:style>
  <w:style w:type="character" w:customStyle="1" w:styleId="DefaultParagraphFont2">
    <w:name w:val="Default Paragraph Font2"/>
    <w:rsid w:val="006B4895"/>
  </w:style>
  <w:style w:type="character" w:customStyle="1" w:styleId="Absatz-Standardschriftart">
    <w:name w:val="Absatz-Standardschriftart"/>
    <w:rsid w:val="006B4895"/>
  </w:style>
  <w:style w:type="character" w:customStyle="1" w:styleId="WW-Absatz-Standardschriftart">
    <w:name w:val="WW-Absatz-Standardschriftart"/>
    <w:rsid w:val="006B4895"/>
  </w:style>
  <w:style w:type="character" w:customStyle="1" w:styleId="WW8Num3z0">
    <w:name w:val="WW8Num3z0"/>
    <w:rsid w:val="006B4895"/>
    <w:rPr>
      <w:rFonts w:ascii="Wingdings" w:hAnsi="Wingdings" w:cs="Wingdings"/>
    </w:rPr>
  </w:style>
  <w:style w:type="character" w:customStyle="1" w:styleId="WW8Num4z0">
    <w:name w:val="WW8Num4z0"/>
    <w:rsid w:val="006B4895"/>
    <w:rPr>
      <w:rFonts w:ascii="Symbol" w:hAnsi="Symbol" w:cs="Symbol"/>
    </w:rPr>
  </w:style>
  <w:style w:type="character" w:customStyle="1" w:styleId="WW8Num6z0">
    <w:name w:val="WW8Num6z0"/>
    <w:rsid w:val="006B4895"/>
    <w:rPr>
      <w:rFonts w:ascii="Wingdings" w:hAnsi="Wingdings" w:cs="Wingdings"/>
    </w:rPr>
  </w:style>
  <w:style w:type="character" w:customStyle="1" w:styleId="WW8Num8z1">
    <w:name w:val="WW8Num8z1"/>
    <w:rsid w:val="006B4895"/>
    <w:rPr>
      <w:rFonts w:ascii="Courier New" w:hAnsi="Courier New" w:cs="Courier New"/>
    </w:rPr>
  </w:style>
  <w:style w:type="character" w:customStyle="1" w:styleId="WW8Num8z2">
    <w:name w:val="WW8Num8z2"/>
    <w:rsid w:val="006B4895"/>
    <w:rPr>
      <w:rFonts w:ascii="Wingdings" w:hAnsi="Wingdings" w:cs="Wingdings"/>
    </w:rPr>
  </w:style>
  <w:style w:type="character" w:customStyle="1" w:styleId="WW8Num8z3">
    <w:name w:val="WW8Num8z3"/>
    <w:rsid w:val="006B4895"/>
    <w:rPr>
      <w:rFonts w:ascii="Symbol" w:hAnsi="Symbol" w:cs="Symbol"/>
    </w:rPr>
  </w:style>
  <w:style w:type="character" w:customStyle="1" w:styleId="WW-DefaultParagraphFont">
    <w:name w:val="WW-Default Paragraph Font"/>
    <w:rsid w:val="006B4895"/>
  </w:style>
  <w:style w:type="character" w:styleId="Hyperlink">
    <w:name w:val="Hyperlink"/>
    <w:rsid w:val="006B4895"/>
    <w:rPr>
      <w:color w:val="000080"/>
      <w:u w:val="single"/>
    </w:rPr>
  </w:style>
  <w:style w:type="character" w:styleId="FollowedHyperlink">
    <w:name w:val="FollowedHyperlink"/>
    <w:rsid w:val="006B4895"/>
    <w:rPr>
      <w:color w:val="800080"/>
      <w:u w:val="single"/>
    </w:rPr>
  </w:style>
  <w:style w:type="character" w:customStyle="1" w:styleId="BodyTextChar">
    <w:name w:val="Body Text Char"/>
    <w:rsid w:val="006B4895"/>
    <w:rPr>
      <w:rFonts w:eastAsia="WenQuanYi Micro Hei" w:cs="Lohit Hindi"/>
      <w:kern w:val="1"/>
      <w:szCs w:val="24"/>
      <w:lang w:eastAsia="zh-CN" w:bidi="hi-IN"/>
    </w:rPr>
  </w:style>
  <w:style w:type="character" w:customStyle="1" w:styleId="DocumentMapChar">
    <w:name w:val="Document Map Char"/>
    <w:rsid w:val="006B4895"/>
    <w:rPr>
      <w:rFonts w:ascii="Tahoma" w:eastAsia="WenQuanYi Micro Hei" w:hAnsi="Tahoma" w:cs="Mangal"/>
      <w:kern w:val="1"/>
      <w:sz w:val="16"/>
      <w:szCs w:val="14"/>
      <w:lang w:eastAsia="zh-CN" w:bidi="hi-IN"/>
    </w:rPr>
  </w:style>
  <w:style w:type="character" w:customStyle="1" w:styleId="EndnoteCharacters">
    <w:name w:val="Endnote Characters"/>
    <w:rsid w:val="006B4895"/>
    <w:rPr>
      <w:vertAlign w:val="superscript"/>
    </w:rPr>
  </w:style>
  <w:style w:type="character" w:customStyle="1" w:styleId="WW-Absatz-Standardschriftart1">
    <w:name w:val="WW-Absatz-Standardschriftart1"/>
    <w:rsid w:val="006B4895"/>
  </w:style>
  <w:style w:type="character" w:customStyle="1" w:styleId="WW-Absatz-Standardschriftart11">
    <w:name w:val="WW-Absatz-Standardschriftart11"/>
    <w:rsid w:val="006B4895"/>
  </w:style>
  <w:style w:type="character" w:customStyle="1" w:styleId="WW-Absatz-Standardschriftart111">
    <w:name w:val="WW-Absatz-Standardschriftart111"/>
    <w:rsid w:val="006B4895"/>
  </w:style>
  <w:style w:type="character" w:customStyle="1" w:styleId="WW-Absatz-Standardschriftart1111">
    <w:name w:val="WW-Absatz-Standardschriftart1111"/>
    <w:rsid w:val="006B4895"/>
  </w:style>
  <w:style w:type="character" w:customStyle="1" w:styleId="WW-Absatz-Standardschriftart11111">
    <w:name w:val="WW-Absatz-Standardschriftart11111"/>
    <w:rsid w:val="006B4895"/>
  </w:style>
  <w:style w:type="character" w:customStyle="1" w:styleId="WW-Absatz-Standardschriftart111111">
    <w:name w:val="WW-Absatz-Standardschriftart111111"/>
    <w:rsid w:val="006B4895"/>
  </w:style>
  <w:style w:type="character" w:customStyle="1" w:styleId="WW-Absatz-Standardschriftart1111111">
    <w:name w:val="WW-Absatz-Standardschriftart1111111"/>
    <w:rsid w:val="006B4895"/>
  </w:style>
  <w:style w:type="character" w:customStyle="1" w:styleId="WW-Absatz-Standardschriftart11111111">
    <w:name w:val="WW-Absatz-Standardschriftart11111111"/>
    <w:rsid w:val="006B4895"/>
  </w:style>
  <w:style w:type="character" w:customStyle="1" w:styleId="WW-Absatz-Standardschriftart111111111">
    <w:name w:val="WW-Absatz-Standardschriftart111111111"/>
    <w:rsid w:val="006B4895"/>
  </w:style>
  <w:style w:type="character" w:customStyle="1" w:styleId="WW-Absatz-Standardschriftart1111111111">
    <w:name w:val="WW-Absatz-Standardschriftart1111111111"/>
    <w:rsid w:val="006B4895"/>
  </w:style>
  <w:style w:type="character" w:customStyle="1" w:styleId="DefaultParagraphFont1">
    <w:name w:val="Default Paragraph Font1"/>
    <w:rsid w:val="006B4895"/>
  </w:style>
  <w:style w:type="character" w:customStyle="1" w:styleId="WW-DefaultParagraphFont1">
    <w:name w:val="WW-Default Paragraph Font1"/>
    <w:rsid w:val="006B4895"/>
  </w:style>
  <w:style w:type="character" w:customStyle="1" w:styleId="Bullets">
    <w:name w:val="Bullets"/>
    <w:rsid w:val="006B4895"/>
    <w:rPr>
      <w:rFonts w:ascii="OpenSymbol" w:eastAsia="OpenSymbol" w:hAnsi="OpenSymbol" w:cs="OpenSymbol"/>
    </w:rPr>
  </w:style>
  <w:style w:type="character" w:customStyle="1" w:styleId="NumberingSymbols">
    <w:name w:val="Numbering Symbols"/>
    <w:rsid w:val="006B4895"/>
  </w:style>
  <w:style w:type="character" w:customStyle="1" w:styleId="WW-FootnoteCharacters">
    <w:name w:val="WW-Footnote Characters"/>
    <w:rsid w:val="006B4895"/>
  </w:style>
  <w:style w:type="character" w:customStyle="1" w:styleId="FootnoteReference1">
    <w:name w:val="Footnote Reference1"/>
    <w:rsid w:val="006B4895"/>
    <w:rPr>
      <w:vertAlign w:val="superscript"/>
    </w:rPr>
  </w:style>
  <w:style w:type="character" w:customStyle="1" w:styleId="WW-EndnoteCharacters">
    <w:name w:val="WW-Endnote Characters"/>
    <w:rsid w:val="006B4895"/>
    <w:rPr>
      <w:vertAlign w:val="superscript"/>
    </w:rPr>
  </w:style>
  <w:style w:type="character" w:customStyle="1" w:styleId="WW-EndnoteCharacters1">
    <w:name w:val="WW-Endnote Characters1"/>
    <w:rsid w:val="006B4895"/>
  </w:style>
  <w:style w:type="character" w:customStyle="1" w:styleId="WW-FootnoteReference12">
    <w:name w:val="WW-Footnote Reference12"/>
    <w:rsid w:val="006B4895"/>
    <w:rPr>
      <w:vertAlign w:val="superscript"/>
    </w:rPr>
  </w:style>
  <w:style w:type="character" w:styleId="CommentReference">
    <w:name w:val="annotation reference"/>
    <w:rsid w:val="006B4895"/>
    <w:rPr>
      <w:sz w:val="16"/>
      <w:szCs w:val="16"/>
    </w:rPr>
  </w:style>
  <w:style w:type="character" w:customStyle="1" w:styleId="CommentTextChar">
    <w:name w:val="Comment Text Char"/>
    <w:rsid w:val="006B4895"/>
    <w:rPr>
      <w:rFonts w:eastAsia="WenQuanYi Micro Hei" w:cs="Mangal"/>
      <w:kern w:val="1"/>
      <w:sz w:val="20"/>
      <w:szCs w:val="18"/>
      <w:lang w:eastAsia="zh-CN" w:bidi="hi-IN"/>
    </w:rPr>
  </w:style>
  <w:style w:type="character" w:customStyle="1" w:styleId="CommentSubjectChar">
    <w:name w:val="Comment Subject Char"/>
    <w:rsid w:val="006B4895"/>
    <w:rPr>
      <w:rFonts w:eastAsia="WenQuanYi Micro Hei" w:cs="Mangal"/>
      <w:b/>
      <w:bCs/>
      <w:kern w:val="1"/>
      <w:sz w:val="20"/>
      <w:szCs w:val="18"/>
      <w:lang w:eastAsia="zh-CN" w:bidi="hi-IN"/>
    </w:rPr>
  </w:style>
  <w:style w:type="character" w:customStyle="1" w:styleId="FootnoteReference2">
    <w:name w:val="Footnote Reference2"/>
    <w:rsid w:val="006B4895"/>
    <w:rPr>
      <w:vertAlign w:val="superscript"/>
    </w:rPr>
  </w:style>
  <w:style w:type="character" w:customStyle="1" w:styleId="IndexLink">
    <w:name w:val="Index Link"/>
    <w:rsid w:val="006B4895"/>
  </w:style>
  <w:style w:type="character" w:customStyle="1" w:styleId="EndnoteReference1">
    <w:name w:val="Endnote Reference1"/>
    <w:rsid w:val="006B4895"/>
    <w:rPr>
      <w:vertAlign w:val="superscript"/>
    </w:rPr>
  </w:style>
  <w:style w:type="character" w:styleId="FootnoteReference">
    <w:name w:val="footnote reference"/>
    <w:rsid w:val="006B4895"/>
    <w:rPr>
      <w:vertAlign w:val="superscript"/>
    </w:rPr>
  </w:style>
  <w:style w:type="character" w:styleId="EndnoteReference">
    <w:name w:val="endnote reference"/>
    <w:rsid w:val="006B4895"/>
    <w:rPr>
      <w:vertAlign w:val="superscript"/>
    </w:rPr>
  </w:style>
  <w:style w:type="paragraph" w:customStyle="1" w:styleId="Heading">
    <w:name w:val="Heading"/>
    <w:basedOn w:val="Normal"/>
    <w:next w:val="BodyText"/>
    <w:rsid w:val="006B4895"/>
    <w:pPr>
      <w:keepNext/>
      <w:widowControl w:val="0"/>
      <w:suppressAutoHyphens/>
      <w:spacing w:before="240" w:after="120"/>
    </w:pPr>
    <w:rPr>
      <w:rFonts w:ascii="Arial" w:eastAsia="WenQuanYi Micro Hei" w:hAnsi="Arial" w:cs="Arial"/>
      <w:kern w:val="1"/>
      <w:sz w:val="28"/>
      <w:szCs w:val="28"/>
      <w:lang w:eastAsia="zh-CN" w:bidi="hi-IN"/>
    </w:rPr>
  </w:style>
  <w:style w:type="paragraph" w:styleId="BodyText">
    <w:name w:val="Body Text"/>
    <w:basedOn w:val="Normal"/>
    <w:link w:val="BodyTextChar1"/>
    <w:rsid w:val="006B4895"/>
    <w:pPr>
      <w:widowControl w:val="0"/>
      <w:suppressAutoHyphens/>
      <w:spacing w:after="120"/>
    </w:pPr>
    <w:rPr>
      <w:rFonts w:eastAsia="WenQuanYi Micro Hei" w:cs="Lohit Hindi"/>
      <w:kern w:val="1"/>
      <w:lang w:eastAsia="zh-CN" w:bidi="hi-IN"/>
    </w:rPr>
  </w:style>
  <w:style w:type="character" w:customStyle="1" w:styleId="BodyTextChar1">
    <w:name w:val="Body Text Char1"/>
    <w:basedOn w:val="DefaultParagraphFont"/>
    <w:link w:val="BodyText"/>
    <w:rsid w:val="006B4895"/>
    <w:rPr>
      <w:rFonts w:ascii="Times New Roman" w:eastAsia="WenQuanYi Micro Hei" w:hAnsi="Times New Roman" w:cs="Lohit Hindi"/>
      <w:kern w:val="1"/>
      <w:sz w:val="24"/>
      <w:szCs w:val="24"/>
      <w:lang w:eastAsia="zh-CN" w:bidi="hi-IN"/>
    </w:rPr>
  </w:style>
  <w:style w:type="paragraph" w:styleId="List">
    <w:name w:val="List"/>
    <w:basedOn w:val="BodyText"/>
    <w:rsid w:val="006B4895"/>
  </w:style>
  <w:style w:type="paragraph" w:styleId="Caption">
    <w:name w:val="caption"/>
    <w:basedOn w:val="Normal"/>
    <w:qFormat/>
    <w:rsid w:val="006B4895"/>
    <w:pPr>
      <w:widowControl w:val="0"/>
      <w:suppressLineNumbers/>
      <w:suppressAutoHyphens/>
      <w:spacing w:before="120" w:after="120"/>
    </w:pPr>
    <w:rPr>
      <w:rFonts w:eastAsia="WenQuanYi Micro Hei" w:cs="Lohit Hindi"/>
      <w:i/>
      <w:iCs/>
      <w:kern w:val="1"/>
      <w:lang w:eastAsia="zh-CN" w:bidi="hi-IN"/>
    </w:rPr>
  </w:style>
  <w:style w:type="paragraph" w:customStyle="1" w:styleId="Index">
    <w:name w:val="Index"/>
    <w:basedOn w:val="Normal"/>
    <w:rsid w:val="006B4895"/>
    <w:pPr>
      <w:widowControl w:val="0"/>
      <w:suppressLineNumbers/>
      <w:suppressAutoHyphens/>
    </w:pPr>
    <w:rPr>
      <w:rFonts w:eastAsia="WenQuanYi Micro Hei" w:cs="Lohit Hindi"/>
      <w:kern w:val="1"/>
      <w:lang w:eastAsia="zh-CN" w:bidi="hi-IN"/>
    </w:rPr>
  </w:style>
  <w:style w:type="paragraph" w:styleId="TOC1">
    <w:name w:val="toc 1"/>
    <w:basedOn w:val="Normal"/>
    <w:next w:val="Normal"/>
    <w:uiPriority w:val="39"/>
    <w:rsid w:val="006B4895"/>
    <w:pPr>
      <w:widowControl w:val="0"/>
      <w:suppressAutoHyphens/>
      <w:spacing w:before="360"/>
    </w:pPr>
    <w:rPr>
      <w:rFonts w:eastAsia="WenQuanYi Micro Hei"/>
      <w:b/>
      <w:bCs/>
      <w:caps/>
      <w:kern w:val="1"/>
      <w:sz w:val="20"/>
      <w:szCs w:val="20"/>
      <w:lang w:bidi="hi-IN"/>
    </w:rPr>
  </w:style>
  <w:style w:type="paragraph" w:styleId="TOC2">
    <w:name w:val="toc 2"/>
    <w:basedOn w:val="Normal"/>
    <w:next w:val="Normal"/>
    <w:rsid w:val="006B4895"/>
    <w:pPr>
      <w:widowControl w:val="0"/>
      <w:suppressAutoHyphens/>
      <w:spacing w:before="240"/>
    </w:pPr>
    <w:rPr>
      <w:rFonts w:ascii="Calibri" w:eastAsia="WenQuanYi Micro Hei" w:hAnsi="Calibri" w:cs="Calibri"/>
      <w:b/>
      <w:bCs/>
      <w:kern w:val="1"/>
      <w:sz w:val="20"/>
      <w:szCs w:val="20"/>
      <w:lang w:eastAsia="zh-CN" w:bidi="hi-IN"/>
    </w:rPr>
  </w:style>
  <w:style w:type="paragraph" w:styleId="TOC3">
    <w:name w:val="toc 3"/>
    <w:basedOn w:val="Normal"/>
    <w:next w:val="Normal"/>
    <w:rsid w:val="006B4895"/>
    <w:pPr>
      <w:widowControl w:val="0"/>
      <w:suppressAutoHyphens/>
      <w:ind w:left="240"/>
    </w:pPr>
    <w:rPr>
      <w:rFonts w:ascii="Calibri" w:eastAsia="WenQuanYi Micro Hei" w:hAnsi="Calibri" w:cs="Calibri"/>
      <w:kern w:val="1"/>
      <w:sz w:val="20"/>
      <w:szCs w:val="20"/>
      <w:lang w:eastAsia="zh-CN" w:bidi="hi-IN"/>
    </w:rPr>
  </w:style>
  <w:style w:type="paragraph" w:styleId="TOC4">
    <w:name w:val="toc 4"/>
    <w:basedOn w:val="Normal"/>
    <w:next w:val="Normal"/>
    <w:rsid w:val="006B4895"/>
    <w:pPr>
      <w:widowControl w:val="0"/>
      <w:suppressAutoHyphens/>
      <w:ind w:left="480"/>
    </w:pPr>
    <w:rPr>
      <w:rFonts w:ascii="Calibri" w:eastAsia="WenQuanYi Micro Hei" w:hAnsi="Calibri" w:cs="Calibri"/>
      <w:kern w:val="1"/>
      <w:sz w:val="20"/>
      <w:szCs w:val="20"/>
      <w:lang w:eastAsia="zh-CN" w:bidi="hi-IN"/>
    </w:rPr>
  </w:style>
  <w:style w:type="paragraph" w:styleId="TOC5">
    <w:name w:val="toc 5"/>
    <w:basedOn w:val="Normal"/>
    <w:next w:val="Normal"/>
    <w:rsid w:val="006B4895"/>
    <w:pPr>
      <w:widowControl w:val="0"/>
      <w:suppressAutoHyphens/>
      <w:ind w:left="720"/>
    </w:pPr>
    <w:rPr>
      <w:rFonts w:ascii="Calibri" w:eastAsia="WenQuanYi Micro Hei" w:hAnsi="Calibri" w:cs="Calibri"/>
      <w:kern w:val="1"/>
      <w:sz w:val="20"/>
      <w:szCs w:val="20"/>
      <w:lang w:eastAsia="zh-CN" w:bidi="hi-IN"/>
    </w:rPr>
  </w:style>
  <w:style w:type="paragraph" w:styleId="TOC6">
    <w:name w:val="toc 6"/>
    <w:basedOn w:val="Normal"/>
    <w:next w:val="Normal"/>
    <w:rsid w:val="006B4895"/>
    <w:pPr>
      <w:widowControl w:val="0"/>
      <w:suppressAutoHyphens/>
      <w:ind w:left="960"/>
    </w:pPr>
    <w:rPr>
      <w:rFonts w:ascii="Calibri" w:eastAsia="WenQuanYi Micro Hei" w:hAnsi="Calibri" w:cs="Calibri"/>
      <w:kern w:val="1"/>
      <w:sz w:val="20"/>
      <w:szCs w:val="20"/>
      <w:lang w:eastAsia="zh-CN" w:bidi="hi-IN"/>
    </w:rPr>
  </w:style>
  <w:style w:type="paragraph" w:styleId="TOC7">
    <w:name w:val="toc 7"/>
    <w:basedOn w:val="Normal"/>
    <w:next w:val="Normal"/>
    <w:rsid w:val="006B4895"/>
    <w:pPr>
      <w:widowControl w:val="0"/>
      <w:suppressAutoHyphens/>
      <w:ind w:left="1200"/>
    </w:pPr>
    <w:rPr>
      <w:rFonts w:ascii="Calibri" w:eastAsia="WenQuanYi Micro Hei" w:hAnsi="Calibri" w:cs="Calibri"/>
      <w:kern w:val="1"/>
      <w:sz w:val="20"/>
      <w:szCs w:val="20"/>
      <w:lang w:eastAsia="zh-CN" w:bidi="hi-IN"/>
    </w:rPr>
  </w:style>
  <w:style w:type="paragraph" w:styleId="TOC8">
    <w:name w:val="toc 8"/>
    <w:basedOn w:val="Normal"/>
    <w:next w:val="Normal"/>
    <w:rsid w:val="006B4895"/>
    <w:pPr>
      <w:widowControl w:val="0"/>
      <w:suppressAutoHyphens/>
      <w:ind w:left="1440"/>
    </w:pPr>
    <w:rPr>
      <w:rFonts w:ascii="Calibri" w:eastAsia="WenQuanYi Micro Hei" w:hAnsi="Calibri" w:cs="Calibri"/>
      <w:kern w:val="1"/>
      <w:sz w:val="20"/>
      <w:szCs w:val="20"/>
      <w:lang w:eastAsia="zh-CN" w:bidi="hi-IN"/>
    </w:rPr>
  </w:style>
  <w:style w:type="paragraph" w:styleId="TOC9">
    <w:name w:val="toc 9"/>
    <w:basedOn w:val="Normal"/>
    <w:next w:val="Normal"/>
    <w:rsid w:val="006B4895"/>
    <w:pPr>
      <w:widowControl w:val="0"/>
      <w:suppressAutoHyphens/>
      <w:ind w:left="1680"/>
    </w:pPr>
    <w:rPr>
      <w:rFonts w:ascii="Calibri" w:eastAsia="WenQuanYi Micro Hei" w:hAnsi="Calibri" w:cs="Calibri"/>
      <w:kern w:val="1"/>
      <w:sz w:val="20"/>
      <w:szCs w:val="20"/>
      <w:lang w:eastAsia="zh-CN" w:bidi="hi-IN"/>
    </w:rPr>
  </w:style>
  <w:style w:type="character" w:customStyle="1" w:styleId="HeaderChar1">
    <w:name w:val="Header Char1"/>
    <w:basedOn w:val="DefaultParagraphFont"/>
    <w:rsid w:val="006B4895"/>
    <w:rPr>
      <w:rFonts w:ascii="Times New Roman" w:eastAsia="WenQuanYi Micro Hei" w:hAnsi="Times New Roman" w:cs="Mangal"/>
      <w:kern w:val="1"/>
      <w:sz w:val="24"/>
      <w:szCs w:val="21"/>
      <w:lang w:eastAsia="zh-CN" w:bidi="hi-IN"/>
    </w:rPr>
  </w:style>
  <w:style w:type="character" w:customStyle="1" w:styleId="FooterChar1">
    <w:name w:val="Footer Char1"/>
    <w:basedOn w:val="DefaultParagraphFont"/>
    <w:rsid w:val="006B4895"/>
    <w:rPr>
      <w:rFonts w:ascii="Times New Roman" w:eastAsia="WenQuanYi Micro Hei" w:hAnsi="Times New Roman" w:cs="Mangal"/>
      <w:kern w:val="1"/>
      <w:sz w:val="24"/>
      <w:szCs w:val="21"/>
      <w:lang w:eastAsia="zh-CN" w:bidi="hi-IN"/>
    </w:rPr>
  </w:style>
  <w:style w:type="paragraph" w:styleId="DocumentMap">
    <w:name w:val="Document Map"/>
    <w:basedOn w:val="Normal"/>
    <w:link w:val="DocumentMapChar1"/>
    <w:rsid w:val="006B4895"/>
    <w:pPr>
      <w:widowControl w:val="0"/>
      <w:suppressAutoHyphens/>
    </w:pPr>
    <w:rPr>
      <w:rFonts w:ascii="Tahoma" w:eastAsia="WenQuanYi Micro Hei" w:hAnsi="Tahoma" w:cs="Mangal"/>
      <w:kern w:val="1"/>
      <w:sz w:val="16"/>
      <w:szCs w:val="14"/>
      <w:lang w:eastAsia="zh-CN" w:bidi="hi-IN"/>
    </w:rPr>
  </w:style>
  <w:style w:type="character" w:customStyle="1" w:styleId="DocumentMapChar1">
    <w:name w:val="Document Map Char1"/>
    <w:basedOn w:val="DefaultParagraphFont"/>
    <w:link w:val="DocumentMap"/>
    <w:rsid w:val="006B4895"/>
    <w:rPr>
      <w:rFonts w:ascii="Tahoma" w:eastAsia="WenQuanYi Micro Hei" w:hAnsi="Tahoma" w:cs="Mangal"/>
      <w:kern w:val="1"/>
      <w:sz w:val="16"/>
      <w:szCs w:val="14"/>
      <w:lang w:eastAsia="zh-CN" w:bidi="hi-IN"/>
    </w:rPr>
  </w:style>
  <w:style w:type="character" w:customStyle="1" w:styleId="BalloonTextChar1">
    <w:name w:val="Balloon Text Char1"/>
    <w:basedOn w:val="DefaultParagraphFont"/>
    <w:rsid w:val="006B4895"/>
    <w:rPr>
      <w:rFonts w:ascii="Tahoma" w:eastAsia="WenQuanYi Micro Hei" w:hAnsi="Tahoma" w:cs="Mangal"/>
      <w:kern w:val="1"/>
      <w:sz w:val="16"/>
      <w:szCs w:val="14"/>
      <w:lang w:eastAsia="zh-CN" w:bidi="hi-IN"/>
    </w:rPr>
  </w:style>
  <w:style w:type="paragraph" w:styleId="TOCHeading">
    <w:name w:val="TOC Heading"/>
    <w:basedOn w:val="Heading1"/>
    <w:next w:val="Normal"/>
    <w:qFormat/>
    <w:rsid w:val="006B4895"/>
    <w:pPr>
      <w:keepLines/>
      <w:widowControl/>
      <w:tabs>
        <w:tab w:val="clear" w:pos="0"/>
      </w:tabs>
      <w:suppressAutoHyphens w:val="0"/>
      <w:spacing w:before="480" w:after="0" w:line="276" w:lineRule="auto"/>
      <w:ind w:left="0" w:firstLine="0"/>
    </w:pPr>
    <w:rPr>
      <w:rFonts w:cs="Times New Roman"/>
      <w:color w:val="365F91"/>
      <w:sz w:val="28"/>
      <w:szCs w:val="28"/>
      <w:lang w:bidi="ar-SA"/>
    </w:rPr>
  </w:style>
  <w:style w:type="paragraph" w:customStyle="1" w:styleId="TableHeading">
    <w:name w:val="Table Heading"/>
    <w:basedOn w:val="TableContents"/>
    <w:rsid w:val="006B4895"/>
    <w:pPr>
      <w:jc w:val="center"/>
    </w:pPr>
    <w:rPr>
      <w:b/>
      <w:bCs/>
    </w:rPr>
  </w:style>
  <w:style w:type="paragraph" w:customStyle="1" w:styleId="FootnoteText1">
    <w:name w:val="Footnote Text1"/>
    <w:basedOn w:val="Normal"/>
    <w:rsid w:val="006B4895"/>
    <w:pPr>
      <w:widowControl w:val="0"/>
      <w:suppressLineNumbers/>
      <w:suppressAutoHyphens/>
      <w:ind w:left="339" w:hanging="339"/>
    </w:pPr>
    <w:rPr>
      <w:rFonts w:eastAsia="WenQuanYi Micro Hei" w:cs="Lohit Hindi"/>
      <w:kern w:val="1"/>
      <w:sz w:val="20"/>
      <w:szCs w:val="20"/>
      <w:lang w:eastAsia="zh-CN" w:bidi="hi-IN"/>
    </w:rPr>
  </w:style>
  <w:style w:type="paragraph" w:customStyle="1" w:styleId="Podnaslov">
    <w:name w:val="Podnaslov"/>
    <w:basedOn w:val="Normal"/>
    <w:rsid w:val="006B4895"/>
    <w:pPr>
      <w:widowControl w:val="0"/>
      <w:suppressAutoHyphens/>
      <w:spacing w:after="120"/>
      <w:jc w:val="both"/>
    </w:pPr>
    <w:rPr>
      <w:rFonts w:ascii="Calibri" w:eastAsia="Calibri" w:hAnsi="Calibri" w:cs="Calibri"/>
      <w:b/>
      <w:bCs/>
      <w:kern w:val="1"/>
      <w:u w:val="single"/>
      <w:lang w:eastAsia="zh-CN" w:bidi="hi-IN"/>
    </w:rPr>
  </w:style>
  <w:style w:type="paragraph" w:styleId="CommentText">
    <w:name w:val="annotation text"/>
    <w:basedOn w:val="Normal"/>
    <w:link w:val="CommentTextChar1"/>
    <w:rsid w:val="006B4895"/>
    <w:pPr>
      <w:widowControl w:val="0"/>
      <w:suppressAutoHyphens/>
    </w:pPr>
    <w:rPr>
      <w:rFonts w:eastAsia="WenQuanYi Micro Hei" w:cs="Mangal"/>
      <w:kern w:val="1"/>
      <w:sz w:val="20"/>
      <w:szCs w:val="18"/>
      <w:lang w:eastAsia="zh-CN" w:bidi="hi-IN"/>
    </w:rPr>
  </w:style>
  <w:style w:type="character" w:customStyle="1" w:styleId="CommentTextChar1">
    <w:name w:val="Comment Text Char1"/>
    <w:basedOn w:val="DefaultParagraphFont"/>
    <w:link w:val="CommentText"/>
    <w:rsid w:val="006B4895"/>
    <w:rPr>
      <w:rFonts w:ascii="Times New Roman" w:eastAsia="WenQuanYi Micro Hei" w:hAnsi="Times New Roman" w:cs="Mangal"/>
      <w:kern w:val="1"/>
      <w:sz w:val="20"/>
      <w:szCs w:val="18"/>
      <w:lang w:eastAsia="zh-CN" w:bidi="hi-IN"/>
    </w:rPr>
  </w:style>
  <w:style w:type="paragraph" w:styleId="CommentSubject">
    <w:name w:val="annotation subject"/>
    <w:basedOn w:val="CommentText"/>
    <w:next w:val="CommentText"/>
    <w:link w:val="CommentSubjectChar1"/>
    <w:rsid w:val="006B4895"/>
    <w:rPr>
      <w:b/>
      <w:bCs/>
    </w:rPr>
  </w:style>
  <w:style w:type="character" w:customStyle="1" w:styleId="CommentSubjectChar1">
    <w:name w:val="Comment Subject Char1"/>
    <w:basedOn w:val="CommentTextChar1"/>
    <w:link w:val="CommentSubject"/>
    <w:rsid w:val="006B4895"/>
    <w:rPr>
      <w:b/>
      <w:bCs/>
    </w:rPr>
  </w:style>
  <w:style w:type="paragraph" w:customStyle="1" w:styleId="Contents10">
    <w:name w:val="Contents 10"/>
    <w:basedOn w:val="Index"/>
    <w:rsid w:val="006B4895"/>
    <w:pPr>
      <w:tabs>
        <w:tab w:val="right" w:leader="dot" w:pos="7091"/>
      </w:tabs>
      <w:ind w:left="2547"/>
    </w:pPr>
  </w:style>
  <w:style w:type="paragraph" w:customStyle="1" w:styleId="Heading10">
    <w:name w:val="Heading 10"/>
    <w:basedOn w:val="Heading"/>
    <w:next w:val="BodyText"/>
    <w:rsid w:val="006B4895"/>
    <w:pPr>
      <w:tabs>
        <w:tab w:val="num" w:pos="0"/>
      </w:tabs>
      <w:ind w:left="1152" w:hanging="432"/>
    </w:pPr>
    <w:rPr>
      <w:b/>
      <w:bCs/>
      <w:sz w:val="21"/>
      <w:szCs w:val="21"/>
    </w:rPr>
  </w:style>
  <w:style w:type="table" w:styleId="TableGrid">
    <w:name w:val="Table Grid"/>
    <w:basedOn w:val="TableNormal"/>
    <w:uiPriority w:val="59"/>
    <w:rsid w:val="006B4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63CE5"/>
    <w:pPr>
      <w:widowControl w:val="0"/>
      <w:suppressAutoHyphens/>
      <w:autoSpaceDN w:val="0"/>
      <w:spacing w:after="0" w:line="240" w:lineRule="auto"/>
    </w:pPr>
    <w:rPr>
      <w:rFonts w:ascii="Times New Roman" w:eastAsia="SimSun" w:hAnsi="Times New Roman" w:cs="Mangal"/>
      <w:kern w:val="3"/>
      <w:sz w:val="24"/>
      <w:szCs w:val="24"/>
    </w:rPr>
  </w:style>
</w:styles>
</file>

<file path=word/webSettings.xml><?xml version="1.0" encoding="utf-8"?>
<w:webSettings xmlns:r="http://schemas.openxmlformats.org/officeDocument/2006/relationships" xmlns:w="http://schemas.openxmlformats.org/wordprocessingml/2006/main">
  <w:divs>
    <w:div w:id="30109105">
      <w:bodyDiv w:val="1"/>
      <w:marLeft w:val="0"/>
      <w:marRight w:val="0"/>
      <w:marTop w:val="0"/>
      <w:marBottom w:val="0"/>
      <w:divBdr>
        <w:top w:val="none" w:sz="0" w:space="0" w:color="auto"/>
        <w:left w:val="none" w:sz="0" w:space="0" w:color="auto"/>
        <w:bottom w:val="none" w:sz="0" w:space="0" w:color="auto"/>
        <w:right w:val="none" w:sz="0" w:space="0" w:color="auto"/>
      </w:divBdr>
    </w:div>
    <w:div w:id="8611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irnsrbija.rs/ispod-radara-monitoring-implementacije-projektnog-finansiranja/%20" TargetMode="External"/><Relationship Id="rId13" Type="http://schemas.openxmlformats.org/officeDocument/2006/relationships/hyperlink" Target="http://dri.rs/revizije/izvestaji-o-reviziji.136.html" TargetMode="External"/><Relationship Id="rId3" Type="http://schemas.openxmlformats.org/officeDocument/2006/relationships/hyperlink" Target="http://www.acas.rs/wp-content/uploads/2012/12/Izvestaj_o_JPP_-_final.pdf" TargetMode="External"/><Relationship Id="rId7" Type="http://schemas.openxmlformats.org/officeDocument/2006/relationships/hyperlink" Target="http://civilnodrustvo.gov.rs/podsticajno-okruzenje/transpar&#1077;nto-finanisranje/transparentno-finansiranje.373.html" TargetMode="External"/><Relationship Id="rId12" Type="http://schemas.openxmlformats.org/officeDocument/2006/relationships/hyperlink" Target="http://www.bep.rs/news_2012_11_16.php" TargetMode="External"/><Relationship Id="rId2" Type="http://schemas.openxmlformats.org/officeDocument/2006/relationships/hyperlink" Target="http://www.ombudsmanapv.org/riv/index.php/vesti/ostale-vesti/845-eticki-kodeks-ponasanja?lang=sr-YU" TargetMode="External"/><Relationship Id="rId16" Type="http://schemas.openxmlformats.org/officeDocument/2006/relationships/hyperlink" Target="http://www.lafnis.rs/dokumenta/" TargetMode="External"/><Relationship Id="rId1" Type="http://schemas.openxmlformats.org/officeDocument/2006/relationships/hyperlink" Target="http://transparentnost.org.rs/images/dokumenti_uz_vesti/Indeks_transparentnosti_lokalne_samouprave_LTI_nalazi.pdf" TargetMode="External"/><Relationship Id="rId6" Type="http://schemas.openxmlformats.org/officeDocument/2006/relationships/hyperlink" Target="http://www.acas.rs/wp-content/uploads/2012/12/Inicijativa-za-dopune-Zakona-o-donacijama-i-humanitarnoj-pomoci-080616.pdf" TargetMode="External"/><Relationship Id="rId11" Type="http://schemas.openxmlformats.org/officeDocument/2006/relationships/hyperlink" Target="http://www.mpravde.gov.rs/vest/3398/nacrt-zakona-o-inspekcijskom-nadzoru-.php" TargetMode="External"/><Relationship Id="rId5" Type="http://schemas.openxmlformats.org/officeDocument/2006/relationships/hyperlink" Target="http://www.ppp.gov.rs/misljenja-komisije" TargetMode="External"/><Relationship Id="rId15" Type="http://schemas.openxmlformats.org/officeDocument/2006/relationships/hyperlink" Target="http://www.ni.rs/institucije/organizacije/laf/" TargetMode="External"/><Relationship Id="rId10" Type="http://schemas.openxmlformats.org/officeDocument/2006/relationships/hyperlink" Target="http://birnsrbija.rs/wp-content/uploads/2016/02/izvestaj_meka_cenzura_final.pdf" TargetMode="External"/><Relationship Id="rId4" Type="http://schemas.openxmlformats.org/officeDocument/2006/relationships/hyperlink" Target="http://www.acas.rs/wp-content/uploads/2012/12/Misljenje-o-izmenama-i-dopunama-Zakona-o-koncesijama.pdf" TargetMode="External"/><Relationship Id="rId9" Type="http://schemas.openxmlformats.org/officeDocument/2006/relationships/hyperlink" Target="http://www.javno.rs/baza-podataka/budzetsko-finansiranje-privatizovanih-medija" TargetMode="External"/><Relationship Id="rId14" Type="http://schemas.openxmlformats.org/officeDocument/2006/relationships/hyperlink" Target="http://birnsrbija.rs/prvi-gradanski-vodici-kroz-budzet-u-10-lokalnih-zajednica-u-srbi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8F7E-C59A-40F3-B434-24322CBB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46544</Words>
  <Characters>265307</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6</cp:revision>
  <cp:lastPrinted>2017-12-06T07:26:00Z</cp:lastPrinted>
  <dcterms:created xsi:type="dcterms:W3CDTF">2017-12-05T07:29:00Z</dcterms:created>
  <dcterms:modified xsi:type="dcterms:W3CDTF">2017-12-06T07:27:00Z</dcterms:modified>
</cp:coreProperties>
</file>