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C3" w:rsidRDefault="00A222C3" w:rsidP="00A222C3"/>
    <w:p w:rsidR="00A222C3" w:rsidRDefault="00A222C3" w:rsidP="00A222C3"/>
    <w:p w:rsidR="00A222C3" w:rsidRDefault="00A222C3" w:rsidP="00A222C3"/>
    <w:p w:rsidR="00A222C3" w:rsidRDefault="00A222C3" w:rsidP="00A222C3"/>
    <w:p w:rsidR="00A222C3" w:rsidRDefault="00A222C3" w:rsidP="00A222C3"/>
    <w:p w:rsidR="00A222C3" w:rsidRPr="001C4300" w:rsidRDefault="00A222C3" w:rsidP="00A222C3">
      <w:pPr>
        <w:rPr>
          <w:lang w:val="sr-Cyrl-CS"/>
        </w:rPr>
      </w:pPr>
    </w:p>
    <w:p w:rsidR="00A222C3" w:rsidRDefault="00A222C3" w:rsidP="00A222C3"/>
    <w:p w:rsidR="00A222C3" w:rsidRPr="001C4300" w:rsidRDefault="00354D47" w:rsidP="00A222C3">
      <w:pPr>
        <w:jc w:val="center"/>
        <w:rPr>
          <w:rFonts w:ascii="Arial" w:hAnsi="Arial" w:cs="Arial"/>
          <w:outline/>
          <w:shadow/>
          <w:w w:val="80"/>
          <w:position w:val="6"/>
          <w:sz w:val="96"/>
          <w:szCs w:val="96"/>
        </w:rPr>
      </w:pPr>
      <w:r w:rsidRPr="00354D47">
        <w:rPr>
          <w:rFonts w:ascii="Arial" w:hAnsi="Arial" w:cs="Arial"/>
          <w:outline/>
          <w:shadow/>
          <w:w w:val="80"/>
          <w:position w:val="6"/>
          <w:sz w:val="96"/>
          <w:szCs w:val="96"/>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25pt;height:50.7pt" fillcolor="silver">
            <v:shadow color="#868686"/>
            <v:textpath style="font-family:&quot;Arial Black&quot;;v-text-kern:t" trim="t" fitpath="t" string="СЛУЖБЕНИ  ЛИСТ"/>
          </v:shape>
        </w:pict>
      </w:r>
    </w:p>
    <w:p w:rsidR="00A222C3" w:rsidRDefault="00A222C3" w:rsidP="00A222C3"/>
    <w:p w:rsidR="00A222C3" w:rsidRPr="001C4300" w:rsidRDefault="00A222C3" w:rsidP="00A222C3">
      <w:pPr>
        <w:jc w:val="center"/>
        <w:rPr>
          <w:sz w:val="40"/>
          <w:szCs w:val="40"/>
          <w:lang w:val="sr-Cyrl-CS"/>
        </w:rPr>
      </w:pPr>
      <w:r w:rsidRPr="001C4300">
        <w:rPr>
          <w:sz w:val="40"/>
          <w:szCs w:val="40"/>
          <w:lang w:val="sr-Cyrl-CS"/>
        </w:rPr>
        <w:t>ОПШТИНЕ  РАЖАЊ</w:t>
      </w:r>
    </w:p>
    <w:p w:rsidR="00A222C3" w:rsidRDefault="00A222C3" w:rsidP="00A222C3"/>
    <w:p w:rsidR="00A222C3" w:rsidRDefault="00A222C3" w:rsidP="00A222C3">
      <w:pPr>
        <w:jc w:val="center"/>
      </w:pPr>
    </w:p>
    <w:tbl>
      <w:tblPr>
        <w:tblW w:w="0" w:type="auto"/>
        <w:tblInd w:w="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tblGrid>
      <w:tr w:rsidR="00A222C3" w:rsidTr="00933D6B">
        <w:trPr>
          <w:trHeight w:val="3060"/>
        </w:trPr>
        <w:tc>
          <w:tcPr>
            <w:tcW w:w="2505" w:type="dxa"/>
          </w:tcPr>
          <w:p w:rsidR="00A222C3" w:rsidRDefault="00A222C3" w:rsidP="00933D6B">
            <w:pPr>
              <w:jc w:val="center"/>
              <w:rPr>
                <w:lang w:val="sr-Cyrl-CS"/>
              </w:rPr>
            </w:pPr>
          </w:p>
          <w:p w:rsidR="00A222C3" w:rsidRPr="00CC3DE3" w:rsidRDefault="00A222C3" w:rsidP="00933D6B">
            <w:pPr>
              <w:jc w:val="center"/>
              <w:rPr>
                <w:color w:val="C0504D"/>
                <w:lang w:val="sr-Cyrl-CS"/>
              </w:rPr>
            </w:pPr>
            <w:r>
              <w:rPr>
                <w:noProof/>
                <w:color w:val="C0504D"/>
              </w:rPr>
              <w:drawing>
                <wp:inline distT="0" distB="0" distL="0" distR="0">
                  <wp:extent cx="1151890" cy="1650365"/>
                  <wp:effectExtent l="19050" t="0" r="0" b="0"/>
                  <wp:docPr id="1" name="Picture 2" descr="g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bw"/>
                          <pic:cNvPicPr>
                            <a:picLocks noChangeAspect="1" noChangeArrowheads="1"/>
                          </pic:cNvPicPr>
                        </pic:nvPicPr>
                        <pic:blipFill>
                          <a:blip r:embed="rId8" cstate="print"/>
                          <a:srcRect/>
                          <a:stretch>
                            <a:fillRect/>
                          </a:stretch>
                        </pic:blipFill>
                        <pic:spPr bwMode="auto">
                          <a:xfrm>
                            <a:off x="0" y="0"/>
                            <a:ext cx="1151890" cy="1650365"/>
                          </a:xfrm>
                          <a:prstGeom prst="rect">
                            <a:avLst/>
                          </a:prstGeom>
                          <a:noFill/>
                          <a:ln w="9525">
                            <a:noFill/>
                            <a:miter lim="800000"/>
                            <a:headEnd/>
                            <a:tailEnd/>
                          </a:ln>
                        </pic:spPr>
                      </pic:pic>
                    </a:graphicData>
                  </a:graphic>
                </wp:inline>
              </w:drawing>
            </w:r>
          </w:p>
        </w:tc>
      </w:tr>
    </w:tbl>
    <w:p w:rsidR="00A222C3" w:rsidRPr="001C4300" w:rsidRDefault="00A222C3" w:rsidP="00A222C3">
      <w:pPr>
        <w:rPr>
          <w:lang w:val="sr-Cyrl-CS"/>
        </w:rPr>
      </w:pPr>
      <w:r w:rsidRPr="001C4300">
        <w:rPr>
          <w:lang w:val="sr-Cyrl-CS"/>
        </w:rPr>
        <w:t xml:space="preserve">                  </w:t>
      </w:r>
    </w:p>
    <w:p w:rsidR="00A222C3" w:rsidRPr="001C4300" w:rsidRDefault="00A222C3" w:rsidP="00A222C3">
      <w:pPr>
        <w:rPr>
          <w:lang w:val="sr-Cyrl-CS"/>
        </w:rPr>
      </w:pPr>
    </w:p>
    <w:p w:rsidR="00933D6B" w:rsidRPr="00933D6B" w:rsidRDefault="00933D6B" w:rsidP="00A222C3">
      <w:pPr>
        <w:rPr>
          <w:lang w:val="de-DE"/>
        </w:rPr>
      </w:pPr>
    </w:p>
    <w:p w:rsidR="00A222C3" w:rsidRPr="001C4300" w:rsidRDefault="00A222C3" w:rsidP="00A222C3">
      <w:pPr>
        <w:rPr>
          <w:lang w:val="sr-Cyrl-CS"/>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8069"/>
      </w:tblGrid>
      <w:tr w:rsidR="00A222C3" w:rsidRPr="001C4300" w:rsidTr="00933D6B">
        <w:trPr>
          <w:trHeight w:val="514"/>
        </w:trPr>
        <w:tc>
          <w:tcPr>
            <w:tcW w:w="1673" w:type="dxa"/>
            <w:vAlign w:val="center"/>
          </w:tcPr>
          <w:p w:rsidR="00A222C3" w:rsidRPr="001C4300" w:rsidRDefault="00A222C3" w:rsidP="00933D6B">
            <w:pPr>
              <w:rPr>
                <w:lang w:val="sr-Cyrl-CS"/>
              </w:rPr>
            </w:pPr>
            <w:r w:rsidRPr="001C4300">
              <w:rPr>
                <w:lang w:val="sr-Cyrl-CS"/>
              </w:rPr>
              <w:t>ГОДИНА</w:t>
            </w:r>
          </w:p>
        </w:tc>
        <w:tc>
          <w:tcPr>
            <w:tcW w:w="8069" w:type="dxa"/>
            <w:vAlign w:val="center"/>
          </w:tcPr>
          <w:p w:rsidR="00A222C3" w:rsidRPr="008F4E6A" w:rsidRDefault="00A222C3" w:rsidP="00933D6B">
            <w:pPr>
              <w:jc w:val="right"/>
              <w:rPr>
                <w:b/>
                <w:sz w:val="40"/>
                <w:szCs w:val="40"/>
              </w:rPr>
            </w:pPr>
            <w:r>
              <w:rPr>
                <w:b/>
                <w:sz w:val="40"/>
                <w:szCs w:val="40"/>
              </w:rPr>
              <w:t>ММ</w:t>
            </w:r>
            <w:r w:rsidRPr="004154E6">
              <w:rPr>
                <w:b/>
                <w:sz w:val="40"/>
                <w:szCs w:val="40"/>
                <w:lang w:val="sr-Latn-CS"/>
              </w:rPr>
              <w:t>XX</w:t>
            </w:r>
            <w:r>
              <w:rPr>
                <w:b/>
                <w:sz w:val="40"/>
                <w:szCs w:val="40"/>
                <w:lang w:val="sr-Latn-CS"/>
              </w:rPr>
              <w:t>V</w:t>
            </w:r>
            <w:r>
              <w:rPr>
                <w:b/>
                <w:sz w:val="40"/>
                <w:szCs w:val="40"/>
              </w:rPr>
              <w:t>II</w:t>
            </w:r>
          </w:p>
        </w:tc>
      </w:tr>
      <w:tr w:rsidR="00A222C3" w:rsidRPr="001C4300" w:rsidTr="00933D6B">
        <w:trPr>
          <w:trHeight w:val="509"/>
        </w:trPr>
        <w:tc>
          <w:tcPr>
            <w:tcW w:w="1673" w:type="dxa"/>
            <w:vAlign w:val="center"/>
          </w:tcPr>
          <w:p w:rsidR="00A222C3" w:rsidRPr="001C4300" w:rsidRDefault="00A222C3" w:rsidP="00933D6B">
            <w:pPr>
              <w:rPr>
                <w:lang w:val="sr-Cyrl-CS"/>
              </w:rPr>
            </w:pPr>
            <w:r w:rsidRPr="001C4300">
              <w:rPr>
                <w:lang w:val="sr-Cyrl-CS"/>
              </w:rPr>
              <w:t>БРОЈ</w:t>
            </w:r>
          </w:p>
        </w:tc>
        <w:tc>
          <w:tcPr>
            <w:tcW w:w="8069" w:type="dxa"/>
            <w:vAlign w:val="center"/>
          </w:tcPr>
          <w:p w:rsidR="00A222C3" w:rsidRPr="00A222C3" w:rsidRDefault="00A222C3" w:rsidP="00933D6B">
            <w:pPr>
              <w:jc w:val="right"/>
              <w:rPr>
                <w:b/>
                <w:sz w:val="40"/>
                <w:szCs w:val="40"/>
                <w:lang w:val="sr-Cyrl-CS"/>
              </w:rPr>
            </w:pPr>
            <w:r>
              <w:rPr>
                <w:b/>
                <w:sz w:val="40"/>
                <w:szCs w:val="40"/>
              </w:rPr>
              <w:t>1</w:t>
            </w:r>
            <w:r>
              <w:rPr>
                <w:b/>
                <w:sz w:val="40"/>
                <w:szCs w:val="40"/>
                <w:lang w:val="sr-Cyrl-CS"/>
              </w:rPr>
              <w:t>1</w:t>
            </w:r>
          </w:p>
        </w:tc>
      </w:tr>
      <w:tr w:rsidR="00A222C3" w:rsidRPr="001C4300" w:rsidTr="00933D6B">
        <w:trPr>
          <w:trHeight w:val="532"/>
        </w:trPr>
        <w:tc>
          <w:tcPr>
            <w:tcW w:w="1673" w:type="dxa"/>
            <w:vAlign w:val="center"/>
          </w:tcPr>
          <w:p w:rsidR="00A222C3" w:rsidRPr="001C4300" w:rsidRDefault="00A222C3" w:rsidP="00933D6B">
            <w:pPr>
              <w:rPr>
                <w:lang w:val="sr-Cyrl-CS"/>
              </w:rPr>
            </w:pPr>
            <w:r>
              <w:rPr>
                <w:lang w:val="sr-Cyrl-CS"/>
              </w:rPr>
              <w:t>ИЗДАВАЧ</w:t>
            </w:r>
          </w:p>
        </w:tc>
        <w:tc>
          <w:tcPr>
            <w:tcW w:w="8069" w:type="dxa"/>
            <w:vAlign w:val="center"/>
          </w:tcPr>
          <w:p w:rsidR="00A222C3" w:rsidRPr="004154E6" w:rsidRDefault="00A222C3" w:rsidP="00933D6B">
            <w:pPr>
              <w:jc w:val="right"/>
              <w:rPr>
                <w:b/>
                <w:sz w:val="32"/>
                <w:szCs w:val="32"/>
                <w:lang w:val="sr-Cyrl-CS"/>
              </w:rPr>
            </w:pPr>
            <w:r w:rsidRPr="004154E6">
              <w:rPr>
                <w:b/>
                <w:sz w:val="32"/>
                <w:szCs w:val="32"/>
                <w:lang w:val="sr-Cyrl-CS"/>
              </w:rPr>
              <w:t>СКУПШТИНА ОПШТИНЕ РАЖАЊ</w:t>
            </w:r>
          </w:p>
        </w:tc>
      </w:tr>
      <w:tr w:rsidR="00A222C3" w:rsidRPr="001C4300" w:rsidTr="00933D6B">
        <w:trPr>
          <w:trHeight w:val="513"/>
        </w:trPr>
        <w:tc>
          <w:tcPr>
            <w:tcW w:w="1673" w:type="dxa"/>
            <w:vAlign w:val="center"/>
          </w:tcPr>
          <w:p w:rsidR="00A222C3" w:rsidRPr="001C4300" w:rsidRDefault="00A222C3" w:rsidP="00933D6B">
            <w:pPr>
              <w:rPr>
                <w:lang w:val="sr-Cyrl-CS"/>
              </w:rPr>
            </w:pPr>
            <w:r>
              <w:rPr>
                <w:lang w:val="sr-Cyrl-CS"/>
              </w:rPr>
              <w:t>РЕДАКЦИЈА</w:t>
            </w:r>
          </w:p>
        </w:tc>
        <w:tc>
          <w:tcPr>
            <w:tcW w:w="8069" w:type="dxa"/>
            <w:vAlign w:val="center"/>
          </w:tcPr>
          <w:p w:rsidR="00A222C3" w:rsidRPr="004154E6" w:rsidRDefault="00A222C3" w:rsidP="00933D6B">
            <w:pPr>
              <w:jc w:val="right"/>
              <w:rPr>
                <w:b/>
                <w:lang w:val="sr-Cyrl-CS"/>
              </w:rPr>
            </w:pPr>
            <w:r w:rsidRPr="004154E6">
              <w:rPr>
                <w:b/>
                <w:lang w:val="sr-Cyrl-CS"/>
              </w:rPr>
              <w:t>Општинска управа општине Ражањ</w:t>
            </w:r>
          </w:p>
        </w:tc>
      </w:tr>
      <w:tr w:rsidR="00A222C3" w:rsidRPr="0088127B" w:rsidTr="00933D6B">
        <w:trPr>
          <w:trHeight w:val="334"/>
        </w:trPr>
        <w:tc>
          <w:tcPr>
            <w:tcW w:w="9742" w:type="dxa"/>
            <w:gridSpan w:val="2"/>
            <w:vAlign w:val="center"/>
          </w:tcPr>
          <w:p w:rsidR="00A222C3" w:rsidRPr="004154E6" w:rsidRDefault="00A222C3" w:rsidP="00A222C3">
            <w:pPr>
              <w:jc w:val="right"/>
              <w:rPr>
                <w:b/>
                <w:sz w:val="32"/>
                <w:szCs w:val="32"/>
                <w:lang w:val="sr-Cyrl-CS"/>
              </w:rPr>
            </w:pPr>
            <w:r w:rsidRPr="004154E6">
              <w:rPr>
                <w:b/>
                <w:sz w:val="32"/>
                <w:szCs w:val="32"/>
                <w:lang w:val="sr-Cyrl-CS"/>
              </w:rPr>
              <w:t xml:space="preserve">                                                        </w:t>
            </w:r>
            <w:r>
              <w:rPr>
                <w:b/>
                <w:sz w:val="32"/>
                <w:szCs w:val="32"/>
                <w:lang w:val="sr-Cyrl-CS"/>
              </w:rPr>
              <w:t xml:space="preserve">         </w:t>
            </w:r>
            <w:r w:rsidRPr="004154E6">
              <w:rPr>
                <w:b/>
                <w:sz w:val="32"/>
                <w:szCs w:val="32"/>
                <w:lang w:val="sr-Cyrl-CS"/>
              </w:rPr>
              <w:t>РАЖА</w:t>
            </w:r>
            <w:r>
              <w:rPr>
                <w:b/>
                <w:sz w:val="32"/>
                <w:szCs w:val="32"/>
              </w:rPr>
              <w:t>Њ</w:t>
            </w:r>
            <w:r w:rsidRPr="004154E6">
              <w:rPr>
                <w:b/>
                <w:sz w:val="32"/>
                <w:szCs w:val="32"/>
              </w:rPr>
              <w:t>,</w:t>
            </w:r>
            <w:r>
              <w:rPr>
                <w:b/>
                <w:sz w:val="32"/>
                <w:szCs w:val="32"/>
              </w:rPr>
              <w:t xml:space="preserve"> </w:t>
            </w:r>
            <w:r>
              <w:rPr>
                <w:b/>
                <w:sz w:val="32"/>
                <w:szCs w:val="32"/>
                <w:lang w:val="sr-Cyrl-CS"/>
              </w:rPr>
              <w:t xml:space="preserve">19 децембар </w:t>
            </w:r>
            <w:r w:rsidRPr="004154E6">
              <w:rPr>
                <w:b/>
                <w:sz w:val="28"/>
                <w:szCs w:val="28"/>
              </w:rPr>
              <w:t>201</w:t>
            </w:r>
            <w:r>
              <w:rPr>
                <w:b/>
                <w:sz w:val="28"/>
                <w:szCs w:val="28"/>
              </w:rPr>
              <w:t>7</w:t>
            </w:r>
            <w:r w:rsidRPr="004154E6">
              <w:rPr>
                <w:b/>
                <w:sz w:val="32"/>
                <w:szCs w:val="32"/>
              </w:rPr>
              <w:t>.</w:t>
            </w:r>
            <w:r w:rsidRPr="004154E6">
              <w:rPr>
                <w:b/>
                <w:sz w:val="32"/>
                <w:szCs w:val="32"/>
                <w:lang w:val="sr-Cyrl-CS"/>
              </w:rPr>
              <w:t xml:space="preserve"> </w:t>
            </w:r>
          </w:p>
        </w:tc>
      </w:tr>
    </w:tbl>
    <w:p w:rsidR="00933D6B" w:rsidRPr="00B41B7B" w:rsidRDefault="00933D6B">
      <w:pPr>
        <w:sectPr w:rsidR="00933D6B" w:rsidRPr="00B41B7B" w:rsidSect="00AF7A57">
          <w:headerReference w:type="default" r:id="rId9"/>
          <w:headerReference w:type="first" r:id="rId10"/>
          <w:pgSz w:w="12240" w:h="15840"/>
          <w:pgMar w:top="1417" w:right="1417" w:bottom="1417" w:left="1417" w:header="708" w:footer="708" w:gutter="0"/>
          <w:cols w:space="708"/>
          <w:docGrid w:linePitch="360"/>
        </w:sectPr>
      </w:pPr>
    </w:p>
    <w:p w:rsidR="00933D6B" w:rsidRDefault="00933D6B">
      <w:pPr>
        <w:rPr>
          <w:lang w:val="de-DE"/>
        </w:rPr>
      </w:pPr>
    </w:p>
    <w:tbl>
      <w:tblPr>
        <w:tblW w:w="14723" w:type="dxa"/>
        <w:tblInd w:w="-176" w:type="dxa"/>
        <w:tblLook w:val="04A0"/>
      </w:tblPr>
      <w:tblGrid>
        <w:gridCol w:w="1560"/>
        <w:gridCol w:w="4711"/>
        <w:gridCol w:w="960"/>
        <w:gridCol w:w="960"/>
        <w:gridCol w:w="1440"/>
        <w:gridCol w:w="1752"/>
        <w:gridCol w:w="700"/>
        <w:gridCol w:w="960"/>
        <w:gridCol w:w="960"/>
        <w:gridCol w:w="720"/>
      </w:tblGrid>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На основу члана 43. Закона о буџетском систему ("Службени гласник РС", број 54/2009,</w:t>
            </w:r>
          </w:p>
        </w:tc>
      </w:tr>
      <w:tr w:rsidR="00933D6B" w:rsidRPr="00A327ED" w:rsidTr="00933D6B">
        <w:trPr>
          <w:trHeight w:val="25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73/10,101/10,101/11,93/12,62/13,63/13,108/13,142/14,68/15,103/15,99/16 ),члана 32.став1.тачка 2. Закона о лок.</w:t>
            </w:r>
          </w:p>
        </w:tc>
      </w:tr>
      <w:tr w:rsidR="00933D6B" w:rsidRPr="00A327ED" w:rsidTr="00933D6B">
        <w:trPr>
          <w:trHeight w:val="255"/>
        </w:trPr>
        <w:tc>
          <w:tcPr>
            <w:tcW w:w="14723" w:type="dxa"/>
            <w:gridSpan w:val="10"/>
            <w:tcBorders>
              <w:top w:val="nil"/>
              <w:left w:val="nil"/>
              <w:bottom w:val="nil"/>
              <w:right w:val="nil"/>
            </w:tcBorders>
            <w:shd w:val="clear" w:color="000000" w:fill="FFFFFF"/>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самоуправи ("Службени гласник РС" број 129/07, 83/14 и 101/16) и члана 39. ст. 1 тачка 2. Статута општине Ражањ  </w:t>
            </w:r>
          </w:p>
        </w:tc>
      </w:tr>
      <w:tr w:rsidR="00933D6B" w:rsidRPr="00A327ED" w:rsidTr="00933D6B">
        <w:trPr>
          <w:trHeight w:val="255"/>
        </w:trPr>
        <w:tc>
          <w:tcPr>
            <w:tcW w:w="14723" w:type="dxa"/>
            <w:gridSpan w:val="10"/>
            <w:tcBorders>
              <w:top w:val="nil"/>
              <w:left w:val="nil"/>
              <w:bottom w:val="nil"/>
              <w:right w:val="nil"/>
            </w:tcBorders>
            <w:shd w:val="clear" w:color="000000" w:fill="FFFFFF"/>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Ражањ(Службени лист општине Ражањ"број 5/14,пречишћен текст), Скупштина општине Ражањ на</w:t>
            </w:r>
          </w:p>
        </w:tc>
      </w:tr>
      <w:tr w:rsidR="00933D6B" w:rsidRPr="00A327ED" w:rsidTr="00933D6B">
        <w:trPr>
          <w:trHeight w:val="25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седници одржаној дана __________2017.године, доноси</w:t>
            </w:r>
          </w:p>
        </w:tc>
      </w:tr>
      <w:tr w:rsidR="00933D6B" w:rsidRPr="00A327ED" w:rsidTr="00933D6B">
        <w:trPr>
          <w:trHeight w:val="19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31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О Д Л У К У</w:t>
            </w:r>
          </w:p>
        </w:tc>
      </w:tr>
      <w:tr w:rsidR="00933D6B" w:rsidRPr="00A327ED" w:rsidTr="00933D6B">
        <w:trPr>
          <w:trHeight w:val="16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О БУЏЕТУ ОПШТИНЕ РАЖАЊ ЗА 2018. ГОДИНУ</w:t>
            </w:r>
          </w:p>
        </w:tc>
      </w:tr>
      <w:tr w:rsidR="00933D6B" w:rsidRPr="00A327ED" w:rsidTr="00933D6B">
        <w:trPr>
          <w:trHeight w:val="18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1. ОПШТИ ДЕО</w:t>
            </w:r>
          </w:p>
        </w:tc>
      </w:tr>
      <w:tr w:rsidR="00933D6B" w:rsidRPr="00A327ED" w:rsidTr="00933D6B">
        <w:trPr>
          <w:trHeight w:val="16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Члан 1.</w:t>
            </w:r>
          </w:p>
        </w:tc>
      </w:tr>
      <w:tr w:rsidR="00933D6B" w:rsidRPr="00A327ED" w:rsidTr="00933D6B">
        <w:trPr>
          <w:trHeight w:val="18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Приходи и примања, расходи и издаци буџета општине Ражањ за 2018. годину ( у даљем</w:t>
            </w:r>
          </w:p>
        </w:tc>
      </w:tr>
      <w:tr w:rsidR="00933D6B" w:rsidRPr="00A327ED" w:rsidTr="00933D6B">
        <w:trPr>
          <w:trHeight w:val="255"/>
        </w:trPr>
        <w:tc>
          <w:tcPr>
            <w:tcW w:w="7231" w:type="dxa"/>
            <w:gridSpan w:val="3"/>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тексту: буџет), састоји се од:</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680" w:type="dxa"/>
            <w:gridSpan w:val="2"/>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у динарима</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36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А. РАЧУН ПРИХОДА И ПРИМАЊА, РАСХОДА И ИЗДАТАКА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xml:space="preserve">1.Укупни приходи и примања од продаје нефинансијске имовине </w:t>
            </w:r>
          </w:p>
        </w:tc>
        <w:tc>
          <w:tcPr>
            <w:tcW w:w="9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w:t>
            </w:r>
          </w:p>
        </w:tc>
        <w:tc>
          <w:tcPr>
            <w:tcW w:w="144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w:t>
            </w:r>
          </w:p>
        </w:tc>
        <w:tc>
          <w:tcPr>
            <w:tcW w:w="1752"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w:t>
            </w:r>
          </w:p>
        </w:tc>
        <w:tc>
          <w:tcPr>
            <w:tcW w:w="70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w:t>
            </w:r>
          </w:p>
        </w:tc>
        <w:tc>
          <w:tcPr>
            <w:tcW w:w="9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680"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275.865.000</w:t>
            </w:r>
          </w:p>
        </w:tc>
      </w:tr>
      <w:tr w:rsidR="00933D6B" w:rsidRPr="00A327ED" w:rsidTr="00933D6B">
        <w:trPr>
          <w:trHeight w:val="48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1.1. ТЕКУЋИ ПРИХОДИ</w:t>
            </w:r>
            <w:r w:rsidRPr="00A327ED">
              <w:rPr>
                <w:rFonts w:ascii="Arial" w:hAnsi="Arial" w:cs="Arial"/>
                <w:sz w:val="16"/>
                <w:szCs w:val="16"/>
              </w:rPr>
              <w:br/>
              <w:t>у чему:</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275.865.000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буџетска средства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268.003.000</w:t>
            </w:r>
          </w:p>
        </w:tc>
      </w:tr>
      <w:tr w:rsidR="00933D6B" w:rsidRPr="00A327ED" w:rsidTr="00933D6B">
        <w:trPr>
          <w:trHeight w:val="24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сопствени приходи</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672.000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донације</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7.190.000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1.2. ПРИМАЊА ОД ПРОДАЈЕ НЕФИНАНСИЈСКЕ ИМОВИНЕ</w:t>
            </w:r>
          </w:p>
        </w:tc>
        <w:tc>
          <w:tcPr>
            <w:tcW w:w="168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2. Укупни расходи и издаци за набавку нефинансијске имовине</w:t>
            </w:r>
          </w:p>
        </w:tc>
        <w:tc>
          <w:tcPr>
            <w:tcW w:w="1680"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302.865.000</w:t>
            </w:r>
          </w:p>
        </w:tc>
      </w:tr>
      <w:tr w:rsidR="00933D6B" w:rsidRPr="00A327ED" w:rsidTr="00933D6B">
        <w:trPr>
          <w:trHeight w:val="49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2.1. ТЕКУЋИ РАСХОДИ</w:t>
            </w:r>
            <w:r w:rsidRPr="00A327ED">
              <w:rPr>
                <w:rFonts w:ascii="Arial" w:hAnsi="Arial" w:cs="Arial"/>
                <w:sz w:val="16"/>
                <w:szCs w:val="16"/>
              </w:rPr>
              <w:br/>
              <w:t>у чему:</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271.194.000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текући буџетски расходи</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266.132.000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расходи из сопствених прихода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672.000</w:t>
            </w:r>
          </w:p>
        </w:tc>
      </w:tr>
      <w:tr w:rsidR="00933D6B" w:rsidRPr="00A327ED" w:rsidTr="00933D6B">
        <w:trPr>
          <w:trHeight w:val="24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донације</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4.390.000</w:t>
            </w:r>
          </w:p>
        </w:tc>
      </w:tr>
      <w:tr w:rsidR="00933D6B" w:rsidRPr="00A327ED" w:rsidTr="00933D6B">
        <w:trPr>
          <w:trHeight w:val="48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lastRenderedPageBreak/>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2F2F2"/>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2.2. ИЗДАЦИ ЗА НАБАВКУ НЕФИНАНСИЈСКЕ ИМОВИНЕ</w:t>
            </w:r>
            <w:r w:rsidRPr="00A327ED">
              <w:rPr>
                <w:rFonts w:ascii="Arial" w:hAnsi="Arial" w:cs="Arial"/>
                <w:sz w:val="16"/>
                <w:szCs w:val="16"/>
              </w:rPr>
              <w:br/>
              <w:t>у чему:</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31.671.000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текући буџетски издаци</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28.871.000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издаци из сопствених прихода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донације</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2.800.000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БУЏЕСКИ СУФИЦИТ/ДЕФИЦИТ (кл.7+кл.8)-(кл.4+кл.5)</w:t>
            </w:r>
          </w:p>
        </w:tc>
        <w:tc>
          <w:tcPr>
            <w:tcW w:w="1680"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-27.000.000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Издаци за набавку финансијске имовине</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УКУПАН ФИСКАЛНИ СУФИЦИТ/ДЕФИЦИТ</w:t>
            </w:r>
          </w:p>
        </w:tc>
        <w:tc>
          <w:tcPr>
            <w:tcW w:w="1680"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-27.000.000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Б. РАЧУН ФИНАНСИРАЊА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Примања од продаје финансијке имовине</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Примања од задуживања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Суфицит из претходних година или неутрошена средства из претх. година</w:t>
            </w:r>
          </w:p>
        </w:tc>
        <w:tc>
          <w:tcPr>
            <w:tcW w:w="1680"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27.000.000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Издаци за отплату главнице дуга</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НЕТО ФИНАНСИРАЊЕ</w:t>
            </w:r>
          </w:p>
        </w:tc>
        <w:tc>
          <w:tcPr>
            <w:tcW w:w="1680"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27.000.000</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1483" w:type="dxa"/>
            <w:gridSpan w:val="7"/>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1680" w:type="dxa"/>
            <w:gridSpan w:val="2"/>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30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2443" w:type="dxa"/>
            <w:gridSpan w:val="8"/>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Приходи и примања, расходи и издаци буџета утврђени су у следећим износима:</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1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680" w:type="dxa"/>
            <w:gridSpan w:val="2"/>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у динарима</w:t>
            </w:r>
          </w:p>
        </w:tc>
      </w:tr>
      <w:tr w:rsidR="00933D6B" w:rsidRPr="00A327ED" w:rsidTr="00933D6B">
        <w:trPr>
          <w:trHeight w:val="13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ОПИС</w:t>
            </w:r>
          </w:p>
        </w:tc>
        <w:tc>
          <w:tcPr>
            <w:tcW w:w="1752" w:type="dxa"/>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Економ.класификац.</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Средства из буџета</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1</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2</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3</w:t>
            </w:r>
          </w:p>
        </w:tc>
      </w:tr>
      <w:tr w:rsidR="00933D6B" w:rsidRPr="00A327ED" w:rsidTr="00933D6B">
        <w:trPr>
          <w:trHeight w:val="540"/>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 xml:space="preserve"> УКУПНИ ПРИХОДИ И ПРИМАЊА ОД ПРОДАЈЕ</w:t>
            </w:r>
            <w:r w:rsidRPr="00A327ED">
              <w:rPr>
                <w:rFonts w:ascii="Arial" w:hAnsi="Arial" w:cs="Arial"/>
                <w:b/>
                <w:bCs/>
                <w:sz w:val="16"/>
                <w:szCs w:val="16"/>
              </w:rPr>
              <w:br/>
              <w:t>НЕФИНАНСИЈСКЕ ИМОВИНЕ</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b/>
                <w:bCs/>
                <w:sz w:val="16"/>
                <w:szCs w:val="16"/>
              </w:rPr>
            </w:pPr>
            <w:r w:rsidRPr="00A327ED">
              <w:rPr>
                <w:rFonts w:ascii="Arial" w:hAnsi="Arial" w:cs="Arial"/>
                <w:b/>
                <w:bCs/>
                <w:sz w:val="16"/>
                <w:szCs w:val="16"/>
              </w:rPr>
              <w:t>275.865.000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1. Порески приходи</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61.163.000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1.1. Порез на доходак, добит и капит. добит. (ос.самод.) </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711</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38.783.000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1.2. Самодопринос</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711180</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1.3. Порез на имовину</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713</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12.650.000</w:t>
            </w:r>
          </w:p>
        </w:tc>
      </w:tr>
      <w:tr w:rsidR="00933D6B" w:rsidRPr="00A327ED" w:rsidTr="00933D6B">
        <w:trPr>
          <w:trHeight w:val="510"/>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1.4. Порез на добра и услуге </w:t>
            </w:r>
            <w:r w:rsidRPr="00A327ED">
              <w:rPr>
                <w:rFonts w:ascii="Arial" w:hAnsi="Arial" w:cs="Arial"/>
                <w:sz w:val="16"/>
                <w:szCs w:val="16"/>
              </w:rPr>
              <w:br/>
              <w:t>(осим наканда које  се користе преко  Буџетског фонда) у че.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714</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5.230.000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поједине врсте прихода са одређеном наменом (нам.пр.)</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1.5. Остали порески приходи</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716</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4.500.000</w:t>
            </w:r>
          </w:p>
        </w:tc>
      </w:tr>
      <w:tr w:rsidR="00933D6B" w:rsidRPr="00A327ED" w:rsidTr="00933D6B">
        <w:trPr>
          <w:trHeight w:val="420"/>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2. Непорески приходи у чему:</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74</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5.840.000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поједине врсте накнада са одређеном наменом (нам.пр.)</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8191"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приходи од продаје добара и услуга</w:t>
            </w:r>
          </w:p>
        </w:tc>
        <w:tc>
          <w:tcPr>
            <w:tcW w:w="1440"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3. Донације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731+732</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8.862.000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lastRenderedPageBreak/>
              <w:t>4. Трансфери</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733</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200.000.000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5. Примања од продаје нефинансијске имовине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8</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52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УКУПНИ РАСХОДИ И ИЗДАЦИ ЗА НАБАВКУ НЕФИНАН-</w:t>
            </w:r>
            <w:r w:rsidRPr="00A327ED">
              <w:rPr>
                <w:rFonts w:ascii="Arial" w:hAnsi="Arial" w:cs="Arial"/>
                <w:b/>
                <w:bCs/>
                <w:sz w:val="16"/>
                <w:szCs w:val="16"/>
              </w:rPr>
              <w:br/>
              <w:t xml:space="preserve">СИЈАКЕ И ФИНАНСИЈСКЕ ИМОВИНЕ </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b/>
                <w:bCs/>
                <w:sz w:val="16"/>
                <w:szCs w:val="16"/>
              </w:rPr>
            </w:pPr>
            <w:r w:rsidRPr="00A327ED">
              <w:rPr>
                <w:rFonts w:ascii="Arial" w:hAnsi="Arial" w:cs="Arial"/>
                <w:b/>
                <w:bCs/>
                <w:sz w:val="16"/>
                <w:szCs w:val="16"/>
              </w:rPr>
              <w:t>302.865.000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1.ТЕКУЋИ РАСХОДИ</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271.194.000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1.1.Расходи за зaпослене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41</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64.670.000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1.2. Коришћење роба и услуга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42</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103.437.000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1.3. Отплата камата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44</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2.000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1.4. Субвенције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45</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4.250.000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1.5. Издаци за социјалну заштиту</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47</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8.858.000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1.6. Остали расходи, у чему - средства резерви</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48+49</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21.975.000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2.1 Трансфери</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46</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68.002.000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3. Издаци за набавку нефинансијске имовине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5</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31.671.000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4. Издаци за набавку финансиске имовине (осим 6211)</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62</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480"/>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ПРИМАЊА ОД ПРОДАЈЕ ФИНАНСИЈСКЕ ИМОВИНЕ И</w:t>
            </w:r>
            <w:r w:rsidRPr="00A327ED">
              <w:rPr>
                <w:rFonts w:ascii="Arial" w:hAnsi="Arial" w:cs="Arial"/>
                <w:b/>
                <w:bCs/>
                <w:sz w:val="16"/>
                <w:szCs w:val="16"/>
              </w:rPr>
              <w:br/>
              <w:t>ЗАДУЖИВАЊА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49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1.Примања по основу отплате кредита и продаје</w:t>
            </w:r>
            <w:r w:rsidRPr="00A327ED">
              <w:rPr>
                <w:rFonts w:ascii="Arial" w:hAnsi="Arial" w:cs="Arial"/>
                <w:sz w:val="16"/>
                <w:szCs w:val="16"/>
              </w:rPr>
              <w:br/>
              <w:t xml:space="preserve">финансијске имовине  </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92</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2. Задуживање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91</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2.1 Задуживање код домаћих кредитора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911</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2.2. Задуживање код страних кредитора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912</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ОТПЛАТА ДУГА И НАБАВКА ФИНАНСИЈСКЕ ИМОВИНЕ</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3. Отплата дуга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61</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3.1. Отплата дуга домаћим кредиторима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611</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3.2. Отплата дуга страним кредиторима</w:t>
            </w:r>
          </w:p>
        </w:tc>
        <w:tc>
          <w:tcPr>
            <w:tcW w:w="245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612</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    3.3. Отплата дуга по гаранцијама</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613</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255"/>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4.Набавка финансијске имовине</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621</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0</w:t>
            </w:r>
          </w:p>
        </w:tc>
      </w:tr>
      <w:tr w:rsidR="00933D6B" w:rsidRPr="00A327ED" w:rsidTr="00933D6B">
        <w:trPr>
          <w:trHeight w:val="510"/>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НЕРАСПОРЕЂЕНИ ВИШАК ПРИХОДА ИЗ РАНИЈИХ</w:t>
            </w:r>
            <w:r w:rsidRPr="00A327ED">
              <w:rPr>
                <w:rFonts w:ascii="Arial" w:hAnsi="Arial" w:cs="Arial"/>
                <w:b/>
                <w:bCs/>
                <w:sz w:val="16"/>
                <w:szCs w:val="16"/>
              </w:rPr>
              <w:br/>
              <w:t xml:space="preserve">ГОДИНА </w:t>
            </w:r>
            <w:r w:rsidRPr="00A327ED">
              <w:rPr>
                <w:rFonts w:ascii="Arial" w:hAnsi="Arial" w:cs="Arial"/>
                <w:sz w:val="16"/>
                <w:szCs w:val="16"/>
              </w:rPr>
              <w:t>(класа 3, извор финансирања 13)</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3</w:t>
            </w:r>
          </w:p>
        </w:tc>
        <w:tc>
          <w:tcPr>
            <w:tcW w:w="264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933D6B" w:rsidRPr="00A327ED" w:rsidRDefault="00933D6B" w:rsidP="00933D6B">
            <w:pPr>
              <w:jc w:val="right"/>
              <w:rPr>
                <w:rFonts w:ascii="Arial" w:hAnsi="Arial" w:cs="Arial"/>
                <w:sz w:val="16"/>
                <w:szCs w:val="16"/>
              </w:rPr>
            </w:pPr>
            <w:r w:rsidRPr="00A327ED">
              <w:rPr>
                <w:rFonts w:ascii="Arial" w:hAnsi="Arial" w:cs="Arial"/>
                <w:sz w:val="16"/>
                <w:szCs w:val="16"/>
              </w:rPr>
              <w:t>27.000.000</w:t>
            </w:r>
          </w:p>
        </w:tc>
      </w:tr>
      <w:tr w:rsidR="00933D6B" w:rsidRPr="00A327ED" w:rsidTr="00933D6B">
        <w:trPr>
          <w:trHeight w:val="255"/>
        </w:trPr>
        <w:tc>
          <w:tcPr>
            <w:tcW w:w="9631" w:type="dxa"/>
            <w:gridSpan w:val="5"/>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 </w:t>
            </w:r>
          </w:p>
        </w:tc>
        <w:tc>
          <w:tcPr>
            <w:tcW w:w="2452" w:type="dxa"/>
            <w:gridSpan w:val="2"/>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c>
          <w:tcPr>
            <w:tcW w:w="2640" w:type="dxa"/>
            <w:gridSpan w:val="3"/>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 </w:t>
            </w:r>
          </w:p>
        </w:tc>
      </w:tr>
      <w:tr w:rsidR="00933D6B" w:rsidRPr="00A327ED" w:rsidTr="00933D6B">
        <w:trPr>
          <w:trHeight w:val="510"/>
        </w:trPr>
        <w:tc>
          <w:tcPr>
            <w:tcW w:w="9631"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33D6B" w:rsidRPr="00A327ED" w:rsidRDefault="00933D6B" w:rsidP="00933D6B">
            <w:pPr>
              <w:rPr>
                <w:rFonts w:ascii="Arial" w:hAnsi="Arial" w:cs="Arial"/>
                <w:b/>
                <w:bCs/>
                <w:sz w:val="16"/>
                <w:szCs w:val="16"/>
              </w:rPr>
            </w:pPr>
            <w:r w:rsidRPr="00A327ED">
              <w:rPr>
                <w:rFonts w:ascii="Arial" w:hAnsi="Arial" w:cs="Arial"/>
                <w:b/>
                <w:bCs/>
                <w:sz w:val="16"/>
                <w:szCs w:val="16"/>
              </w:rPr>
              <w:t>НЕУТРОШЕНА СРЕДСТВА ИЗ ПРИВАТИЗАЦИЈЕ ИЗ</w:t>
            </w:r>
            <w:r w:rsidRPr="00A327ED">
              <w:rPr>
                <w:rFonts w:ascii="Arial" w:hAnsi="Arial" w:cs="Arial"/>
                <w:b/>
                <w:bCs/>
                <w:sz w:val="16"/>
                <w:szCs w:val="16"/>
              </w:rPr>
              <w:br/>
              <w:t xml:space="preserve">ПРЕТХОДНИХ ГОДИНА </w:t>
            </w:r>
            <w:r w:rsidRPr="00A327ED">
              <w:rPr>
                <w:rFonts w:ascii="Arial" w:hAnsi="Arial" w:cs="Arial"/>
                <w:sz w:val="16"/>
                <w:szCs w:val="16"/>
              </w:rPr>
              <w:t>(класа 3, извор финансир. 14)</w:t>
            </w:r>
          </w:p>
        </w:tc>
        <w:tc>
          <w:tcPr>
            <w:tcW w:w="2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3</w:t>
            </w:r>
          </w:p>
        </w:tc>
        <w:tc>
          <w:tcPr>
            <w:tcW w:w="264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33D6B" w:rsidRPr="00A327ED" w:rsidRDefault="00933D6B" w:rsidP="00933D6B">
            <w:pPr>
              <w:jc w:val="center"/>
              <w:rPr>
                <w:rFonts w:ascii="Arial" w:hAnsi="Arial" w:cs="Arial"/>
                <w:sz w:val="16"/>
                <w:szCs w:val="16"/>
              </w:rPr>
            </w:pPr>
            <w:r w:rsidRPr="00A327ED">
              <w:rPr>
                <w:rFonts w:ascii="Arial" w:hAnsi="Arial" w:cs="Arial"/>
                <w:sz w:val="16"/>
                <w:szCs w:val="16"/>
              </w:rPr>
              <w:t>0</w:t>
            </w:r>
          </w:p>
        </w:tc>
      </w:tr>
      <w:tr w:rsidR="00933D6B" w:rsidRPr="00A327ED" w:rsidTr="00933D6B">
        <w:trPr>
          <w:trHeight w:val="420"/>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4723" w:type="dxa"/>
            <w:gridSpan w:val="10"/>
            <w:tcBorders>
              <w:top w:val="nil"/>
              <w:left w:val="nil"/>
              <w:bottom w:val="nil"/>
              <w:right w:val="nil"/>
            </w:tcBorders>
            <w:shd w:val="clear" w:color="000000" w:fill="FFFFFF"/>
            <w:noWrap/>
            <w:vAlign w:val="bottom"/>
            <w:hideMark/>
          </w:tcPr>
          <w:p w:rsidR="00933D6B" w:rsidRPr="00A327ED" w:rsidRDefault="00933D6B" w:rsidP="00933D6B">
            <w:pPr>
              <w:jc w:val="center"/>
              <w:rPr>
                <w:rFonts w:ascii="Arial" w:hAnsi="Arial" w:cs="Arial"/>
                <w:b/>
                <w:bCs/>
                <w:sz w:val="16"/>
                <w:szCs w:val="16"/>
              </w:rPr>
            </w:pPr>
            <w:r w:rsidRPr="00A327ED">
              <w:rPr>
                <w:rFonts w:ascii="Arial" w:hAnsi="Arial" w:cs="Arial"/>
                <w:b/>
                <w:bCs/>
                <w:sz w:val="16"/>
                <w:szCs w:val="16"/>
              </w:rPr>
              <w:t>Члан 2.</w:t>
            </w:r>
          </w:p>
        </w:tc>
      </w:tr>
      <w:tr w:rsidR="00933D6B" w:rsidRPr="00A327ED" w:rsidTr="00933D6B">
        <w:trPr>
          <w:trHeight w:val="22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lastRenderedPageBreak/>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Буџет за 2018. годину састоји се од: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1) Укупних прихода и примања у износу од                                                275.865.000 дин.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2) Укупних расхода и издатака у износу од                                                302.865.000 дин.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xml:space="preserve">Потребна средства за финансирање буџетског дефицита из члана 1. ове одлуке у износу од </w:t>
            </w:r>
          </w:p>
        </w:tc>
      </w:tr>
      <w:tr w:rsidR="00933D6B" w:rsidRPr="00A327ED" w:rsidTr="00933D6B">
        <w:trPr>
          <w:trHeight w:val="255"/>
        </w:trPr>
        <w:tc>
          <w:tcPr>
            <w:tcW w:w="1400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27.000.000 динара, обезбедиће се из нераспоређеног вишка прихода из ранијих година.</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4711"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44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752"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0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9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72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c>
          <w:tcPr>
            <w:tcW w:w="13163" w:type="dxa"/>
            <w:gridSpan w:val="9"/>
            <w:tcBorders>
              <w:top w:val="nil"/>
              <w:left w:val="nil"/>
              <w:bottom w:val="nil"/>
              <w:right w:val="nil"/>
            </w:tcBorders>
            <w:shd w:val="clear" w:color="000000" w:fill="FFFFFF"/>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 </w:t>
            </w:r>
          </w:p>
        </w:tc>
      </w:tr>
      <w:tr w:rsidR="00933D6B" w:rsidRPr="00A327ED" w:rsidTr="00933D6B">
        <w:trPr>
          <w:trHeight w:val="255"/>
        </w:trPr>
        <w:tc>
          <w:tcPr>
            <w:tcW w:w="15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4711"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144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1752"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r>
      <w:tr w:rsidR="00933D6B" w:rsidRPr="00A327ED" w:rsidTr="00933D6B">
        <w:trPr>
          <w:trHeight w:val="255"/>
        </w:trPr>
        <w:tc>
          <w:tcPr>
            <w:tcW w:w="15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4711"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144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1752"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16"/>
                <w:szCs w:val="16"/>
              </w:rPr>
            </w:pPr>
          </w:p>
        </w:tc>
      </w:tr>
    </w:tbl>
    <w:p w:rsidR="00933D6B" w:rsidRPr="00933D6B" w:rsidRDefault="00933D6B"/>
    <w:tbl>
      <w:tblPr>
        <w:tblW w:w="15074" w:type="dxa"/>
        <w:tblInd w:w="-176" w:type="dxa"/>
        <w:tblLook w:val="04A0"/>
      </w:tblPr>
      <w:tblGrid>
        <w:gridCol w:w="2322"/>
        <w:gridCol w:w="960"/>
        <w:gridCol w:w="5220"/>
        <w:gridCol w:w="1607"/>
        <w:gridCol w:w="1360"/>
        <w:gridCol w:w="1998"/>
        <w:gridCol w:w="1607"/>
      </w:tblGrid>
      <w:tr w:rsidR="00933D6B" w:rsidRPr="00A327ED" w:rsidTr="008610C2">
        <w:trPr>
          <w:trHeight w:val="255"/>
        </w:trPr>
        <w:tc>
          <w:tcPr>
            <w:tcW w:w="2322"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522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607"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998"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607"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r>
      <w:tr w:rsidR="00933D6B" w:rsidRPr="00A327ED" w:rsidTr="008610C2">
        <w:trPr>
          <w:trHeight w:val="255"/>
        </w:trPr>
        <w:tc>
          <w:tcPr>
            <w:tcW w:w="15074" w:type="dxa"/>
            <w:gridSpan w:val="7"/>
            <w:tcBorders>
              <w:top w:val="nil"/>
              <w:left w:val="nil"/>
              <w:bottom w:val="nil"/>
              <w:right w:val="nil"/>
            </w:tcBorders>
            <w:shd w:val="clear" w:color="auto" w:fill="auto"/>
            <w:noWrap/>
            <w:vAlign w:val="bottom"/>
            <w:hideMark/>
          </w:tcPr>
          <w:p w:rsidR="00933D6B" w:rsidRPr="00A327ED" w:rsidRDefault="00933D6B" w:rsidP="00933D6B">
            <w:pPr>
              <w:jc w:val="center"/>
              <w:rPr>
                <w:rFonts w:ascii="Arial" w:hAnsi="Arial" w:cs="Arial"/>
                <w:b/>
                <w:bCs/>
                <w:sz w:val="20"/>
                <w:szCs w:val="20"/>
              </w:rPr>
            </w:pPr>
            <w:r w:rsidRPr="00A327ED">
              <w:rPr>
                <w:rFonts w:ascii="Arial" w:hAnsi="Arial" w:cs="Arial"/>
                <w:b/>
                <w:bCs/>
                <w:sz w:val="20"/>
                <w:szCs w:val="20"/>
              </w:rPr>
              <w:t>члан 2а.</w:t>
            </w:r>
          </w:p>
        </w:tc>
      </w:tr>
      <w:tr w:rsidR="00933D6B" w:rsidRPr="00A327ED" w:rsidTr="008610C2">
        <w:trPr>
          <w:trHeight w:val="255"/>
        </w:trPr>
        <w:tc>
          <w:tcPr>
            <w:tcW w:w="2322"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5220" w:type="dxa"/>
            <w:tcBorders>
              <w:top w:val="nil"/>
              <w:left w:val="nil"/>
              <w:bottom w:val="nil"/>
              <w:right w:val="nil"/>
            </w:tcBorders>
            <w:shd w:val="clear" w:color="auto" w:fill="auto"/>
            <w:noWrap/>
            <w:vAlign w:val="bottom"/>
            <w:hideMark/>
          </w:tcPr>
          <w:p w:rsidR="00933D6B" w:rsidRPr="00A327ED" w:rsidRDefault="00933D6B" w:rsidP="00933D6B">
            <w:pPr>
              <w:jc w:val="center"/>
              <w:rPr>
                <w:rFonts w:ascii="Arial" w:hAnsi="Arial" w:cs="Arial"/>
                <w:b/>
                <w:bCs/>
                <w:sz w:val="20"/>
                <w:szCs w:val="20"/>
              </w:rPr>
            </w:pPr>
          </w:p>
        </w:tc>
        <w:tc>
          <w:tcPr>
            <w:tcW w:w="1607"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998"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c>
          <w:tcPr>
            <w:tcW w:w="1607"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r>
      <w:tr w:rsidR="00933D6B" w:rsidRPr="00A327ED" w:rsidTr="008610C2">
        <w:trPr>
          <w:trHeight w:val="255"/>
        </w:trPr>
        <w:tc>
          <w:tcPr>
            <w:tcW w:w="13467" w:type="dxa"/>
            <w:gridSpan w:val="6"/>
            <w:tcBorders>
              <w:top w:val="nil"/>
              <w:left w:val="nil"/>
              <w:bottom w:val="nil"/>
              <w:right w:val="nil"/>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ПРИХОДИ И ПРИМЉЊА ОД ПРОДАЈЕ НЕФИНАНСИЈСКЕ ИМОВИНЕ БУЏЕТА ОПШТИНЕ ПО ВРСТАМА</w:t>
            </w:r>
          </w:p>
        </w:tc>
        <w:tc>
          <w:tcPr>
            <w:tcW w:w="1607"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r>
      <w:tr w:rsidR="00933D6B" w:rsidRPr="00A327ED" w:rsidTr="008610C2">
        <w:trPr>
          <w:trHeight w:val="255"/>
        </w:trPr>
        <w:tc>
          <w:tcPr>
            <w:tcW w:w="13467" w:type="dxa"/>
            <w:gridSpan w:val="6"/>
            <w:tcBorders>
              <w:top w:val="nil"/>
              <w:left w:val="nil"/>
              <w:bottom w:val="nil"/>
              <w:right w:val="nil"/>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ОДНОСНО ЕКОНОМСКИМ КЛАСИФИКАЦИЈАМА</w:t>
            </w:r>
          </w:p>
        </w:tc>
        <w:tc>
          <w:tcPr>
            <w:tcW w:w="1607" w:type="dxa"/>
            <w:tcBorders>
              <w:top w:val="nil"/>
              <w:left w:val="nil"/>
              <w:bottom w:val="nil"/>
              <w:right w:val="nil"/>
            </w:tcBorders>
            <w:shd w:val="clear" w:color="auto" w:fill="auto"/>
            <w:noWrap/>
            <w:vAlign w:val="bottom"/>
            <w:hideMark/>
          </w:tcPr>
          <w:p w:rsidR="00933D6B" w:rsidRPr="00A327ED" w:rsidRDefault="00933D6B" w:rsidP="00933D6B">
            <w:pPr>
              <w:rPr>
                <w:rFonts w:ascii="Arial" w:hAnsi="Arial" w:cs="Arial"/>
                <w:sz w:val="20"/>
                <w:szCs w:val="20"/>
              </w:rPr>
            </w:pPr>
          </w:p>
        </w:tc>
      </w:tr>
      <w:tr w:rsidR="00933D6B" w:rsidRPr="00A327ED" w:rsidTr="008610C2">
        <w:trPr>
          <w:trHeight w:val="525"/>
        </w:trPr>
        <w:tc>
          <w:tcPr>
            <w:tcW w:w="23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класа/категорија/група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конто</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врсте прихода и примања</w:t>
            </w:r>
          </w:p>
        </w:tc>
        <w:tc>
          <w:tcPr>
            <w:tcW w:w="4965" w:type="dxa"/>
            <w:gridSpan w:val="3"/>
            <w:tcBorders>
              <w:top w:val="single" w:sz="4" w:space="0" w:color="auto"/>
              <w:left w:val="nil"/>
              <w:bottom w:val="single" w:sz="4" w:space="0" w:color="auto"/>
              <w:right w:val="single" w:sz="4" w:space="0" w:color="auto"/>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план за 2018</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укупна јавна средства</w:t>
            </w:r>
          </w:p>
        </w:tc>
      </w:tr>
      <w:tr w:rsidR="00933D6B" w:rsidRPr="00A327ED" w:rsidTr="008610C2">
        <w:trPr>
          <w:trHeight w:val="495"/>
        </w:trPr>
        <w:tc>
          <w:tcPr>
            <w:tcW w:w="2322" w:type="dxa"/>
            <w:vMerge/>
            <w:tcBorders>
              <w:top w:val="single" w:sz="4" w:space="0" w:color="auto"/>
              <w:left w:val="single" w:sz="4" w:space="0" w:color="auto"/>
              <w:bottom w:val="single" w:sz="4" w:space="0" w:color="auto"/>
              <w:right w:val="single" w:sz="4" w:space="0" w:color="auto"/>
            </w:tcBorders>
            <w:vAlign w:val="center"/>
            <w:hideMark/>
          </w:tcPr>
          <w:p w:rsidR="00933D6B" w:rsidRPr="00A327ED" w:rsidRDefault="00933D6B" w:rsidP="00933D6B">
            <w:pPr>
              <w:rPr>
                <w:rFonts w:ascii="Arial" w:hAnsi="Arial" w:cs="Arial"/>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33D6B" w:rsidRPr="00A327ED" w:rsidRDefault="00933D6B" w:rsidP="00933D6B">
            <w:pPr>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933D6B" w:rsidRPr="00A327ED" w:rsidRDefault="00933D6B" w:rsidP="00933D6B">
            <w:pPr>
              <w:rPr>
                <w:rFonts w:ascii="Arial" w:hAnsi="Arial" w:cs="Arial"/>
                <w:sz w:val="20"/>
                <w:szCs w:val="20"/>
              </w:rPr>
            </w:pP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сред.буџ.</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структура</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сред.из осталих извора</w:t>
            </w: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933D6B" w:rsidRPr="00A327ED" w:rsidRDefault="00933D6B" w:rsidP="00933D6B">
            <w:pPr>
              <w:rPr>
                <w:rFonts w:ascii="Arial" w:hAnsi="Arial" w:cs="Arial"/>
                <w:sz w:val="20"/>
                <w:szCs w:val="20"/>
              </w:rPr>
            </w:pP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FF0000"/>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0000"/>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FF0000"/>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пренета средства из претходне године</w:t>
            </w:r>
          </w:p>
        </w:tc>
        <w:tc>
          <w:tcPr>
            <w:tcW w:w="1607" w:type="dxa"/>
            <w:tcBorders>
              <w:top w:val="nil"/>
              <w:left w:val="nil"/>
              <w:bottom w:val="single" w:sz="4" w:space="0" w:color="auto"/>
              <w:right w:val="single" w:sz="4" w:space="0" w:color="auto"/>
            </w:tcBorders>
            <w:shd w:val="clear" w:color="000000" w:fill="FF0000"/>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27.000.000,00</w:t>
            </w:r>
          </w:p>
        </w:tc>
        <w:tc>
          <w:tcPr>
            <w:tcW w:w="1360" w:type="dxa"/>
            <w:tcBorders>
              <w:top w:val="nil"/>
              <w:left w:val="nil"/>
              <w:bottom w:val="single" w:sz="4" w:space="0" w:color="auto"/>
              <w:right w:val="single" w:sz="4" w:space="0" w:color="auto"/>
            </w:tcBorders>
            <w:shd w:val="clear" w:color="000000" w:fill="FF0000"/>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998" w:type="dxa"/>
            <w:tcBorders>
              <w:top w:val="nil"/>
              <w:left w:val="nil"/>
              <w:bottom w:val="single" w:sz="4" w:space="0" w:color="auto"/>
              <w:right w:val="single" w:sz="4" w:space="0" w:color="auto"/>
            </w:tcBorders>
            <w:shd w:val="clear" w:color="000000" w:fill="FF0000"/>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4.170.000,00</w:t>
            </w:r>
          </w:p>
        </w:tc>
        <w:tc>
          <w:tcPr>
            <w:tcW w:w="1607" w:type="dxa"/>
            <w:tcBorders>
              <w:top w:val="nil"/>
              <w:left w:val="nil"/>
              <w:bottom w:val="single" w:sz="4" w:space="0" w:color="auto"/>
              <w:right w:val="single" w:sz="4" w:space="0" w:color="auto"/>
            </w:tcBorders>
            <w:shd w:val="clear" w:color="000000" w:fill="FF0000"/>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31.170.000,00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7F7F7F"/>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700000</w:t>
            </w:r>
          </w:p>
        </w:tc>
        <w:tc>
          <w:tcPr>
            <w:tcW w:w="960" w:type="dxa"/>
            <w:tcBorders>
              <w:top w:val="nil"/>
              <w:left w:val="nil"/>
              <w:bottom w:val="single" w:sz="4" w:space="0" w:color="auto"/>
              <w:right w:val="single" w:sz="4" w:space="0" w:color="auto"/>
            </w:tcBorders>
            <w:shd w:val="clear" w:color="000000" w:fill="7F7F7F"/>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7F7F7F"/>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текући приходи</w:t>
            </w:r>
          </w:p>
        </w:tc>
        <w:tc>
          <w:tcPr>
            <w:tcW w:w="1607" w:type="dxa"/>
            <w:tcBorders>
              <w:top w:val="nil"/>
              <w:left w:val="nil"/>
              <w:bottom w:val="single" w:sz="4" w:space="0" w:color="auto"/>
              <w:right w:val="single" w:sz="4" w:space="0" w:color="auto"/>
            </w:tcBorders>
            <w:shd w:val="clear" w:color="000000" w:fill="7F7F7F"/>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268.003.000,00</w:t>
            </w:r>
          </w:p>
        </w:tc>
        <w:tc>
          <w:tcPr>
            <w:tcW w:w="1360" w:type="dxa"/>
            <w:tcBorders>
              <w:top w:val="nil"/>
              <w:left w:val="nil"/>
              <w:bottom w:val="single" w:sz="4" w:space="0" w:color="auto"/>
              <w:right w:val="single" w:sz="4" w:space="0" w:color="auto"/>
            </w:tcBorders>
            <w:shd w:val="clear" w:color="000000" w:fill="7F7F7F"/>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99,92</w:t>
            </w:r>
          </w:p>
        </w:tc>
        <w:tc>
          <w:tcPr>
            <w:tcW w:w="1998" w:type="dxa"/>
            <w:tcBorders>
              <w:top w:val="nil"/>
              <w:left w:val="nil"/>
              <w:bottom w:val="single" w:sz="4" w:space="0" w:color="auto"/>
              <w:right w:val="single" w:sz="4" w:space="0" w:color="auto"/>
            </w:tcBorders>
            <w:shd w:val="clear" w:color="000000" w:fill="7F7F7F"/>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3.692.000,00</w:t>
            </w:r>
          </w:p>
        </w:tc>
        <w:tc>
          <w:tcPr>
            <w:tcW w:w="1607" w:type="dxa"/>
            <w:tcBorders>
              <w:top w:val="nil"/>
              <w:left w:val="nil"/>
              <w:bottom w:val="single" w:sz="4" w:space="0" w:color="auto"/>
              <w:right w:val="single" w:sz="4" w:space="0" w:color="auto"/>
            </w:tcBorders>
            <w:shd w:val="clear" w:color="000000" w:fill="7F7F7F"/>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271.695.000,00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710000</w:t>
            </w:r>
          </w:p>
        </w:tc>
        <w:tc>
          <w:tcPr>
            <w:tcW w:w="9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порези</w:t>
            </w:r>
          </w:p>
        </w:tc>
        <w:tc>
          <w:tcPr>
            <w:tcW w:w="1607"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61.163.000,00</w:t>
            </w:r>
          </w:p>
        </w:tc>
        <w:tc>
          <w:tcPr>
            <w:tcW w:w="13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22,82</w:t>
            </w:r>
          </w:p>
        </w:tc>
        <w:tc>
          <w:tcPr>
            <w:tcW w:w="1998"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0,00</w:t>
            </w:r>
          </w:p>
        </w:tc>
        <w:tc>
          <w:tcPr>
            <w:tcW w:w="1607"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61.163.000,00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Порез на доходак, добит и капиталне добитке</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38.783.000,00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14,47</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38.783.000,00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711111</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зараде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34.350.000,00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12,82</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34.350.000,00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711120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самосталне делатности</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2.850.000,00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1,06</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2.850.000,00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711140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приходе од имовине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43.000,00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0,02</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43.000,00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а) непокретности (закуп)</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б) покретност (закуп)</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25.000,00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0,01</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25.000,00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ц) пољопривреда и шумарство</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д) земљиште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711180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Самодопринос</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711193</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дуге приходе по чл. 85 Закона о поре.на ДГ</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0,01</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711190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друге приходе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1.500.000,00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0,56</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1.500.000,00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713000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 xml:space="preserve">Порез на имовину  </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12.650.000,00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4,72</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0,00</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12.650.000,00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713120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имовину физичких и правних лица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10.500.000,00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3,92</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10.500.000,00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713310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наслеђе и поклон</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0,09</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713400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капиталне трансакције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1.900.000,00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0,71</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1.900.000,00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а) порез на пренос апслолутних права (неп.)</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0,26</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б) порез на пренос апсолутних права (моторна возила)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1.200.000,00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0,45</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1.200.000,00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ц) П/П АП-хартија од вредности</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713600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Порез на акције на име и уделе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714000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Порез на добра и услуге</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5.230.000,00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1,95</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5.230.000,00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714510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Такса на друмска моторна возила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3.300.000,00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1,23</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3.300.000,00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714543</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Промена намене пољопривредног земљишта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0,01</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30.000,00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714562</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Накнада за заштиту животне средине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1.900.000,00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0,71</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1.900.000,00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716000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Други порези</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4.500.000,00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1,68</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4.500.000,00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716111</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Ком.такса за истицање фирме на пословном простору</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4.500.000,00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1,68</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4.500.000,00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730000</w:t>
            </w:r>
          </w:p>
        </w:tc>
        <w:tc>
          <w:tcPr>
            <w:tcW w:w="9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донације и трансфери</w:t>
            </w:r>
          </w:p>
        </w:tc>
        <w:tc>
          <w:tcPr>
            <w:tcW w:w="1607"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201.000.000,00</w:t>
            </w:r>
          </w:p>
        </w:tc>
        <w:tc>
          <w:tcPr>
            <w:tcW w:w="13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75,00</w:t>
            </w:r>
          </w:p>
        </w:tc>
        <w:tc>
          <w:tcPr>
            <w:tcW w:w="1998"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2.910.000,00</w:t>
            </w:r>
          </w:p>
        </w:tc>
        <w:tc>
          <w:tcPr>
            <w:tcW w:w="1607"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203.910.000,00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731+732</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Донације</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0,37</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733000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Трансфери од других нивоа власти</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74,63</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2.910.000,00</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202.910.000,00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A5A5A5"/>
            <w:noWrap/>
            <w:vAlign w:val="bottom"/>
            <w:hideMark/>
          </w:tcPr>
          <w:p w:rsidR="00933D6B" w:rsidRPr="00A327ED" w:rsidRDefault="00933D6B" w:rsidP="00933D6B">
            <w:pPr>
              <w:jc w:val="center"/>
              <w:rPr>
                <w:rFonts w:ascii="Arial" w:hAnsi="Arial" w:cs="Arial"/>
                <w:sz w:val="20"/>
                <w:szCs w:val="20"/>
              </w:rPr>
            </w:pPr>
            <w:r w:rsidRPr="00A327ED">
              <w:rPr>
                <w:rFonts w:ascii="Arial" w:hAnsi="Arial" w:cs="Arial"/>
                <w:sz w:val="20"/>
                <w:szCs w:val="20"/>
              </w:rPr>
              <w:t>740000</w:t>
            </w:r>
          </w:p>
        </w:tc>
        <w:tc>
          <w:tcPr>
            <w:tcW w:w="9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Други приходи</w:t>
            </w:r>
          </w:p>
        </w:tc>
        <w:tc>
          <w:tcPr>
            <w:tcW w:w="1607"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5.840.000,00</w:t>
            </w:r>
          </w:p>
        </w:tc>
        <w:tc>
          <w:tcPr>
            <w:tcW w:w="1360"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2,10</w:t>
            </w:r>
          </w:p>
        </w:tc>
        <w:tc>
          <w:tcPr>
            <w:tcW w:w="1998"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782.000,00</w:t>
            </w:r>
          </w:p>
        </w:tc>
        <w:tc>
          <w:tcPr>
            <w:tcW w:w="1607" w:type="dxa"/>
            <w:tcBorders>
              <w:top w:val="nil"/>
              <w:left w:val="nil"/>
              <w:bottom w:val="single" w:sz="4" w:space="0" w:color="auto"/>
              <w:right w:val="single" w:sz="4" w:space="0" w:color="auto"/>
            </w:tcBorders>
            <w:shd w:val="clear" w:color="000000" w:fill="A5A5A5"/>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6.622.000,00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Приходи од имовине</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1.530.000,00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0,57</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1.530.000,00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741100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Приходи од камата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741531</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Ком.такса за кориш. Простора на јавним површинама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0,06</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741534</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Накнада за коришћење грађ. Земљишта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0,02</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741535</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Ком. Такса за заузеће повр. Грађ. Материјалом</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0,01</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741522</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Закуп пољопривредног земљишта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0,19</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741526</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накнада за коришћење шума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0,30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Приходи од продаје добара и услуга</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3.310.000,00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1,16</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650.000,00</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3.960.000,00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742253</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Накнада за уређење грађевинског земљишта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0,02</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742351</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Приходи органа управе</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0,07</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742251</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Општинска административна такса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0,02</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742152</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Закуп непокрет. У државној својини</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0,30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742156</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16"/>
                <w:szCs w:val="16"/>
              </w:rPr>
            </w:pPr>
            <w:r w:rsidRPr="00A327ED">
              <w:rPr>
                <w:rFonts w:ascii="Arial" w:hAnsi="Arial" w:cs="Arial"/>
                <w:sz w:val="16"/>
                <w:szCs w:val="16"/>
              </w:rPr>
              <w:t>Приходи остварени по основу пружања услуге боравка деце у ПУ</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0,75</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2.000.000,00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742378</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Родитељски динар за ваннаставне активности</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650.000,00</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650.000,00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742155</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расподела јавних прихода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60.000,00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0,15</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742255</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Такса за озакоњење објеката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0,44</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743000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Новчане казне</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900.000,00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0,34</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900.000,00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743326</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 републичким прописима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0,30</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800.000,00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743351</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По општинским одлукама</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0,04</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745000</w:t>
            </w:r>
          </w:p>
        </w:tc>
        <w:tc>
          <w:tcPr>
            <w:tcW w:w="9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522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rPr>
                <w:rFonts w:ascii="Arial" w:hAnsi="Arial" w:cs="Arial"/>
                <w:b/>
                <w:bCs/>
                <w:sz w:val="20"/>
                <w:szCs w:val="20"/>
              </w:rPr>
            </w:pPr>
            <w:r w:rsidRPr="00A327ED">
              <w:rPr>
                <w:rFonts w:ascii="Arial" w:hAnsi="Arial" w:cs="Arial"/>
                <w:b/>
                <w:bCs/>
                <w:sz w:val="20"/>
                <w:szCs w:val="20"/>
              </w:rPr>
              <w:t>Мешовити и неодређени приходи</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100.000,00</w:t>
            </w:r>
          </w:p>
        </w:tc>
        <w:tc>
          <w:tcPr>
            <w:tcW w:w="1360"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0,04</w:t>
            </w:r>
          </w:p>
        </w:tc>
        <w:tc>
          <w:tcPr>
            <w:tcW w:w="1998"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132.000,00</w:t>
            </w:r>
          </w:p>
        </w:tc>
        <w:tc>
          <w:tcPr>
            <w:tcW w:w="1607" w:type="dxa"/>
            <w:tcBorders>
              <w:top w:val="nil"/>
              <w:left w:val="nil"/>
              <w:bottom w:val="single" w:sz="4" w:space="0" w:color="auto"/>
              <w:right w:val="single" w:sz="4" w:space="0" w:color="auto"/>
            </w:tcBorders>
            <w:shd w:val="clear" w:color="000000" w:fill="D8D8D8"/>
            <w:noWrap/>
            <w:vAlign w:val="bottom"/>
            <w:hideMark/>
          </w:tcPr>
          <w:p w:rsidR="00933D6B" w:rsidRPr="00A327ED" w:rsidRDefault="00933D6B" w:rsidP="00933D6B">
            <w:pPr>
              <w:jc w:val="right"/>
              <w:rPr>
                <w:rFonts w:ascii="Arial" w:hAnsi="Arial" w:cs="Arial"/>
                <w:b/>
                <w:bCs/>
                <w:sz w:val="20"/>
                <w:szCs w:val="20"/>
              </w:rPr>
            </w:pPr>
            <w:r w:rsidRPr="00A327ED">
              <w:rPr>
                <w:rFonts w:ascii="Arial" w:hAnsi="Arial" w:cs="Arial"/>
                <w:b/>
                <w:bCs/>
                <w:sz w:val="20"/>
                <w:szCs w:val="20"/>
              </w:rPr>
              <w:t>232.000,00</w:t>
            </w:r>
          </w:p>
        </w:tc>
      </w:tr>
      <w:tr w:rsidR="00933D6B" w:rsidRPr="00A327ED" w:rsidTr="008610C2">
        <w:trPr>
          <w:trHeight w:val="25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745100</w:t>
            </w:r>
          </w:p>
        </w:tc>
        <w:tc>
          <w:tcPr>
            <w:tcW w:w="522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rPr>
                <w:rFonts w:ascii="Arial" w:hAnsi="Arial" w:cs="Arial"/>
                <w:sz w:val="20"/>
                <w:szCs w:val="20"/>
              </w:rPr>
            </w:pPr>
            <w:r w:rsidRPr="00A327ED">
              <w:rPr>
                <w:rFonts w:ascii="Arial" w:hAnsi="Arial" w:cs="Arial"/>
                <w:sz w:val="20"/>
                <w:szCs w:val="20"/>
              </w:rPr>
              <w:t>Мешовити и неодређени приходи</w:t>
            </w:r>
          </w:p>
        </w:tc>
        <w:tc>
          <w:tcPr>
            <w:tcW w:w="1607"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0,04</w:t>
            </w:r>
          </w:p>
        </w:tc>
        <w:tc>
          <w:tcPr>
            <w:tcW w:w="1998" w:type="dxa"/>
            <w:tcBorders>
              <w:top w:val="nil"/>
              <w:left w:val="nil"/>
              <w:bottom w:val="single" w:sz="4" w:space="0" w:color="auto"/>
              <w:right w:val="single" w:sz="4" w:space="0" w:color="auto"/>
            </w:tcBorders>
            <w:shd w:val="clear" w:color="auto" w:fill="auto"/>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132.000,00</w:t>
            </w:r>
          </w:p>
        </w:tc>
        <w:tc>
          <w:tcPr>
            <w:tcW w:w="1607" w:type="dxa"/>
            <w:tcBorders>
              <w:top w:val="nil"/>
              <w:left w:val="nil"/>
              <w:bottom w:val="single" w:sz="4" w:space="0" w:color="auto"/>
              <w:right w:val="single" w:sz="4" w:space="0" w:color="auto"/>
            </w:tcBorders>
            <w:shd w:val="clear" w:color="000000" w:fill="FFFFFF"/>
            <w:noWrap/>
            <w:vAlign w:val="bottom"/>
            <w:hideMark/>
          </w:tcPr>
          <w:p w:rsidR="00933D6B" w:rsidRPr="00A327ED" w:rsidRDefault="00933D6B" w:rsidP="00933D6B">
            <w:pPr>
              <w:jc w:val="right"/>
              <w:rPr>
                <w:rFonts w:ascii="Arial" w:hAnsi="Arial" w:cs="Arial"/>
                <w:sz w:val="20"/>
                <w:szCs w:val="20"/>
              </w:rPr>
            </w:pPr>
            <w:r w:rsidRPr="00A327ED">
              <w:rPr>
                <w:rFonts w:ascii="Arial" w:hAnsi="Arial" w:cs="Arial"/>
                <w:sz w:val="20"/>
                <w:szCs w:val="20"/>
              </w:rPr>
              <w:t>232.000,00</w:t>
            </w:r>
          </w:p>
        </w:tc>
      </w:tr>
    </w:tbl>
    <w:p w:rsidR="001011B3" w:rsidRDefault="001011B3" w:rsidP="00933D6B">
      <w:pPr>
        <w:rPr>
          <w:sz w:val="44"/>
          <w:szCs w:val="44"/>
          <w:lang w:val="de-DE"/>
        </w:rPr>
      </w:pPr>
    </w:p>
    <w:tbl>
      <w:tblPr>
        <w:tblW w:w="15168" w:type="dxa"/>
        <w:tblInd w:w="-318" w:type="dxa"/>
        <w:tblLook w:val="04A0"/>
      </w:tblPr>
      <w:tblGrid>
        <w:gridCol w:w="960"/>
        <w:gridCol w:w="1167"/>
        <w:gridCol w:w="3108"/>
        <w:gridCol w:w="3108"/>
        <w:gridCol w:w="2413"/>
        <w:gridCol w:w="1220"/>
        <w:gridCol w:w="1240"/>
        <w:gridCol w:w="1300"/>
        <w:gridCol w:w="661"/>
      </w:tblGrid>
      <w:tr w:rsidR="008610C2" w:rsidRPr="00A327ED" w:rsidTr="008610C2">
        <w:trPr>
          <w:trHeight w:val="255"/>
        </w:trPr>
        <w:tc>
          <w:tcPr>
            <w:tcW w:w="96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2413"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652"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r>
      <w:tr w:rsidR="008610C2" w:rsidRPr="00A327ED" w:rsidTr="008610C2">
        <w:trPr>
          <w:trHeight w:val="255"/>
        </w:trPr>
        <w:tc>
          <w:tcPr>
            <w:tcW w:w="96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2413"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652"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r>
      <w:tr w:rsidR="008610C2" w:rsidRPr="00A327ED" w:rsidTr="008610C2">
        <w:trPr>
          <w:trHeight w:val="255"/>
        </w:trPr>
        <w:tc>
          <w:tcPr>
            <w:tcW w:w="96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2413"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652"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r>
      <w:tr w:rsidR="008610C2" w:rsidRPr="00A327ED" w:rsidTr="008610C2">
        <w:trPr>
          <w:trHeight w:val="255"/>
        </w:trPr>
        <w:tc>
          <w:tcPr>
            <w:tcW w:w="15168" w:type="dxa"/>
            <w:gridSpan w:val="9"/>
            <w:tcBorders>
              <w:top w:val="nil"/>
              <w:left w:val="nil"/>
              <w:bottom w:val="nil"/>
              <w:right w:val="nil"/>
            </w:tcBorders>
            <w:shd w:val="clear" w:color="auto" w:fill="auto"/>
            <w:noWrap/>
            <w:vAlign w:val="bottom"/>
            <w:hideMark/>
          </w:tcPr>
          <w:p w:rsidR="008610C2" w:rsidRPr="00A327ED" w:rsidRDefault="008610C2" w:rsidP="008610C2">
            <w:pPr>
              <w:jc w:val="center"/>
              <w:rPr>
                <w:rFonts w:ascii="Arial" w:hAnsi="Arial" w:cs="Arial"/>
                <w:b/>
                <w:bCs/>
                <w:sz w:val="20"/>
                <w:szCs w:val="20"/>
              </w:rPr>
            </w:pPr>
            <w:r w:rsidRPr="00A327ED">
              <w:rPr>
                <w:rFonts w:ascii="Arial" w:hAnsi="Arial" w:cs="Arial"/>
                <w:b/>
                <w:bCs/>
                <w:sz w:val="20"/>
                <w:szCs w:val="20"/>
              </w:rPr>
              <w:t>Члан 3.</w:t>
            </w:r>
          </w:p>
        </w:tc>
      </w:tr>
      <w:tr w:rsidR="008610C2" w:rsidRPr="00A327ED" w:rsidTr="008610C2">
        <w:trPr>
          <w:trHeight w:val="255"/>
        </w:trPr>
        <w:tc>
          <w:tcPr>
            <w:tcW w:w="96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2413"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652"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r>
      <w:tr w:rsidR="008610C2" w:rsidRPr="00A327ED" w:rsidTr="008610C2">
        <w:trPr>
          <w:trHeight w:val="255"/>
        </w:trPr>
        <w:tc>
          <w:tcPr>
            <w:tcW w:w="15168" w:type="dxa"/>
            <w:gridSpan w:val="9"/>
            <w:tcBorders>
              <w:top w:val="nil"/>
              <w:left w:val="nil"/>
              <w:bottom w:val="nil"/>
              <w:right w:val="nil"/>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Планирани капитални издаци буџтских корисника за 2018. годину</w:t>
            </w:r>
          </w:p>
        </w:tc>
      </w:tr>
      <w:tr w:rsidR="008610C2" w:rsidRPr="00A327ED" w:rsidTr="008610C2">
        <w:trPr>
          <w:trHeight w:val="255"/>
        </w:trPr>
        <w:tc>
          <w:tcPr>
            <w:tcW w:w="15168" w:type="dxa"/>
            <w:gridSpan w:val="9"/>
            <w:tcBorders>
              <w:top w:val="nil"/>
              <w:left w:val="nil"/>
              <w:bottom w:val="nil"/>
              <w:right w:val="nil"/>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исказују се у следећем прегледу:</w:t>
            </w:r>
          </w:p>
        </w:tc>
      </w:tr>
      <w:tr w:rsidR="008610C2" w:rsidRPr="00A327ED" w:rsidTr="008610C2">
        <w:trPr>
          <w:trHeight w:val="255"/>
        </w:trPr>
        <w:tc>
          <w:tcPr>
            <w:tcW w:w="96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167"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2413"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652"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r>
      <w:tr w:rsidR="008610C2" w:rsidRPr="00A327ED" w:rsidTr="008610C2">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7F7F7F"/>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Ек.</w:t>
            </w:r>
            <w:r w:rsidRPr="00A327ED">
              <w:rPr>
                <w:rFonts w:ascii="Arial" w:hAnsi="Arial" w:cs="Arial"/>
                <w:sz w:val="20"/>
                <w:szCs w:val="20"/>
              </w:rPr>
              <w:br/>
              <w:t xml:space="preserve"> клас.</w:t>
            </w:r>
          </w:p>
        </w:tc>
        <w:tc>
          <w:tcPr>
            <w:tcW w:w="1167" w:type="dxa"/>
            <w:vMerge w:val="restart"/>
            <w:tcBorders>
              <w:top w:val="single" w:sz="4" w:space="0" w:color="auto"/>
              <w:left w:val="single" w:sz="4" w:space="0" w:color="auto"/>
              <w:bottom w:val="single" w:sz="4" w:space="0" w:color="000000"/>
              <w:right w:val="single" w:sz="4" w:space="0" w:color="auto"/>
            </w:tcBorders>
            <w:shd w:val="clear" w:color="000000" w:fill="7F7F7F"/>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Ред.</w:t>
            </w:r>
            <w:r w:rsidRPr="00A327ED">
              <w:rPr>
                <w:rFonts w:ascii="Arial" w:hAnsi="Arial" w:cs="Arial"/>
                <w:sz w:val="20"/>
                <w:szCs w:val="20"/>
              </w:rPr>
              <w:br/>
              <w:t>број</w:t>
            </w:r>
          </w:p>
        </w:tc>
        <w:tc>
          <w:tcPr>
            <w:tcW w:w="8629" w:type="dxa"/>
            <w:gridSpan w:val="3"/>
            <w:vMerge w:val="restart"/>
            <w:tcBorders>
              <w:top w:val="single" w:sz="4" w:space="0" w:color="auto"/>
              <w:left w:val="single" w:sz="4" w:space="0" w:color="auto"/>
              <w:bottom w:val="single" w:sz="4" w:space="0" w:color="000000"/>
              <w:right w:val="single" w:sz="4" w:space="0" w:color="000000"/>
            </w:tcBorders>
            <w:shd w:val="clear" w:color="000000" w:fill="7F7F7F"/>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Опис</w:t>
            </w:r>
          </w:p>
        </w:tc>
        <w:tc>
          <w:tcPr>
            <w:tcW w:w="4412" w:type="dxa"/>
            <w:gridSpan w:val="4"/>
            <w:tcBorders>
              <w:top w:val="single" w:sz="4" w:space="0" w:color="auto"/>
              <w:left w:val="nil"/>
              <w:bottom w:val="single" w:sz="4" w:space="0" w:color="auto"/>
              <w:right w:val="single" w:sz="4" w:space="0" w:color="auto"/>
            </w:tcBorders>
            <w:shd w:val="clear" w:color="000000" w:fill="7F7F7F"/>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Износ у динарима</w:t>
            </w:r>
          </w:p>
        </w:tc>
      </w:tr>
      <w:tr w:rsidR="008610C2" w:rsidRPr="00A327ED" w:rsidTr="008610C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610C2" w:rsidRPr="00A327ED" w:rsidRDefault="008610C2" w:rsidP="008610C2">
            <w:pPr>
              <w:rPr>
                <w:rFonts w:ascii="Arial" w:hAnsi="Arial" w:cs="Arial"/>
                <w:sz w:val="20"/>
                <w:szCs w:val="20"/>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rsidR="008610C2" w:rsidRPr="00A327ED" w:rsidRDefault="008610C2" w:rsidP="008610C2">
            <w:pPr>
              <w:rPr>
                <w:rFonts w:ascii="Arial" w:hAnsi="Arial" w:cs="Arial"/>
                <w:sz w:val="20"/>
                <w:szCs w:val="20"/>
              </w:rPr>
            </w:pPr>
          </w:p>
        </w:tc>
        <w:tc>
          <w:tcPr>
            <w:tcW w:w="8629" w:type="dxa"/>
            <w:gridSpan w:val="3"/>
            <w:vMerge/>
            <w:tcBorders>
              <w:top w:val="single" w:sz="4" w:space="0" w:color="auto"/>
              <w:left w:val="single" w:sz="4" w:space="0" w:color="auto"/>
              <w:bottom w:val="single" w:sz="4" w:space="0" w:color="000000"/>
              <w:right w:val="single" w:sz="4" w:space="0" w:color="000000"/>
            </w:tcBorders>
            <w:vAlign w:val="center"/>
            <w:hideMark/>
          </w:tcPr>
          <w:p w:rsidR="008610C2" w:rsidRPr="00A327ED" w:rsidRDefault="008610C2" w:rsidP="008610C2">
            <w:pPr>
              <w:rPr>
                <w:rFonts w:ascii="Arial" w:hAnsi="Arial" w:cs="Arial"/>
                <w:sz w:val="20"/>
                <w:szCs w:val="20"/>
              </w:rPr>
            </w:pPr>
          </w:p>
        </w:tc>
        <w:tc>
          <w:tcPr>
            <w:tcW w:w="1220" w:type="dxa"/>
            <w:tcBorders>
              <w:top w:val="nil"/>
              <w:left w:val="nil"/>
              <w:bottom w:val="single" w:sz="4" w:space="0" w:color="auto"/>
              <w:right w:val="single" w:sz="4" w:space="0" w:color="auto"/>
            </w:tcBorders>
            <w:shd w:val="clear" w:color="000000" w:fill="7F7F7F"/>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2017</w:t>
            </w:r>
          </w:p>
        </w:tc>
        <w:tc>
          <w:tcPr>
            <w:tcW w:w="1240" w:type="dxa"/>
            <w:tcBorders>
              <w:top w:val="nil"/>
              <w:left w:val="nil"/>
              <w:bottom w:val="single" w:sz="4" w:space="0" w:color="auto"/>
              <w:right w:val="single" w:sz="4" w:space="0" w:color="auto"/>
            </w:tcBorders>
            <w:shd w:val="clear" w:color="000000" w:fill="7F7F7F"/>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2018</w:t>
            </w:r>
          </w:p>
        </w:tc>
        <w:tc>
          <w:tcPr>
            <w:tcW w:w="1300" w:type="dxa"/>
            <w:tcBorders>
              <w:top w:val="nil"/>
              <w:left w:val="nil"/>
              <w:bottom w:val="single" w:sz="4" w:space="0" w:color="auto"/>
              <w:right w:val="single" w:sz="4" w:space="0" w:color="auto"/>
            </w:tcBorders>
            <w:shd w:val="clear" w:color="000000" w:fill="7F7F7F"/>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2019</w:t>
            </w:r>
          </w:p>
        </w:tc>
        <w:tc>
          <w:tcPr>
            <w:tcW w:w="652" w:type="dxa"/>
            <w:tcBorders>
              <w:top w:val="nil"/>
              <w:left w:val="nil"/>
              <w:bottom w:val="single" w:sz="4" w:space="0" w:color="auto"/>
              <w:right w:val="single" w:sz="4" w:space="0" w:color="auto"/>
            </w:tcBorders>
            <w:shd w:val="clear" w:color="000000" w:fill="7F7F7F"/>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2020</w:t>
            </w:r>
          </w:p>
        </w:tc>
      </w:tr>
      <w:tr w:rsidR="008610C2" w:rsidRPr="00A327ED" w:rsidTr="008610C2">
        <w:trPr>
          <w:trHeight w:val="225"/>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1</w:t>
            </w:r>
          </w:p>
        </w:tc>
        <w:tc>
          <w:tcPr>
            <w:tcW w:w="1167"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2</w:t>
            </w:r>
          </w:p>
        </w:tc>
        <w:tc>
          <w:tcPr>
            <w:tcW w:w="8629"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3</w:t>
            </w:r>
          </w:p>
        </w:tc>
        <w:tc>
          <w:tcPr>
            <w:tcW w:w="1220"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4</w:t>
            </w:r>
          </w:p>
        </w:tc>
        <w:tc>
          <w:tcPr>
            <w:tcW w:w="1240"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5</w:t>
            </w:r>
          </w:p>
        </w:tc>
        <w:tc>
          <w:tcPr>
            <w:tcW w:w="1300"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6</w:t>
            </w:r>
          </w:p>
        </w:tc>
        <w:tc>
          <w:tcPr>
            <w:tcW w:w="652"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7</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А. КАПИТАЛНИ ПРОЈЕКТИ</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rsidR="008610C2" w:rsidRPr="00A327ED" w:rsidRDefault="008610C2" w:rsidP="008610C2">
            <w:pPr>
              <w:jc w:val="center"/>
              <w:rPr>
                <w:rFonts w:ascii="Arial" w:hAnsi="Arial" w:cs="Arial"/>
                <w:b/>
                <w:bCs/>
                <w:sz w:val="20"/>
                <w:szCs w:val="20"/>
              </w:rPr>
            </w:pPr>
            <w:r w:rsidRPr="00A327ED">
              <w:rPr>
                <w:rFonts w:ascii="Arial" w:hAnsi="Arial" w:cs="Arial"/>
                <w:b/>
                <w:bCs/>
                <w:sz w:val="20"/>
                <w:szCs w:val="20"/>
              </w:rPr>
              <w:t>511</w:t>
            </w:r>
          </w:p>
        </w:tc>
        <w:tc>
          <w:tcPr>
            <w:tcW w:w="1167"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000000" w:fill="D8D8D8"/>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Зграде и грађевински објекти</w:t>
            </w:r>
          </w:p>
        </w:tc>
        <w:tc>
          <w:tcPr>
            <w:tcW w:w="1220"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000000" w:fill="D8D8D8"/>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885"/>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1.</w:t>
            </w:r>
          </w:p>
        </w:tc>
        <w:tc>
          <w:tcPr>
            <w:tcW w:w="8629" w:type="dxa"/>
            <w:gridSpan w:val="3"/>
            <w:tcBorders>
              <w:top w:val="single" w:sz="4" w:space="0" w:color="auto"/>
              <w:left w:val="nil"/>
              <w:bottom w:val="single" w:sz="4" w:space="0" w:color="auto"/>
              <w:right w:val="single" w:sz="4" w:space="0" w:color="000000"/>
            </w:tcBorders>
            <w:shd w:val="clear" w:color="000000" w:fill="FFFF00"/>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Грађевински радови на регулацији дела корита средње реке у смиловцу на делу кат. Парцеле бр.5860 Ко Смиловац</w:t>
            </w:r>
          </w:p>
        </w:tc>
        <w:tc>
          <w:tcPr>
            <w:tcW w:w="1220"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jc w:val="right"/>
              <w:rPr>
                <w:rFonts w:ascii="Arial" w:hAnsi="Arial" w:cs="Arial"/>
                <w:sz w:val="20"/>
                <w:szCs w:val="20"/>
              </w:rPr>
            </w:pPr>
            <w:r w:rsidRPr="00A327ED">
              <w:rPr>
                <w:rFonts w:ascii="Arial" w:hAnsi="Arial" w:cs="Arial"/>
                <w:sz w:val="20"/>
                <w:szCs w:val="20"/>
              </w:rPr>
              <w:t>8.448.000</w:t>
            </w:r>
          </w:p>
        </w:tc>
        <w:tc>
          <w:tcPr>
            <w:tcW w:w="1300"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Година почетка финанс. пројекта: 2018.</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Година завршетка фин. пројекта: 2018.</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Укупна вредност пројекта: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jc w:val="right"/>
              <w:rPr>
                <w:rFonts w:ascii="Arial" w:hAnsi="Arial" w:cs="Arial"/>
                <w:sz w:val="20"/>
                <w:szCs w:val="20"/>
              </w:rPr>
            </w:pPr>
            <w:r w:rsidRPr="00A327ED">
              <w:rPr>
                <w:rFonts w:ascii="Arial" w:hAnsi="Arial" w:cs="Arial"/>
                <w:sz w:val="20"/>
                <w:szCs w:val="20"/>
              </w:rPr>
              <w:t>8.448.000</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b/>
                <w:bCs/>
                <w:sz w:val="20"/>
                <w:szCs w:val="20"/>
              </w:rPr>
            </w:pPr>
            <w:r w:rsidRPr="00A327ED">
              <w:rPr>
                <w:rFonts w:ascii="Arial" w:hAnsi="Arial" w:cs="Arial"/>
                <w:b/>
                <w:bCs/>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Извори финансирања: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Из текућих прихода буџета: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Из вишкова средстава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jc w:val="right"/>
              <w:rPr>
                <w:rFonts w:ascii="Arial" w:hAnsi="Arial" w:cs="Arial"/>
                <w:sz w:val="20"/>
                <w:szCs w:val="20"/>
              </w:rPr>
            </w:pPr>
            <w:r w:rsidRPr="00A327ED">
              <w:rPr>
                <w:rFonts w:ascii="Arial" w:hAnsi="Arial" w:cs="Arial"/>
                <w:sz w:val="20"/>
                <w:szCs w:val="20"/>
              </w:rPr>
              <w:t>8.448.000</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9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jc w:val="center"/>
              <w:rPr>
                <w:rFonts w:ascii="Arial" w:hAnsi="Arial" w:cs="Arial"/>
                <w:sz w:val="20"/>
                <w:szCs w:val="20"/>
              </w:rPr>
            </w:pPr>
            <w:r w:rsidRPr="00A327ED">
              <w:rPr>
                <w:rFonts w:ascii="Arial" w:hAnsi="Arial" w:cs="Arial"/>
                <w:sz w:val="20"/>
                <w:szCs w:val="20"/>
              </w:rPr>
              <w:t>2.</w:t>
            </w:r>
          </w:p>
        </w:tc>
        <w:tc>
          <w:tcPr>
            <w:tcW w:w="8629" w:type="dxa"/>
            <w:gridSpan w:val="3"/>
            <w:tcBorders>
              <w:top w:val="single" w:sz="4" w:space="0" w:color="auto"/>
              <w:left w:val="nil"/>
              <w:bottom w:val="single" w:sz="4" w:space="0" w:color="auto"/>
              <w:right w:val="single" w:sz="4" w:space="0" w:color="000000"/>
            </w:tcBorders>
            <w:shd w:val="clear" w:color="000000" w:fill="FFFF00"/>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Изградња пропуста на Ражањској реци на некатегорисаном путу који вод од општинског пута број 139-13-према Варници на делу катастарске парцеле бр. 3506/1 КО Мађере</w:t>
            </w:r>
          </w:p>
        </w:tc>
        <w:tc>
          <w:tcPr>
            <w:tcW w:w="1220"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jc w:val="right"/>
              <w:rPr>
                <w:rFonts w:ascii="Arial" w:hAnsi="Arial" w:cs="Arial"/>
                <w:sz w:val="20"/>
                <w:szCs w:val="20"/>
              </w:rPr>
            </w:pPr>
            <w:r w:rsidRPr="00A327ED">
              <w:rPr>
                <w:rFonts w:ascii="Arial" w:hAnsi="Arial" w:cs="Arial"/>
                <w:sz w:val="20"/>
                <w:szCs w:val="20"/>
              </w:rPr>
              <w:t>5.811.000</w:t>
            </w:r>
          </w:p>
        </w:tc>
        <w:tc>
          <w:tcPr>
            <w:tcW w:w="1300"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000000" w:fill="FFFF00"/>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година почетка финан.пројекта: 2018</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lastRenderedPageBreak/>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година завршетка фин. Пројекта:2018</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Укупна вредност пројекта: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jc w:val="right"/>
              <w:rPr>
                <w:rFonts w:ascii="Arial" w:hAnsi="Arial" w:cs="Arial"/>
                <w:sz w:val="20"/>
                <w:szCs w:val="20"/>
              </w:rPr>
            </w:pPr>
            <w:r w:rsidRPr="00A327ED">
              <w:rPr>
                <w:rFonts w:ascii="Arial" w:hAnsi="Arial" w:cs="Arial"/>
                <w:sz w:val="20"/>
                <w:szCs w:val="20"/>
              </w:rPr>
              <w:t>5.811.000</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b/>
                <w:bCs/>
                <w:sz w:val="20"/>
                <w:szCs w:val="20"/>
              </w:rPr>
            </w:pPr>
            <w:r w:rsidRPr="00A327ED">
              <w:rPr>
                <w:rFonts w:ascii="Arial" w:hAnsi="Arial" w:cs="Arial"/>
                <w:b/>
                <w:bCs/>
                <w:sz w:val="20"/>
                <w:szCs w:val="20"/>
              </w:rPr>
              <w:t> </w:t>
            </w:r>
          </w:p>
        </w:tc>
      </w:tr>
      <w:tr w:rsidR="008610C2" w:rsidRPr="00A327ED" w:rsidTr="008610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извори финансирања: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8629" w:type="dxa"/>
            <w:gridSpan w:val="3"/>
            <w:tcBorders>
              <w:top w:val="single" w:sz="4" w:space="0" w:color="auto"/>
              <w:left w:val="nil"/>
              <w:bottom w:val="single" w:sz="4" w:space="0" w:color="auto"/>
              <w:right w:val="single" w:sz="4" w:space="0" w:color="auto"/>
            </w:tcBorders>
            <w:shd w:val="clear" w:color="auto" w:fill="auto"/>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из  вишкова средстава</w:t>
            </w:r>
          </w:p>
        </w:tc>
        <w:tc>
          <w:tcPr>
            <w:tcW w:w="122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c>
          <w:tcPr>
            <w:tcW w:w="652" w:type="dxa"/>
            <w:tcBorders>
              <w:top w:val="nil"/>
              <w:left w:val="nil"/>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sz w:val="20"/>
                <w:szCs w:val="20"/>
              </w:rPr>
            </w:pPr>
            <w:r w:rsidRPr="00A327ED">
              <w:rPr>
                <w:rFonts w:ascii="Arial" w:hAnsi="Arial" w:cs="Arial"/>
                <w:sz w:val="20"/>
                <w:szCs w:val="20"/>
              </w:rPr>
              <w:t> </w:t>
            </w:r>
          </w:p>
        </w:tc>
      </w:tr>
      <w:tr w:rsidR="008610C2" w:rsidRPr="00A327ED" w:rsidTr="008610C2">
        <w:trPr>
          <w:trHeight w:val="25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jc w:val="center"/>
              <w:rPr>
                <w:rFonts w:ascii="Arial" w:hAnsi="Arial" w:cs="Arial"/>
                <w:b/>
                <w:bCs/>
                <w:sz w:val="20"/>
                <w:szCs w:val="20"/>
              </w:rPr>
            </w:pPr>
            <w:r w:rsidRPr="00A327ED">
              <w:rPr>
                <w:rFonts w:ascii="Arial" w:hAnsi="Arial" w:cs="Arial"/>
                <w:b/>
                <w:bCs/>
                <w:sz w:val="20"/>
                <w:szCs w:val="20"/>
              </w:rPr>
              <w:t>УКУПНО:</w:t>
            </w: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3108"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2413"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8610C2" w:rsidRPr="00A327ED" w:rsidRDefault="008610C2" w:rsidP="008610C2">
            <w:pPr>
              <w:jc w:val="right"/>
              <w:rPr>
                <w:rFonts w:ascii="Arial" w:hAnsi="Arial" w:cs="Arial"/>
                <w:sz w:val="20"/>
                <w:szCs w:val="20"/>
              </w:rPr>
            </w:pPr>
            <w:r w:rsidRPr="00A327ED">
              <w:rPr>
                <w:rFonts w:ascii="Arial" w:hAnsi="Arial" w:cs="Arial"/>
                <w:sz w:val="20"/>
                <w:szCs w:val="20"/>
              </w:rPr>
              <w:t>14.259.000</w:t>
            </w:r>
          </w:p>
        </w:tc>
        <w:tc>
          <w:tcPr>
            <w:tcW w:w="1300" w:type="dxa"/>
            <w:tcBorders>
              <w:top w:val="nil"/>
              <w:left w:val="nil"/>
              <w:bottom w:val="nil"/>
              <w:right w:val="nil"/>
            </w:tcBorders>
            <w:shd w:val="clear" w:color="auto" w:fill="auto"/>
            <w:noWrap/>
            <w:vAlign w:val="bottom"/>
            <w:hideMark/>
          </w:tcPr>
          <w:p w:rsidR="008610C2" w:rsidRPr="00A327ED" w:rsidRDefault="008610C2" w:rsidP="008610C2">
            <w:pPr>
              <w:rPr>
                <w:rFonts w:ascii="Arial" w:hAnsi="Arial" w:cs="Arial"/>
                <w:sz w:val="20"/>
                <w:szCs w:val="20"/>
              </w:rPr>
            </w:pP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8610C2" w:rsidRPr="00A327ED" w:rsidRDefault="008610C2" w:rsidP="008610C2">
            <w:pPr>
              <w:rPr>
                <w:rFonts w:ascii="Arial" w:hAnsi="Arial" w:cs="Arial"/>
                <w:b/>
                <w:bCs/>
                <w:sz w:val="20"/>
                <w:szCs w:val="20"/>
              </w:rPr>
            </w:pPr>
            <w:r w:rsidRPr="00A327ED">
              <w:rPr>
                <w:rFonts w:ascii="Arial" w:hAnsi="Arial" w:cs="Arial"/>
                <w:b/>
                <w:bCs/>
                <w:sz w:val="20"/>
                <w:szCs w:val="20"/>
              </w:rPr>
              <w:t> </w:t>
            </w:r>
          </w:p>
        </w:tc>
      </w:tr>
    </w:tbl>
    <w:p w:rsidR="008610C2" w:rsidRDefault="008610C2" w:rsidP="00933D6B">
      <w:pPr>
        <w:rPr>
          <w:sz w:val="44"/>
          <w:szCs w:val="44"/>
          <w:lang w:val="de-DE"/>
        </w:rPr>
      </w:pPr>
    </w:p>
    <w:tbl>
      <w:tblPr>
        <w:tblW w:w="14884" w:type="dxa"/>
        <w:tblInd w:w="-34" w:type="dxa"/>
        <w:tblLook w:val="04A0"/>
      </w:tblPr>
      <w:tblGrid>
        <w:gridCol w:w="411"/>
        <w:gridCol w:w="550"/>
        <w:gridCol w:w="1051"/>
        <w:gridCol w:w="696"/>
        <w:gridCol w:w="1139"/>
        <w:gridCol w:w="3969"/>
        <w:gridCol w:w="2163"/>
        <w:gridCol w:w="1523"/>
        <w:gridCol w:w="1559"/>
        <w:gridCol w:w="1823"/>
      </w:tblGrid>
      <w:tr w:rsidR="008610C2" w:rsidRPr="00A327ED" w:rsidTr="008610C2">
        <w:trPr>
          <w:trHeight w:val="10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2. ПОСЕБАН ДЕО</w:t>
            </w:r>
          </w:p>
        </w:tc>
      </w:tr>
      <w:tr w:rsidR="008610C2" w:rsidRPr="00A327ED" w:rsidTr="008610C2">
        <w:trPr>
          <w:trHeight w:val="105"/>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10"/>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4.</w:t>
            </w:r>
          </w:p>
        </w:tc>
      </w:tr>
      <w:tr w:rsidR="008610C2" w:rsidRPr="00A327ED" w:rsidTr="008610C2">
        <w:trPr>
          <w:trHeight w:val="330"/>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4473" w:type="dxa"/>
            <w:gridSpan w:val="9"/>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Средства буџета у износу од 268.003.000 динара, средства од додатних прихода  дирeктних и индиректних</w:t>
            </w:r>
          </w:p>
        </w:tc>
      </w:tr>
      <w:tr w:rsidR="008610C2" w:rsidRPr="00A327ED" w:rsidTr="008610C2">
        <w:trPr>
          <w:trHeight w:val="450"/>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4473" w:type="dxa"/>
            <w:gridSpan w:val="9"/>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корисника средстава буџета у укупном износу од 7.862.000 динара и вишак прихода из ранијих година у износу од 27.000.000 динара распоређују се по корисницима и врстама издатака, и то:</w:t>
            </w:r>
          </w:p>
        </w:tc>
      </w:tr>
      <w:tr w:rsidR="008610C2" w:rsidRPr="00A327ED" w:rsidTr="008610C2">
        <w:trPr>
          <w:trHeight w:val="45"/>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4473"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1125"/>
        </w:trPr>
        <w:tc>
          <w:tcPr>
            <w:tcW w:w="411"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Раздео</w:t>
            </w:r>
          </w:p>
        </w:tc>
        <w:tc>
          <w:tcPr>
            <w:tcW w:w="5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Глава</w:t>
            </w:r>
          </w:p>
        </w:tc>
        <w:tc>
          <w:tcPr>
            <w:tcW w:w="1051"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Програмска</w:t>
            </w:r>
            <w:r w:rsidRPr="00A327ED">
              <w:rPr>
                <w:rFonts w:ascii="Arial" w:hAnsi="Arial" w:cs="Arial"/>
                <w:sz w:val="16"/>
                <w:szCs w:val="16"/>
              </w:rPr>
              <w:br/>
              <w:t xml:space="preserve"> класифик.</w:t>
            </w:r>
          </w:p>
        </w:tc>
        <w:tc>
          <w:tcPr>
            <w:tcW w:w="696"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Функција</w:t>
            </w:r>
          </w:p>
        </w:tc>
        <w:tc>
          <w:tcPr>
            <w:tcW w:w="113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Економска</w:t>
            </w:r>
            <w:r w:rsidRPr="00A327ED">
              <w:rPr>
                <w:rFonts w:ascii="Arial" w:hAnsi="Arial" w:cs="Arial"/>
                <w:sz w:val="16"/>
                <w:szCs w:val="16"/>
              </w:rPr>
              <w:br/>
              <w:t xml:space="preserve"> класифик.</w:t>
            </w: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Опис</w:t>
            </w:r>
          </w:p>
        </w:tc>
        <w:tc>
          <w:tcPr>
            <w:tcW w:w="2163" w:type="dxa"/>
            <w:tcBorders>
              <w:top w:val="single" w:sz="4" w:space="0" w:color="auto"/>
              <w:left w:val="nil"/>
              <w:bottom w:val="single" w:sz="4" w:space="0" w:color="auto"/>
              <w:right w:val="single" w:sz="4" w:space="0" w:color="auto"/>
            </w:tcBorders>
            <w:shd w:val="clear" w:color="000000" w:fill="FFFFFF"/>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Средства из</w:t>
            </w:r>
            <w:r w:rsidRPr="00A327ED">
              <w:rPr>
                <w:rFonts w:ascii="Arial" w:hAnsi="Arial" w:cs="Arial"/>
                <w:sz w:val="16"/>
                <w:szCs w:val="16"/>
              </w:rPr>
              <w:br/>
              <w:t>буџета</w:t>
            </w:r>
            <w:r w:rsidRPr="00A327ED">
              <w:rPr>
                <w:rFonts w:ascii="Arial" w:hAnsi="Arial" w:cs="Arial"/>
                <w:sz w:val="16"/>
                <w:szCs w:val="16"/>
              </w:rPr>
              <w:br/>
              <w:t>01</w:t>
            </w:r>
          </w:p>
        </w:tc>
        <w:tc>
          <w:tcPr>
            <w:tcW w:w="1523" w:type="dxa"/>
            <w:tcBorders>
              <w:top w:val="single" w:sz="4" w:space="0" w:color="auto"/>
              <w:left w:val="nil"/>
              <w:bottom w:val="single" w:sz="4" w:space="0" w:color="auto"/>
              <w:right w:val="single" w:sz="4" w:space="0" w:color="auto"/>
            </w:tcBorders>
            <w:shd w:val="clear" w:color="000000" w:fill="FFFFFF"/>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Средства из</w:t>
            </w:r>
            <w:r w:rsidRPr="00A327ED">
              <w:rPr>
                <w:rFonts w:ascii="Arial" w:hAnsi="Arial" w:cs="Arial"/>
                <w:sz w:val="16"/>
                <w:szCs w:val="16"/>
              </w:rPr>
              <w:br/>
              <w:t>сопствених извора</w:t>
            </w:r>
            <w:r w:rsidRPr="00A327ED">
              <w:rPr>
                <w:rFonts w:ascii="Arial" w:hAnsi="Arial" w:cs="Arial"/>
                <w:sz w:val="16"/>
                <w:szCs w:val="16"/>
              </w:rPr>
              <w:br/>
              <w:t>04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xml:space="preserve">Средства из </w:t>
            </w:r>
            <w:r w:rsidRPr="00A327ED">
              <w:rPr>
                <w:rFonts w:ascii="Arial" w:hAnsi="Arial" w:cs="Arial"/>
                <w:sz w:val="16"/>
                <w:szCs w:val="16"/>
              </w:rPr>
              <w:br/>
              <w:t xml:space="preserve">осталих </w:t>
            </w:r>
            <w:r w:rsidRPr="00A327ED">
              <w:rPr>
                <w:rFonts w:ascii="Arial" w:hAnsi="Arial" w:cs="Arial"/>
                <w:sz w:val="16"/>
                <w:szCs w:val="16"/>
              </w:rPr>
              <w:br/>
              <w:t>извора</w:t>
            </w:r>
            <w:r w:rsidRPr="00A327ED">
              <w:rPr>
                <w:rFonts w:ascii="Arial" w:hAnsi="Arial" w:cs="Arial"/>
                <w:sz w:val="16"/>
                <w:szCs w:val="16"/>
              </w:rPr>
              <w:br/>
              <w:t>(13 и ост.)</w:t>
            </w:r>
          </w:p>
        </w:tc>
        <w:tc>
          <w:tcPr>
            <w:tcW w:w="1823" w:type="dxa"/>
            <w:tcBorders>
              <w:top w:val="single" w:sz="4" w:space="0" w:color="auto"/>
              <w:left w:val="nil"/>
              <w:bottom w:val="single" w:sz="4" w:space="0" w:color="auto"/>
              <w:right w:val="single" w:sz="4" w:space="0" w:color="auto"/>
            </w:tcBorders>
            <w:shd w:val="clear" w:color="000000" w:fill="FFFFFF"/>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Укупна</w:t>
            </w:r>
            <w:r w:rsidRPr="00A327ED">
              <w:rPr>
                <w:rFonts w:ascii="Arial" w:hAnsi="Arial" w:cs="Arial"/>
                <w:sz w:val="16"/>
                <w:szCs w:val="16"/>
              </w:rPr>
              <w:br/>
              <w:t>средства</w:t>
            </w:r>
          </w:p>
        </w:tc>
      </w:tr>
      <w:tr w:rsidR="008610C2" w:rsidRPr="00A327ED" w:rsidTr="008610C2">
        <w:trPr>
          <w:trHeight w:val="195"/>
        </w:trPr>
        <w:tc>
          <w:tcPr>
            <w:tcW w:w="411" w:type="dxa"/>
            <w:tcBorders>
              <w:top w:val="nil"/>
              <w:left w:val="single" w:sz="4" w:space="0" w:color="auto"/>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1</w:t>
            </w:r>
          </w:p>
        </w:tc>
        <w:tc>
          <w:tcPr>
            <w:tcW w:w="550"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2</w:t>
            </w:r>
          </w:p>
        </w:tc>
        <w:tc>
          <w:tcPr>
            <w:tcW w:w="1051"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3</w:t>
            </w:r>
          </w:p>
        </w:tc>
        <w:tc>
          <w:tcPr>
            <w:tcW w:w="696"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4</w:t>
            </w:r>
          </w:p>
        </w:tc>
        <w:tc>
          <w:tcPr>
            <w:tcW w:w="1139"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5</w:t>
            </w:r>
          </w:p>
        </w:tc>
        <w:tc>
          <w:tcPr>
            <w:tcW w:w="3969"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6</w:t>
            </w:r>
          </w:p>
        </w:tc>
        <w:tc>
          <w:tcPr>
            <w:tcW w:w="2163"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7</w:t>
            </w:r>
          </w:p>
        </w:tc>
        <w:tc>
          <w:tcPr>
            <w:tcW w:w="1523"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8</w:t>
            </w:r>
          </w:p>
        </w:tc>
        <w:tc>
          <w:tcPr>
            <w:tcW w:w="1559"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9</w:t>
            </w:r>
          </w:p>
        </w:tc>
        <w:tc>
          <w:tcPr>
            <w:tcW w:w="1823" w:type="dxa"/>
            <w:tcBorders>
              <w:top w:val="nil"/>
              <w:left w:val="nil"/>
              <w:bottom w:val="nil"/>
              <w:right w:val="single" w:sz="4" w:space="0" w:color="auto"/>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10</w:t>
            </w:r>
          </w:p>
        </w:tc>
      </w:tr>
      <w:tr w:rsidR="008610C2" w:rsidRPr="00A327ED" w:rsidTr="008610C2">
        <w:trPr>
          <w:trHeight w:val="195"/>
        </w:trPr>
        <w:tc>
          <w:tcPr>
            <w:tcW w:w="411" w:type="dxa"/>
            <w:tcBorders>
              <w:top w:val="single" w:sz="4" w:space="0" w:color="auto"/>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550"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single" w:sz="4" w:space="0" w:color="auto"/>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single" w:sz="4" w:space="0" w:color="auto"/>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9"/>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1</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СКУПШТИНА ОПШТИНЕ РАЖАЊ</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2101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16: ПОЛИТИЧКИ СИСТЕМ ЛОКАЛНЕ САМОУПРАВЕ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40"/>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2101-0001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Скупштине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6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110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Извршни и законодавни органи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Плате, додаци и накнаде запослених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1.235.000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1.235.000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Социјални допр. на терет послодавца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221.000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221.000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у натури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Социјална давања запосленима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Накнаде за запослене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Одборнички додатак</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Трошкови путовања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1.900.000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1.900.000</w:t>
            </w:r>
          </w:p>
        </w:tc>
      </w:tr>
      <w:tr w:rsidR="008610C2" w:rsidRPr="00A327ED" w:rsidTr="008610C2">
        <w:trPr>
          <w:trHeight w:val="2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r>
      <w:tr w:rsidR="008610C2" w:rsidRPr="00A327ED" w:rsidTr="008610C2">
        <w:trPr>
          <w:trHeight w:val="2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465</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Остале дотације и трансфери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146.000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146.000</w:t>
            </w:r>
          </w:p>
        </w:tc>
      </w:tr>
      <w:tr w:rsidR="008610C2" w:rsidRPr="00A327ED" w:rsidTr="008610C2">
        <w:trPr>
          <w:trHeight w:val="2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организацијама-медији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Финансирање политичких стрaнака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w:t>
            </w:r>
          </w:p>
        </w:tc>
      </w:tr>
      <w:tr w:rsidR="008610C2" w:rsidRPr="00A327ED" w:rsidTr="008610C2">
        <w:trPr>
          <w:trHeight w:val="2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110: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4.872.000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110: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4.872.000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4.872.000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2101-0001: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4.872.000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2101-0001: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4.872.000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4.872.000</w:t>
            </w:r>
          </w:p>
        </w:tc>
      </w:tr>
      <w:tr w:rsidR="008610C2" w:rsidRPr="00A327ED" w:rsidTr="008610C2">
        <w:trPr>
          <w:trHeight w:val="16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16:</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4.872.000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16:</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4.872.000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4.872.000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раздео 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4.872.000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раздео 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4.872.000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4.872.000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2</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ОПШТИНСКО ВЕЋЕ И ПРЕДСЕДНИК ОПШТИНЕ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2101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16: ПОЛИТИЧКИ СИСТЕМ ЛОКАЛНЕ САМОУПРАВЕ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405"/>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2101-0002</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извршних органа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111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Извршни и законодавни органи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Плате, додаци и накнаде запослених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2.993.000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2.993.000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Социјални допр. на терет послодавца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536.000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536.000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у натури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Накнаде за запослене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Награде , бонуси и ост.посебни расх.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Трошкови путовања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160.000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160.000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464</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нац. Служби за запошљавање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465</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Остале дотације и трансфери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353.000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353.000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111: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5.612.000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5.612.000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111: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5.612.000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5.612.000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2101-0002: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5.612.000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2101-0002:</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5.612.000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5.612.000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16:</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5.612.000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16:</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5.612.000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5.612.000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раздео 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раздео 2:</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5.612.000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5.612.000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3</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ОПШТИНСКА УПРАВА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0602</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15: ОПШТЕ ЈАВНЕ УСЛУГЕ УПРАВЕ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1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0602-0001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локалне самоуправе и градских општина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130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xml:space="preserve">Опште услуге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Плате,  додаци и накнаде запослених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28.886.000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28.886.000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Социјални допр. на терет послодавца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5.179.000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5.179.000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у натури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Социјална давања запосленима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за запослене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Награде, бонуси и остали пос. расх.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5.830.000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5.830.000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Трошкови путовања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230.000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230.000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7.750.000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7.750.000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1.600.000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1.600.000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3.300.000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441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Отплате домаћих камата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Остале дотације и трансфери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3.407.000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3.407.000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472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за социјалну зашт.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Порези, обавезне таксе и казне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Новч. казне и пенали по реш. судова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250.000</w:t>
            </w:r>
          </w:p>
        </w:tc>
      </w:tr>
      <w:tr w:rsidR="008610C2" w:rsidRPr="00A327ED" w:rsidTr="008610C2">
        <w:trPr>
          <w:trHeight w:val="5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485</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 штете за повреде или штет. нан.</w:t>
            </w:r>
            <w:r w:rsidRPr="00A327ED">
              <w:rPr>
                <w:rFonts w:ascii="Arial" w:hAnsi="Arial" w:cs="Arial"/>
                <w:sz w:val="16"/>
                <w:szCs w:val="16"/>
              </w:rPr>
              <w:br/>
              <w:t>од стр. државних органа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Нематеријална имовина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130: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63.184.000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63.184.000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130: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63.184.000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63.684.000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220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Цивилна одбрана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280.000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1.150.000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90.000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220: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1.570.000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220: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1.570.000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1.570.000</w:t>
            </w:r>
          </w:p>
        </w:tc>
      </w:tr>
      <w:tr w:rsidR="008610C2" w:rsidRPr="00A327ED" w:rsidTr="008610C2">
        <w:trPr>
          <w:trHeight w:val="34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0602-0001: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64.754.000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64.754.000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0602-0001: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64.754.000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65.254.000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8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center"/>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0602-П1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1037"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Грађевински радови на регулацији дела корита средње реке у смиловцу на делу кат. Парцеле бр.5860 Ко Смиловац</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620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Развој заједнице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8.448.000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8.448.000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620: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8.448.000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620: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8.448.000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8.448.000</w:t>
            </w:r>
          </w:p>
        </w:tc>
      </w:tr>
      <w:tr w:rsidR="008610C2" w:rsidRPr="00A327ED" w:rsidTr="008610C2">
        <w:trPr>
          <w:trHeight w:val="36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пројекат. 0602-П1: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8.448.000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пројекат 0602-П1: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8.448.000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8.448.000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0602-0009</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Текућа буџетска резерва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160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Опште јавне услуге некласификоване на другом месту</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499</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Текућа буџетска резерва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160: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160: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r>
      <w:tr w:rsidR="008610C2" w:rsidRPr="00A327ED" w:rsidTr="008610C2">
        <w:trPr>
          <w:trHeight w:val="323"/>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0602-0009:</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0602-0009:</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0602-0010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Стална буџетска резерва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160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Опште јавне услуге некласификоване на другом месту</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499</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Стална буџетска резерва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160: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160: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0602-0010: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0602-0010: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r>
      <w:tr w:rsidR="008610C2" w:rsidRPr="00A327ED" w:rsidTr="008610C2">
        <w:trPr>
          <w:trHeight w:val="30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69.754.000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8.948.000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15:</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69.754.000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8.948.000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78.702.000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ВЕРСКЕ ЗАЈЕДНИЦЕ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1201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13:РАЗВОЈ КУЛТУРЕ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1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1201-0003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9214" w:type="dxa"/>
            <w:gridSpan w:val="4"/>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Унапређење система очувања и представљања културно историјског наслеђа</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840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Верске и остале услуге заједнице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840: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840: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1201-0003: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1201-0003: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1:УРБАНИЗАМ И ПРОС. ПЛАНИРАЊЕ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Просторно и урбанистичко планирање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Развој заједнице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Нематеријална имовина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620: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620: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1101-0001: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1101-0001: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48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1101-0003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 грађевинским земљиштем</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Развој заједнице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620: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620: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1101-0003: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1101-0003: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1.900.000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1.900.000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1.900.000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ФИЗИЧКА КУЛТУРА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1301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14: РАЗВОЈ СПОРТА И ОМЛАДИНЕ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1301-0005</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Канцеларија за младе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150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Опште јавне услуге - истраживање и развој</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150: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435.000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435.000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150: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435.000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435.000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1301-0005: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435.000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1301-0005:</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435.000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435.000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1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1301-0001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Подршка локалним спортским организацијама, удружењима и савезима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810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Услуге рекреације и спорта-Спортски савез</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спортским и омладинским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810: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810: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1301-0001: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1301-0001: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14:</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6.435.000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14:</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6.435.000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6.435.000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11: СОЦИЈАЛНА И ДЕЧИЈА ЗАШТИТА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0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0901-0003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Дневне услуге у заједници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020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Старост</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020: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020: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r>
      <w:tr w:rsidR="008610C2" w:rsidRPr="00A327ED" w:rsidTr="008610C2">
        <w:trPr>
          <w:trHeight w:val="83"/>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0901-0003: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0901-0003: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0901-П1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Унапређење социјалне заштите у општини Ражањ</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020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Старост</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36.000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36.000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181.000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181.000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18.000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18.000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85.000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1.383.000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1.383.000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472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Накнаде за социјалну заштиту из буџета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6.358.000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6.358.000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Порези, обавезне таксе, казне и пенали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020: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020: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пројекат 0901-П1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пројекат 0901-П1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0901-0006</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Подршка деци и породицама са децом</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040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Породица и деца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472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за социјалну заштиту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040: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040: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0901-0006:</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0901-0006:</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0901-0005</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Подршка реализацији програма Црвеног крста</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090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Социјална заштита неклас. на другом месту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090: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090: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970.000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0901-0005: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0901-0005:</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970.000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970.000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8.091.000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4.670.000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8.091.000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12.761.000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0401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6: ЗАШТИТА ЖИВОТНЕ СРЕДИНЕ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0401-0003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10C2" w:rsidRPr="00A327ED" w:rsidRDefault="008610C2" w:rsidP="008610C2">
            <w:pPr>
              <w:rPr>
                <w:b/>
                <w:bCs/>
                <w:color w:val="000000"/>
                <w:sz w:val="16"/>
                <w:szCs w:val="16"/>
              </w:rPr>
            </w:pPr>
            <w:r w:rsidRPr="00A327ED">
              <w:rPr>
                <w:b/>
                <w:bCs/>
                <w:color w:val="000000"/>
                <w:sz w:val="16"/>
                <w:szCs w:val="16"/>
              </w:rPr>
              <w:t>Заштита природе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540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Заштита биљног и живот. света и крајолика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color w:val="000000"/>
                <w:sz w:val="16"/>
                <w:szCs w:val="16"/>
              </w:rPr>
            </w:pPr>
            <w:r w:rsidRPr="00A327ED">
              <w:rPr>
                <w:rFonts w:ascii="Arial" w:hAnsi="Arial" w:cs="Arial"/>
                <w:color w:val="000000"/>
                <w:sz w:val="16"/>
                <w:szCs w:val="16"/>
              </w:rPr>
              <w:t>515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color w:val="000000"/>
                <w:sz w:val="16"/>
                <w:szCs w:val="16"/>
              </w:rPr>
            </w:pPr>
            <w:r w:rsidRPr="00A327ED">
              <w:rPr>
                <w:rFonts w:ascii="Arial" w:hAnsi="Arial" w:cs="Arial"/>
                <w:color w:val="000000"/>
                <w:sz w:val="16"/>
                <w:szCs w:val="16"/>
              </w:rPr>
              <w:t>Нематеријална имовина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color w:val="000000"/>
                <w:sz w:val="16"/>
                <w:szCs w:val="16"/>
              </w:rPr>
            </w:pPr>
            <w:r w:rsidRPr="00A327ED">
              <w:rPr>
                <w:rFonts w:ascii="Arial" w:hAnsi="Arial" w:cs="Arial"/>
                <w:color w:val="000000"/>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color w:val="000000"/>
                <w:sz w:val="16"/>
                <w:szCs w:val="16"/>
              </w:rPr>
            </w:pPr>
            <w:r w:rsidRPr="00A327ED">
              <w:rPr>
                <w:rFonts w:ascii="Arial" w:hAnsi="Arial" w:cs="Arial"/>
                <w:color w:val="000000"/>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color w:val="000000"/>
                <w:sz w:val="16"/>
                <w:szCs w:val="16"/>
              </w:rPr>
            </w:pPr>
            <w:r w:rsidRPr="00A327ED">
              <w:rPr>
                <w:rFonts w:ascii="Arial" w:hAnsi="Arial" w:cs="Arial"/>
                <w:color w:val="000000"/>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color w:val="000000"/>
                <w:sz w:val="16"/>
                <w:szCs w:val="16"/>
              </w:rPr>
            </w:pPr>
            <w:r w:rsidRPr="00A327ED">
              <w:rPr>
                <w:rFonts w:ascii="Arial" w:hAnsi="Arial" w:cs="Arial"/>
                <w:color w:val="000000"/>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color w:val="000000"/>
                <w:sz w:val="16"/>
                <w:szCs w:val="16"/>
              </w:rPr>
            </w:pPr>
            <w:r w:rsidRPr="00A327ED">
              <w:rPr>
                <w:rFonts w:ascii="Arial" w:hAnsi="Arial" w:cs="Arial"/>
                <w:color w:val="000000"/>
                <w:sz w:val="16"/>
                <w:szCs w:val="16"/>
              </w:rPr>
              <w:t>541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color w:val="000000"/>
                <w:sz w:val="16"/>
                <w:szCs w:val="16"/>
              </w:rPr>
            </w:pPr>
            <w:r w:rsidRPr="00A327ED">
              <w:rPr>
                <w:rFonts w:ascii="Arial" w:hAnsi="Arial" w:cs="Arial"/>
                <w:color w:val="000000"/>
                <w:sz w:val="16"/>
                <w:szCs w:val="16"/>
              </w:rPr>
              <w:t>Земљиште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color w:val="000000"/>
                <w:sz w:val="16"/>
                <w:szCs w:val="16"/>
              </w:rPr>
            </w:pPr>
            <w:r w:rsidRPr="00A327ED">
              <w:rPr>
                <w:rFonts w:ascii="Arial" w:hAnsi="Arial" w:cs="Arial"/>
                <w:color w:val="000000"/>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color w:val="000000"/>
                <w:sz w:val="16"/>
                <w:szCs w:val="16"/>
              </w:rPr>
            </w:pPr>
            <w:r w:rsidRPr="00A327ED">
              <w:rPr>
                <w:rFonts w:ascii="Arial" w:hAnsi="Arial" w:cs="Arial"/>
                <w:color w:val="000000"/>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color w:val="000000"/>
                <w:sz w:val="16"/>
                <w:szCs w:val="16"/>
              </w:rPr>
            </w:pPr>
            <w:r w:rsidRPr="00A327ED">
              <w:rPr>
                <w:rFonts w:ascii="Arial" w:hAnsi="Arial" w:cs="Arial"/>
                <w:b/>
                <w:bCs/>
                <w:color w:val="000000"/>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color w:val="000000"/>
                <w:sz w:val="16"/>
                <w:szCs w:val="16"/>
              </w:rPr>
            </w:pPr>
            <w:r w:rsidRPr="00A327ED">
              <w:rPr>
                <w:rFonts w:ascii="Arial" w:hAnsi="Arial" w:cs="Arial"/>
                <w:color w:val="000000"/>
                <w:sz w:val="16"/>
                <w:szCs w:val="16"/>
              </w:rPr>
              <w:t>700.000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ф-ју 540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540: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1.500.000</w:t>
            </w:r>
          </w:p>
        </w:tc>
      </w:tr>
      <w:tr w:rsidR="008610C2" w:rsidRPr="00A327ED" w:rsidTr="008610C2">
        <w:trPr>
          <w:trHeight w:val="9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0401-0003: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0401-0003: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1.500.000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0401-0004</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 отпадним водама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Управљање отпадним водама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541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Земљиште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ф-ју 520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520: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1.450.000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0401-0004:</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0401-0004:</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1.450.000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0401-0005</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 комуналним отпадом</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510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Управљање отпадом</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541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Земљиште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Порези, обавезне таксе, казне и пенали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ф-ју 510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510: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0401-0005: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0401-0005:</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6:</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3.550.000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6:</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3.950.000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1102</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2: КОМУНАЛНА ДЕЛАТНОСТ</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1102-0008</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 и снабдевање водом за пиће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630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Водоснабдевање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451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Субв. јавн. нефинанси. предуз. и орг.</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630: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630: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1102-0008:</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1102-0008:</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1102-0003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Одржавање чистоће на површинама јавне намене</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660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Послови становања и заједнице</w:t>
            </w:r>
            <w:r w:rsidRPr="00A327ED">
              <w:rPr>
                <w:rFonts w:ascii="Arial" w:hAnsi="Arial" w:cs="Arial"/>
                <w:i/>
                <w:iCs/>
                <w:sz w:val="16"/>
                <w:szCs w:val="16"/>
              </w:rPr>
              <w:br/>
              <w:t xml:space="preserve">некласификов. на другом месту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5.880.000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5.880.000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660: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5.880.000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660: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5.880.000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5.880.000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активн.1102-0003: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5.880.000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1102-0003: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5.880.000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5.880.000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1102-0001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Управљање/одржавање јавним осветљењем</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640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Улична расвета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7.500.000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640: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640: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12.500.000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1102-0001: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1102-0001: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12.500.000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12.500.000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20.380.000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2:</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20.380.000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1.000.000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21.380.000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center"/>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0701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7: ОРГАНИЗАЦИЈА САОБАЋАЈА И САОБРАЋАЈНА ИНФРАСТРУКТУРА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49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0701-0002</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 и одржавање саобраћајне инфраструктуре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451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Друмски саобраћај</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29.000.000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29.000.000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3.800.000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3.800.000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949.000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1.799.000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451: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34.299.000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451: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34.299.000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850.000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35.149.000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0701-0002: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34.299.000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0701-0002:</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34.299.000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850.000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35.149.000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105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center"/>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0701-П1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1037"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Изградња пропуста на Ражањској реци на некатегорисаном путу који вод од општинског пута број 139-13-према Варници на делу катастарске парцеле бр. 3506/1 КО Мађере</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451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Друмски саобраћај</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5.811.000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5.811.000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451: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5.811.000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451: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5.811.000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5.811.000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пројекат 0701-П1: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5.811.000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пројекат 0701-П1: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5.811.000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5.811.000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7:</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34.299.000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6.661.000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7:</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34.299.000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6.661.000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40.960.000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0101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5: ПОЉОПРИВРЕДА И РУРАЛНИ РАЗВОЈ</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49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0101-0001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Подршка за спровођење пољопривредне политике у локалној заједници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421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Пољопривреда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1.300.000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451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субвенције јавним нефин. Пред. И организ.</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421: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5.750.000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421: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0101-0001: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5.750.000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0101-0001: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5.750.000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5.750.000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5.750.000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5:</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5.750.000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5.750.000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Главу 3.0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148.338.000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27.000.000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Главу 3.0: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148.338.000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27.000.000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175.338.000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1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БУЏЕТСКИ ФОНД ЗА ЗАШТИТУ ЖИВОТНЕ СРЕДИНЕ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0401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6: ЗАШТИТА ЖИВОТНЕ СРЕДИНЕ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0401-0001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xml:space="preserve">Управљање заштитом животне средине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560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Заштита животне средине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450.000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560: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1.710.000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560: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1.710.000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1.710.000</w:t>
            </w:r>
          </w:p>
        </w:tc>
      </w:tr>
      <w:tr w:rsidR="008610C2" w:rsidRPr="00A327ED" w:rsidTr="008610C2">
        <w:trPr>
          <w:trHeight w:val="19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0401-0001: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0401-0001: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1.710.000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1.710.000</w:t>
            </w:r>
          </w:p>
        </w:tc>
      </w:tr>
      <w:tr w:rsidR="008610C2" w:rsidRPr="00A327ED" w:rsidTr="008610C2">
        <w:trPr>
          <w:trHeight w:val="158"/>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6:</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6:</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1.710.000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1.710.000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ОСНОВНО ОБРАЗОВАЊЕ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2002</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9: ОСНОВНО ОБРАЗОВАЊЕ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2002-0001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основних школа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912</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Основно образовање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10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О.Ш. "Иван Вушовић" Ражањ</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13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463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Трансфери осталим нивоима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20.965.000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20.965.000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Превоз радника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2.500.000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Јубиларне награде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400.000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5.070.000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Трошкови путовања и превоз ученика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3.320.000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1.015.000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1.760.000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670.000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отплата домаћих камата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Порзи, обавезне таксе и казне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Новчане казне и пенали по решењу судова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машине и опрема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О.Ш. "Вук Караџић" Витошевац</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463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Трансфери осталим нивоима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20.150.000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20.150.000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Превоз радника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3.500.000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Јубиларне награде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400.000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5.035.000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Трошкови путовања и превоз ученика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3.475.000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540.000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2.800.000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640.000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Порези, обавезне таксе и казне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3.200.000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xml:space="preserve">Машине и опрема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49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xml:space="preserve">ШОМО "Владимир Ђорђевић" </w:t>
            </w:r>
            <w:r w:rsidRPr="00A327ED">
              <w:rPr>
                <w:rFonts w:ascii="Arial" w:hAnsi="Arial" w:cs="Arial"/>
                <w:b/>
                <w:bCs/>
                <w:sz w:val="16"/>
                <w:szCs w:val="16"/>
              </w:rPr>
              <w:br w:type="page"/>
              <w:t>Алексинац</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Трансфери осталим нивоима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700.000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Превоз радника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912: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41.815.000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41.815.000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912: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41.815.000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41.815.000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2002-0001: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41.815.000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41.815.000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31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2002-0001: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41.815.000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41.815.000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30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9:</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41.815.000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41.815.000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9:</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41.815.000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41.815.000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ЦЕНТАР ЗА СОЦИЈАЛНИ РАД РАЖАЊ</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11: СОЦИЈАЛНА И ДЕЧИЈА ЗАШТИТА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0901-0001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Једнократне помоћи и други облици помоћи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52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070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Социјална помоћ угроженом становништву</w:t>
            </w:r>
            <w:r w:rsidRPr="00A327ED">
              <w:rPr>
                <w:rFonts w:ascii="Arial" w:hAnsi="Arial" w:cs="Arial"/>
                <w:i/>
                <w:iCs/>
                <w:sz w:val="16"/>
                <w:szCs w:val="16"/>
              </w:rPr>
              <w:br/>
              <w:t>некласификована на другом месту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463</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осталим нивоима власти</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1.840.000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070: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1.840.000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070: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1.840.000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090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Социјална заштита некласиф. на другом месту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463</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осталим нивоима власти</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4.600.000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090: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090: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4.600.000</w:t>
            </w:r>
          </w:p>
        </w:tc>
      </w:tr>
      <w:tr w:rsidR="008610C2" w:rsidRPr="00A327ED" w:rsidTr="008610C2">
        <w:trPr>
          <w:trHeight w:val="10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0901-0001: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6.440.000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0901-0001: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6.440.000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6.440.000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6.440.000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6.440.000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ДОМ ЗДРАВЉА "ДР МИЛОРАД МИХАЈЛОВИЋ"</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1801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12: ПРИМАРНА ЗДРАВСТВЕНА ЗАШТИТА</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48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1801-0001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установа примарне</w:t>
            </w:r>
            <w:r w:rsidRPr="00A327ED">
              <w:rPr>
                <w:rFonts w:ascii="Arial" w:hAnsi="Arial" w:cs="Arial"/>
                <w:b/>
                <w:bCs/>
                <w:sz w:val="16"/>
                <w:szCs w:val="16"/>
              </w:rPr>
              <w:br/>
              <w:t>здравствене заштите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721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Oпште медицинске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здравственим организацијама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721: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721: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r>
      <w:tr w:rsidR="008610C2" w:rsidRPr="00A327ED" w:rsidTr="008610C2">
        <w:trPr>
          <w:trHeight w:val="13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1801-0001: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1801-0001: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12.785.000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12.785.000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12.785.000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3.1.</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КУЛТУРА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ДОМ КУЛТУРЕ РАЖАЊ</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1201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13: РАЗВОЈ КУЛТУРЕ И ИНФОРМИСАЊА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1201-0001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локалних установа културе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820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Услуге културе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Плате, додаци и накнаде запослених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2.043.000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2.043.000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Социјални допр. на терет послодавца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365.000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365.000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Социјална давања запосленима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за запослене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872.000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Трошкови путовања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360.000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1.080.000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Остале дотације и трансфери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241.000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Порези, обавезне таксе и казне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3.200.000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3.200.000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8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515</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Нематеријална имовина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820: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9.284.000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9.284.000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820: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9.284.000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9.481.000</w:t>
            </w:r>
          </w:p>
        </w:tc>
      </w:tr>
      <w:tr w:rsidR="008610C2" w:rsidRPr="00A327ED" w:rsidTr="008610C2">
        <w:trPr>
          <w:trHeight w:val="10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1201-0001: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9.284.000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08</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добровољни трансфери од физичких и прав. лица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1201-0001: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9.284.000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180.000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9.481.000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1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1201-0003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Унапређење система очувања и представљања културно-историјског наслеђа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820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Услуге културе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481</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Дотације невладиним организацијама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820: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820: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r>
      <w:tr w:rsidR="008610C2" w:rsidRPr="00A327ED" w:rsidTr="008610C2">
        <w:trPr>
          <w:trHeight w:val="34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1201-0003: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2.250.000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1201-0003: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2.250.000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2.250.000</w:t>
            </w:r>
          </w:p>
        </w:tc>
      </w:tr>
      <w:tr w:rsidR="008610C2" w:rsidRPr="00A327ED" w:rsidTr="008610C2">
        <w:trPr>
          <w:trHeight w:val="98"/>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83"/>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11.534.000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08-</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Добровољни трансфери од физичких и прав.лица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11.534.000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180.000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11.731.000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Главу 3.1;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11.534.000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17.000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08</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добровољни трансфери од физи. И прав. Лица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Главу 3.1: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11.534.000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17.000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180.000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11.731.000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3.2.</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ДРУШТВЕНА БРИГА О ДЕЦИ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П.У. "ЛЕПТИРИЋИ" РАЖАЊ</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48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center"/>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2001</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8: ПРЕДШКОЛСКО ВАСПИТАЊЕ И ОБРАЗОВАЊЕ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49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2001-0001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и остваривање предшколског васпитања и образовања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911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Предшколско образовање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Плате, додаци и накнаде запослених</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14.522.000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14.522.000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  допр. на терет послодавца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2.630.000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2.630.000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у натури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Социјална давања запосленима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Накнаде за запослене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416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Награде, бонуси и ост .пос.расходи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810.000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1.280.000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2.095.000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Трошкови путовања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650.000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920.000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1.670.000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1.470.000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2.920.000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465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Остале дотације и трансфери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2.115.000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2.115.000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482</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Порези, обавезне таксе и казне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Зграде и грађевински објекти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2.150.000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150.000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800.000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950.000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911: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2.840.000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4.170.000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911: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7.010.000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31.742.000</w:t>
            </w:r>
          </w:p>
        </w:tc>
      </w:tr>
      <w:tr w:rsidR="008610C2" w:rsidRPr="00A327ED" w:rsidTr="008610C2">
        <w:trPr>
          <w:trHeight w:val="98"/>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2001-0001: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2.840.000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2.840.000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4.170.000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4.170.000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2001-0001: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24.077.000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655.000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7.010.000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31.742.000</w:t>
            </w:r>
          </w:p>
        </w:tc>
      </w:tr>
      <w:tr w:rsidR="008610C2" w:rsidRPr="00A327ED" w:rsidTr="008610C2">
        <w:trPr>
          <w:trHeight w:val="10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8:</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4.060.000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4.060.000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8:</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24.077.000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655.000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7.010.000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31.742.000</w:t>
            </w:r>
          </w:p>
        </w:tc>
      </w:tr>
      <w:tr w:rsidR="008610C2" w:rsidRPr="00A327ED" w:rsidTr="008610C2">
        <w:trPr>
          <w:trHeight w:val="398"/>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Главу 3.2;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24.077.000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655.000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2.800.000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2.800.000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4.060.000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4.060.000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Главу 3.2:</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24.077.000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655.000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7.010.000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31.742.000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3.3.</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МЕСНЕ ЗАЈЕДНИЦЕ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center"/>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0602</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15: ЛОКАЛНА САМОУПРАВА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0602-0002</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Функционисање месних заједница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160</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Опште јавне услуге некласиф. на другом месту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Стални трошкови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530.000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530.000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Специјализоване услуге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3.770.000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3.770.000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2.720.000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2.720.000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 </w:t>
            </w:r>
          </w:p>
        </w:tc>
        <w:tc>
          <w:tcPr>
            <w:tcW w:w="1139"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160:</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160:</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r>
      <w:tr w:rsidR="008610C2" w:rsidRPr="00A327ED" w:rsidTr="008610C2">
        <w:trPr>
          <w:trHeight w:val="12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0602-0002:</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0602-0002:</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7.820.000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7.820.000</w:t>
            </w:r>
          </w:p>
        </w:tc>
      </w:tr>
      <w:tr w:rsidR="008610C2" w:rsidRPr="00A327ED" w:rsidTr="008610C2">
        <w:trPr>
          <w:trHeight w:val="169"/>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15: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15:</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7.820.000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7.820.000</w:t>
            </w:r>
          </w:p>
        </w:tc>
      </w:tr>
      <w:tr w:rsidR="008610C2" w:rsidRPr="00A327ED" w:rsidTr="008610C2">
        <w:trPr>
          <w:trHeight w:val="383"/>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Главу 3.3;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7.820.000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04</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Сопствени приходи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07</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Трансфери од других нивоа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Главу 3.3: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7.820.000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7.820.000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3.4.</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ТУРИСТИЧКА ОРГАНИЗАЦИЈА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5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1502</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ПРОГРАМ 4: РАЗВОЈ ТУРИЗМА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49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747"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1502-0001</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Управљање развојем туризма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i/>
                <w:iCs/>
                <w:sz w:val="16"/>
                <w:szCs w:val="16"/>
              </w:rPr>
            </w:pPr>
            <w:r w:rsidRPr="00A327ED">
              <w:rPr>
                <w:rFonts w:ascii="Arial" w:hAnsi="Arial" w:cs="Arial"/>
                <w:i/>
                <w:iCs/>
                <w:sz w:val="16"/>
                <w:szCs w:val="16"/>
              </w:rPr>
              <w:t>473</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i/>
                <w:iCs/>
                <w:sz w:val="16"/>
                <w:szCs w:val="16"/>
              </w:rPr>
            </w:pPr>
            <w:r w:rsidRPr="00A327ED">
              <w:rPr>
                <w:rFonts w:ascii="Arial" w:hAnsi="Arial" w:cs="Arial"/>
                <w:i/>
                <w:i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i/>
                <w:iCs/>
                <w:sz w:val="16"/>
                <w:szCs w:val="16"/>
              </w:rPr>
            </w:pPr>
            <w:r w:rsidRPr="00A327ED">
              <w:rPr>
                <w:rFonts w:ascii="Arial" w:hAnsi="Arial" w:cs="Arial"/>
                <w:i/>
                <w:iCs/>
                <w:sz w:val="16"/>
                <w:szCs w:val="16"/>
              </w:rPr>
              <w:t>Туризам</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Услуге по уговору</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425</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Текуће поправке и одржавање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1.100.000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426</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900.000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512</w:t>
            </w:r>
          </w:p>
        </w:tc>
        <w:tc>
          <w:tcPr>
            <w:tcW w:w="396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Машине и опрема</w:t>
            </w:r>
          </w:p>
        </w:tc>
        <w:tc>
          <w:tcPr>
            <w:tcW w:w="216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функцију 473: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Функција 473:</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r>
      <w:tr w:rsidR="008610C2" w:rsidRPr="00A327ED" w:rsidTr="008610C2">
        <w:trPr>
          <w:trHeight w:val="31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 за прог. активн. 1502-0001: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програмску активност 1502-0001:</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програм 4:</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програм 4:</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Извори финансирања за Главу 3.4;</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01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 из буџета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3.000.000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13</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Нераспоређени вишак прих. из ранијих година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sz w:val="16"/>
                <w:szCs w:val="16"/>
              </w:rPr>
            </w:pPr>
            <w:r w:rsidRPr="00A327ED">
              <w:rPr>
                <w:rFonts w:ascii="Arial" w:hAnsi="Arial" w:cs="Arial"/>
                <w:sz w:val="16"/>
                <w:szCs w:val="16"/>
              </w:rPr>
              <w:t>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Свега за Главу 3.4:</w:t>
            </w:r>
          </w:p>
        </w:tc>
        <w:tc>
          <w:tcPr>
            <w:tcW w:w="216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c>
          <w:tcPr>
            <w:tcW w:w="15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559"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0</w:t>
            </w:r>
          </w:p>
        </w:tc>
        <w:tc>
          <w:tcPr>
            <w:tcW w:w="1823" w:type="dxa"/>
            <w:tcBorders>
              <w:top w:val="single" w:sz="4" w:space="0" w:color="auto"/>
              <w:left w:val="nil"/>
              <w:bottom w:val="single" w:sz="4"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3.000.000</w:t>
            </w:r>
          </w:p>
        </w:tc>
      </w:tr>
      <w:tr w:rsidR="008610C2" w:rsidRPr="00A327ED" w:rsidTr="008610C2">
        <w:trPr>
          <w:trHeight w:val="252"/>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43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16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УКУПНО ЗА РАЗДЕО 3.</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257.519.000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672.000</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34.190.000</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292.381.000</w:t>
            </w:r>
          </w:p>
        </w:tc>
      </w:tr>
      <w:tr w:rsidR="008610C2" w:rsidRPr="00A327ED" w:rsidTr="008610C2">
        <w:trPr>
          <w:trHeight w:val="27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70"/>
        </w:trPr>
        <w:tc>
          <w:tcPr>
            <w:tcW w:w="411" w:type="dxa"/>
            <w:tcBorders>
              <w:top w:val="single" w:sz="8" w:space="0" w:color="auto"/>
              <w:left w:val="single" w:sz="8" w:space="0" w:color="auto"/>
              <w:bottom w:val="single" w:sz="8"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УКУПНО РАСХОДИ И ИЗДАЦИ</w:t>
            </w:r>
          </w:p>
        </w:tc>
        <w:tc>
          <w:tcPr>
            <w:tcW w:w="2163"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268.003.000</w:t>
            </w:r>
          </w:p>
        </w:tc>
        <w:tc>
          <w:tcPr>
            <w:tcW w:w="1523"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672.000</w:t>
            </w:r>
          </w:p>
        </w:tc>
        <w:tc>
          <w:tcPr>
            <w:tcW w:w="1559" w:type="dxa"/>
            <w:tcBorders>
              <w:top w:val="single" w:sz="8" w:space="0" w:color="auto"/>
              <w:left w:val="nil"/>
              <w:bottom w:val="single" w:sz="8" w:space="0" w:color="auto"/>
              <w:right w:val="nil"/>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34.190.000</w:t>
            </w:r>
          </w:p>
        </w:tc>
        <w:tc>
          <w:tcPr>
            <w:tcW w:w="1823" w:type="dxa"/>
            <w:tcBorders>
              <w:top w:val="single" w:sz="8" w:space="0" w:color="auto"/>
              <w:left w:val="nil"/>
              <w:bottom w:val="single" w:sz="8" w:space="0" w:color="auto"/>
              <w:right w:val="single" w:sz="8" w:space="0" w:color="auto"/>
            </w:tcBorders>
            <w:shd w:val="clear" w:color="000000" w:fill="FFFFFF"/>
            <w:noWrap/>
            <w:vAlign w:val="bottom"/>
            <w:hideMark/>
          </w:tcPr>
          <w:p w:rsidR="008610C2" w:rsidRPr="00A327ED" w:rsidRDefault="008610C2" w:rsidP="008610C2">
            <w:pPr>
              <w:jc w:val="right"/>
              <w:rPr>
                <w:rFonts w:ascii="Arial" w:hAnsi="Arial" w:cs="Arial"/>
                <w:b/>
                <w:bCs/>
                <w:sz w:val="16"/>
                <w:szCs w:val="16"/>
              </w:rPr>
            </w:pPr>
            <w:r w:rsidRPr="00A327ED">
              <w:rPr>
                <w:rFonts w:ascii="Arial" w:hAnsi="Arial" w:cs="Arial"/>
                <w:b/>
                <w:bCs/>
                <w:sz w:val="16"/>
                <w:szCs w:val="16"/>
              </w:rPr>
              <w:t>302.865.000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73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III ИЗВРШЕЊЕ БУЏЕТА</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5.</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b/>
                <w:bCs/>
                <w:sz w:val="16"/>
                <w:szCs w:val="16"/>
              </w:rPr>
            </w:pPr>
            <w:r w:rsidRPr="00A327ED">
              <w:rPr>
                <w:rFonts w:ascii="Arial" w:hAnsi="Arial" w:cs="Arial"/>
                <w:b/>
                <w:bCs/>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3923" w:type="dxa"/>
            <w:gridSpan w:val="8"/>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У складу са Законом о одређивању максималног броја запослених у локалној администрацији ("Сл.гласник РС" број 68/2015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и 81/16 одлука УС)  и Одлуком о максималном броју запослених на неодређено време у систему локалне самоуправе за 2017.годину ( "Сл.лист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општине Ражањ", број 7/17), утврђује се максималан број запослених на неодређено време у систему локалне самоуправе Општине Ражањ за</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2017. годину, и то: 87 радника на неодређено време.</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 овој одлуци о буџету средства за плате се обезбеђују за број запослених, и то:.</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37 запослених у Општини на неодређено време</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8 запослених у Општини на одређено време</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21 запослених у предшколским установама на неодређено време</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1 запосленог у предшколским установама на одређено време</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3 запослених у установама културе на неодређено време</w:t>
            </w:r>
          </w:p>
        </w:tc>
      </w:tr>
      <w:tr w:rsidR="008610C2" w:rsidRPr="00A327ED" w:rsidTr="008610C2">
        <w:trPr>
          <w:trHeight w:val="22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6.</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7967" w:type="dxa"/>
            <w:gridSpan w:val="4"/>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За извршавање ове одлуке одговоран је председник општине.</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Наредбодавац за извршење буџета је председник општине.</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7.</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Наредбодавац директних и индиректних корисника буџетских средстава је функционер, односно лице које</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је одговорно за управљање средствима, преузимање обавеза, издавање налога за плаћање који се извршавају из</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9979"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средстава органа, као и за издавање налога за уплату средстава која припадају буџету.</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8.</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За законито и наменско коришћење средстава распоређених овом Одлуком, поред функционера односно</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руководиоца директних и индиректних корисника буџетских средстава, одговоран је начелник општинске управе.</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9.</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Орган управе надлежан за финансије обавезан је да редовно прати извршење буџета и најмање два пута</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годишње информише општинско веће, а обавезно у року од петнаест дана по истеку шестомесечног, односно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деветомесечног периода.</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У року од петнаест дана по подношењу извештаја из става 1. овог члана, општинско веће усваја и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доставља извештај Скупштини општине.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Извештај садржи и одступања између усвојеног буџета и извршења и образложење великих одступања.</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10.</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049"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Одлуку о промени апропријације и преносу апропријације у текућу буџетску резерву, у складу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са чланом 61. Закона о буџетском систему доноси  извршни орган власти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049"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Решење о употреби текуће буџетске резерве доноси председник,а сталне буџетске резерве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                                доноси општинско веће на предлог органa за финансије.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11</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049"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Одлуку о отварању буџетског фонда у складу са чланом 64. Закона о буџетском систему доноси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804" w:type="dxa"/>
            <w:gridSpan w:val="3"/>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општинско веће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12.</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049"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Општинско веће одговорно је за спровођење фискалне политике и управљање јавном имовином,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приходима и примањима и расходима и издацима на начин који је у складу са Законом о буџетском систему.</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049"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Председник општине, у складу са чланом 27ж Закона о буџетском систему, може поднети захтев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Министарству финансија за одобрење фискалног дефицита изнад утврђеног дефицита од 10%, уколико је резултат</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реализације јавних инвестиција.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13.</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Новчана средства буџета општине, директних и индиректних корисника средстава тог буџета, као и других</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корисника јавних средстава који су укључени у консолидовани рачун трезора општине, воде се и депонују на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консолидованом рачуну трезора.</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14.</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Распоред и коришћење средстава вршиће се у 2017. години по посебном акту (решење) који доноси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председник општине, на основу одлуке општинског већа и предлога комисије за доделу средстава, у оквиру следећих раздела:</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Раздео 1. Програм 16; програм. активност 2101-0001; економска класификација  481.</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9490"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Раздео 3. Програм 15;прог.активност 0602-0001; економска класификација 481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9490"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Раздео 3. Програм 13;прог.активност 1201-0003; економска класификација 481</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9490"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Раздео 3  Програм 14;прог.активност 1301-0001; економска класификација 481</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9490"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Раздео 3. Програм 2; прог. активност 1102-0008; економска класификација 451</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9490"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Раздео 3. Програм 5; прог. активност 0101-0001; економска класификација 481 и 451</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9490"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Раздео 3. Програм 6;прог. активност 0401-0001; економнска класификација 481</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049"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Глава 3.3 Програм 15; прог.актиност 0602-0002-Месне заједнице-све економске класификације.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15.</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Обавезе које преузимају директни и индиректни корисници буџетских средстава морају одговарати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апропријацији  која им је за ту намену овом одлуком одобрена и пренета.</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Изузетно корисници из става 1. овог члана, у сладу са чланом 54. Закона о буџетском систему, могу</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преузети обавезе по уговору који се односи на капиталне издатке и захтева плаћање у више година, уз сагласност</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1502" w:type="dxa"/>
            <w:gridSpan w:val="8"/>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општинског већа, а највише до износа исказаних у плану капиталних издатака из члана 3. ове одлуке.</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Корисници буџетских средстава су обавезни, да пре покретања поступка јавне набавке за преузимање</w:t>
            </w:r>
          </w:p>
        </w:tc>
      </w:tr>
      <w:tr w:rsidR="008610C2" w:rsidRPr="00A327ED" w:rsidTr="008610C2">
        <w:trPr>
          <w:trHeight w:val="255"/>
        </w:trPr>
        <w:tc>
          <w:tcPr>
            <w:tcW w:w="9979"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обавеза по уговору за капиталне пројекте прибаве сагласност органа надлежног за финансије.</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Корисник буџетских средстава, који одређени расход извршава из средстава буџета и из других прихода,</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обавезан је да измирење тог расхода прво врши из прихода из тих других извора.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Обавезе преузете у 2018. години у складу са одобреним апропријацијама у 2018. години, а не извршене у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току 2018. године, преносе се у 2019. годину и имају статус преузетих обавеза и извршавају се на терет одобрених</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3847"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апропријација овом одлуком.</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12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16.</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Преузете обавезе и све финансијске обавезе морају бити извршене искључиво на принципу готовинске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основе са консолидованог рачуна трезора, осим ако је законом, односно актом Владе предвиђен другачији метод.</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17.</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Корисници буџетских средстава преузимају обавезе само на основу писаног уговора или другог правног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акта, уколико законом није друкчије прописано.</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Плаћање из буџета неће се извршити уколико нису поштоване процедуре утврђене чланом 56. став 3.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Законоа о буџетском систему.</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18.</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Набавка добара, радова и услуга корисника буџета вршиће се у складу са Законом о јавним набавкама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("Службени гласник РС", број 124/2012,14/2015 и 68/2015).</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Јавном набавком мале вредности, у смислу члана 39. Закона о јавним набавкама сматра се набавка</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истоврсних добара, услуга или радова чија је укупна процењена вредност на годишњем нивоу нижа од 5.000.000 динара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 xml:space="preserve">Члан 19.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Обавезе према корисницима буџетских средстава извршавају се сразмерно оствареним примањима буџета.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Ако се у току године примања смање, издаци буџета извршаваће се по приоритетима и то: обавезе утврђене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законским прописима на постојећем нивоу и минимални стални трошкови неопходни за несметано функционисање</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корисника буџетских средстава.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Средства распоређена за финансирање расхода и издатака корисника буџета, преносе се на основу</w:t>
            </w:r>
          </w:p>
        </w:tc>
      </w:tr>
      <w:tr w:rsidR="008610C2" w:rsidRPr="00A327ED" w:rsidTr="008610C2">
        <w:trPr>
          <w:trHeight w:val="255"/>
        </w:trPr>
        <w:tc>
          <w:tcPr>
            <w:tcW w:w="9979"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њихових захтева и у складу са одобреним квотама у тромесечним плановима буџета.</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Уз захтев, корисници су дужни да доставе комплетну документацију за плаћање (копије).</w:t>
            </w:r>
          </w:p>
        </w:tc>
      </w:tr>
      <w:tr w:rsidR="008610C2" w:rsidRPr="00A327ED" w:rsidTr="008610C2">
        <w:trPr>
          <w:trHeight w:val="240"/>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21.</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Новчана средства на консолидованом рачуну трезора могу се инвестирати у 2018. години само у складу са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чланом 10. Закона о буџетском систему, при чему су, у складу са истим чланом Закона, председник општине, </w:t>
            </w:r>
          </w:p>
        </w:tc>
      </w:tr>
      <w:tr w:rsidR="008610C2" w:rsidRPr="00A327ED" w:rsidTr="008610C2">
        <w:trPr>
          <w:trHeight w:val="255"/>
        </w:trPr>
        <w:tc>
          <w:tcPr>
            <w:tcW w:w="9979"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односно лице које он овласти, одговорни за ефикасност и сигурност тог инвестирања.</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22.</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Општинско веће донеће програм рационализације којим ће обухватити све кориснике јавних средстава,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укључујући и одређене критеријуме за извршавање тог програма, и о томе обавестити скупштину општине.</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Корисник буџетских средстава не може, без претходне сагласности председника општине засновати радни</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однос са новим лицима до краја 2018. године, уколико средства потребна за исплату плата тих лица нису обезбеђена</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 оквиру износа средстава која су, у складу са овом одлуком, предвиђена за плате том буџетском кориснику и програ-</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мом рационализације из става 1. овог члана.</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23.</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Директни и индиректни корисници буџетских средстава у 2018.години обрачунату исправку вредности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нефинансијске имовине исказују на терет капитала, односно не исказују расход амортизације и употребе средстава </w:t>
            </w:r>
          </w:p>
        </w:tc>
      </w:tr>
      <w:tr w:rsidR="008610C2" w:rsidRPr="00A327ED" w:rsidTr="008610C2">
        <w:trPr>
          <w:trHeight w:val="255"/>
        </w:trPr>
        <w:tc>
          <w:tcPr>
            <w:tcW w:w="961" w:type="dxa"/>
            <w:gridSpan w:val="2"/>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за рад.</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24.</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За финансирање дефицита текуће ликвидности, који може да настане услед неуравнотежености кретања у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приходима и расходима буџета, председник општине може се задужити у складу са одредбама члана 35. Закона о</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јавном дугу ("Службени гласник РС", број 61/2005, 107/2009 и 78/2011).</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25.</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Корисници буџетских средстава пренеће на рачун извршења буџета до 31. децембра 2017. године, средства</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која нису утрошена за финансирање расхода у 2017. години, која су овим корисницима пренета у складу са Одлуком</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 буџету општине Ражањ за 2017. годину.</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26.</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10"/>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Изузетно , у случају да се буџету општине Ражањ из другог буџета (Републике, Покрајине, друге општине)</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определе актом наменска трансферна средства, укључујући и наменска трансферна средства за надокнаду штета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услед елементарних непогода, као и у случају уговарања донације, чији износи нису могли бити познати и поступку</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доношења ове одлуке, орган управе надлежан за финансије на основу тог акта отвара одговарајуће апропријације</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9979"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за извршење расхода по том основу, у складу са чланом  5. Закона о буџетском систему.</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27.</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Плаћање са консолидованог рачуна трезора за реализацију обавеза других корисника јавних средстава у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смислу Закона о буџетском систему који су укључени у систем консолидованог рачуна  трезора неће се вршити</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уколико ови корисници нису добили сагласност на финансијски план на начин прописан законом, односно актом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Скупштине општине и уколико тај план нису доставили Управи за трезор.</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28.</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 буџетској 2018. години неће се вршити обрачун и исплата божићних, годишњих и других врста накнада</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и бонуса предвиђених посебним и појединачним колективним уговорима, за директне и индиректне кориснике буџета,</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осим јубиларних награда за запослене који су то право стекли у 2018. години.</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29.</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Корисник буџетских средстава, који одређени расход и издатак извршава из других извора прихода и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примања, који нису општи приход буџета (извор 01 - Приходи из буџета), обавезе може преузимати само до нивоа</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остварења тих приход или примања, уколико је ниво остварених прихода и примања мањи од одобрених апропријација.</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Корисник буџетских средстава код кога у току године дође до умањења одобрених апропријација из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разлога извршења принудне наплате, за износ умањења предузеће одговарајуће мере у циљу прилагођавања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преузете обавезе, тако што ће предложити умањење обавезе, односно продужење уговореног рока за плаћање или</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2012" w:type="dxa"/>
            <w:gridSpan w:val="3"/>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отказати уговор.</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30.</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Приоритет у извршењу расхода за робе и услуге корисника буџетских средстава имају расходи за сталне</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трошкове, трошкове текуће поправке и одржавања и материјал.</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Корисници буџетских средстава дужни су да обавезе настале по основу сталних трошкова, трошкова </w:t>
            </w:r>
          </w:p>
        </w:tc>
      </w:tr>
      <w:tr w:rsidR="008610C2" w:rsidRPr="00A327ED" w:rsidTr="008610C2">
        <w:trPr>
          <w:trHeight w:val="255"/>
        </w:trPr>
        <w:tc>
          <w:tcPr>
            <w:tcW w:w="13061" w:type="dxa"/>
            <w:gridSpan w:val="9"/>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текућих поправки и одржавања, материјала, као и по основу капиталних издатака измире у року утврђеном законом</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9979"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који регулише рокове измирења новчаних обавеза у комерцијалним трансакцијама.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31.</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3923" w:type="dxa"/>
            <w:gridSpan w:val="8"/>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Ову одлуку доставити министарству надлежном за послове финансијафинансија и објавити у службеном гласилу општине.</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Члан 32.</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2872" w:type="dxa"/>
            <w:gridSpan w:val="7"/>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xml:space="preserve">Ова одлука ступа на снагу осмог дана од дана објављивања у "Службеном листу општине Ражањ",  </w:t>
            </w:r>
          </w:p>
        </w:tc>
      </w:tr>
      <w:tr w:rsidR="008610C2" w:rsidRPr="00A327ED" w:rsidTr="008610C2">
        <w:trPr>
          <w:trHeight w:val="255"/>
        </w:trPr>
        <w:tc>
          <w:tcPr>
            <w:tcW w:w="14884" w:type="dxa"/>
            <w:gridSpan w:val="10"/>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а примењиваће се од 1, јануара 2018.године.</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3847" w:type="dxa"/>
            <w:gridSpan w:val="5"/>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Број: 400-        /17-11</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7816" w:type="dxa"/>
            <w:gridSpan w:val="6"/>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У Ражњу,         .децембра 2017. године.</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613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b/>
                <w:bCs/>
                <w:sz w:val="16"/>
                <w:szCs w:val="16"/>
              </w:rPr>
            </w:pPr>
            <w:r w:rsidRPr="00A327ED">
              <w:rPr>
                <w:rFonts w:ascii="Arial" w:hAnsi="Arial" w:cs="Arial"/>
                <w:b/>
                <w:bCs/>
                <w:sz w:val="16"/>
                <w:szCs w:val="16"/>
              </w:rPr>
              <w:t>СКУПШТИНА ОПШТИНЕ РАЖАЊ</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3082" w:type="dxa"/>
            <w:gridSpan w:val="2"/>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П Р Е Д С Е Д Н И К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r w:rsidR="008610C2" w:rsidRPr="00A327ED" w:rsidTr="008610C2">
        <w:trPr>
          <w:trHeight w:val="255"/>
        </w:trPr>
        <w:tc>
          <w:tcPr>
            <w:tcW w:w="41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550"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051"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696"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139"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 </w:t>
            </w:r>
          </w:p>
        </w:tc>
        <w:tc>
          <w:tcPr>
            <w:tcW w:w="396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216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c>
          <w:tcPr>
            <w:tcW w:w="1523" w:type="dxa"/>
            <w:tcBorders>
              <w:top w:val="nil"/>
              <w:left w:val="nil"/>
              <w:bottom w:val="nil"/>
              <w:right w:val="nil"/>
            </w:tcBorders>
            <w:shd w:val="clear" w:color="000000" w:fill="FFFFFF"/>
            <w:noWrap/>
            <w:vAlign w:val="bottom"/>
            <w:hideMark/>
          </w:tcPr>
          <w:p w:rsidR="008610C2" w:rsidRPr="00A327ED" w:rsidRDefault="008610C2" w:rsidP="008610C2">
            <w:pPr>
              <w:jc w:val="center"/>
              <w:rPr>
                <w:rFonts w:ascii="Arial" w:hAnsi="Arial" w:cs="Arial"/>
                <w:sz w:val="16"/>
                <w:szCs w:val="16"/>
              </w:rPr>
            </w:pPr>
            <w:r w:rsidRPr="00A327ED">
              <w:rPr>
                <w:rFonts w:ascii="Arial" w:hAnsi="Arial" w:cs="Arial"/>
                <w:sz w:val="16"/>
                <w:szCs w:val="16"/>
              </w:rPr>
              <w:t>Миодраг</w:t>
            </w:r>
          </w:p>
        </w:tc>
        <w:tc>
          <w:tcPr>
            <w:tcW w:w="1559"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Рајковић</w:t>
            </w:r>
          </w:p>
        </w:tc>
        <w:tc>
          <w:tcPr>
            <w:tcW w:w="1823" w:type="dxa"/>
            <w:tcBorders>
              <w:top w:val="nil"/>
              <w:left w:val="nil"/>
              <w:bottom w:val="nil"/>
              <w:right w:val="nil"/>
            </w:tcBorders>
            <w:shd w:val="clear" w:color="000000" w:fill="FFFFFF"/>
            <w:noWrap/>
            <w:vAlign w:val="bottom"/>
            <w:hideMark/>
          </w:tcPr>
          <w:p w:rsidR="008610C2" w:rsidRPr="00A327ED" w:rsidRDefault="008610C2" w:rsidP="008610C2">
            <w:pPr>
              <w:rPr>
                <w:rFonts w:ascii="Arial" w:hAnsi="Arial" w:cs="Arial"/>
                <w:sz w:val="16"/>
                <w:szCs w:val="16"/>
              </w:rPr>
            </w:pPr>
            <w:r w:rsidRPr="00A327ED">
              <w:rPr>
                <w:rFonts w:ascii="Arial" w:hAnsi="Arial" w:cs="Arial"/>
                <w:sz w:val="16"/>
                <w:szCs w:val="16"/>
              </w:rPr>
              <w:t> </w:t>
            </w:r>
          </w:p>
        </w:tc>
      </w:tr>
    </w:tbl>
    <w:p w:rsidR="00933D6B" w:rsidRDefault="00933D6B" w:rsidP="008610C2">
      <w:pPr>
        <w:rPr>
          <w:sz w:val="44"/>
          <w:szCs w:val="44"/>
          <w:lang w:val="de-DE"/>
        </w:rPr>
      </w:pPr>
    </w:p>
    <w:p w:rsidR="00933D6B" w:rsidRDefault="00933D6B" w:rsidP="001011B3">
      <w:pPr>
        <w:jc w:val="center"/>
        <w:rPr>
          <w:sz w:val="44"/>
          <w:szCs w:val="44"/>
          <w:lang w:val="de-DE"/>
        </w:rPr>
      </w:pPr>
    </w:p>
    <w:p w:rsidR="008610C2" w:rsidRDefault="008610C2" w:rsidP="001011B3">
      <w:pPr>
        <w:jc w:val="center"/>
        <w:rPr>
          <w:sz w:val="44"/>
          <w:szCs w:val="44"/>
          <w:lang w:val="de-DE"/>
        </w:rPr>
      </w:pPr>
    </w:p>
    <w:p w:rsidR="008610C2" w:rsidRDefault="008610C2" w:rsidP="001011B3">
      <w:pPr>
        <w:jc w:val="center"/>
        <w:rPr>
          <w:sz w:val="44"/>
          <w:szCs w:val="44"/>
          <w:lang w:val="de-DE"/>
        </w:rPr>
      </w:pPr>
    </w:p>
    <w:p w:rsidR="008610C2" w:rsidRDefault="008610C2" w:rsidP="001011B3">
      <w:pPr>
        <w:jc w:val="center"/>
        <w:rPr>
          <w:sz w:val="44"/>
          <w:szCs w:val="44"/>
          <w:lang w:val="de-DE"/>
        </w:rPr>
      </w:pPr>
    </w:p>
    <w:p w:rsidR="008610C2" w:rsidRDefault="008610C2" w:rsidP="001011B3">
      <w:pPr>
        <w:jc w:val="center"/>
        <w:rPr>
          <w:sz w:val="44"/>
          <w:szCs w:val="44"/>
          <w:lang w:val="de-DE"/>
        </w:rPr>
      </w:pPr>
    </w:p>
    <w:p w:rsidR="008610C2" w:rsidRPr="00933D6B" w:rsidRDefault="008610C2" w:rsidP="001011B3">
      <w:pPr>
        <w:jc w:val="center"/>
        <w:rPr>
          <w:sz w:val="44"/>
          <w:szCs w:val="44"/>
          <w:lang w:val="de-DE"/>
        </w:rPr>
      </w:pPr>
    </w:p>
    <w:tbl>
      <w:tblPr>
        <w:tblW w:w="14000" w:type="dxa"/>
        <w:tblInd w:w="392" w:type="dxa"/>
        <w:tblLook w:val="04A0"/>
      </w:tblPr>
      <w:tblGrid>
        <w:gridCol w:w="861"/>
        <w:gridCol w:w="1692"/>
        <w:gridCol w:w="5670"/>
        <w:gridCol w:w="1016"/>
        <w:gridCol w:w="804"/>
        <w:gridCol w:w="996"/>
        <w:gridCol w:w="1016"/>
        <w:gridCol w:w="1945"/>
      </w:tblGrid>
      <w:tr w:rsidR="008610C2" w:rsidRPr="00B90DBC" w:rsidTr="008610C2">
        <w:trPr>
          <w:trHeight w:val="255"/>
        </w:trPr>
        <w:tc>
          <w:tcPr>
            <w:tcW w:w="14000" w:type="dxa"/>
            <w:gridSpan w:val="8"/>
            <w:tcBorders>
              <w:top w:val="nil"/>
              <w:left w:val="nil"/>
              <w:bottom w:val="single" w:sz="4" w:space="0" w:color="auto"/>
              <w:right w:val="nil"/>
            </w:tcBorders>
            <w:shd w:val="clear" w:color="auto" w:fill="auto"/>
            <w:vAlign w:val="center"/>
            <w:hideMark/>
          </w:tcPr>
          <w:p w:rsidR="008610C2" w:rsidRPr="008610C2" w:rsidRDefault="008610C2" w:rsidP="008610C2">
            <w:pPr>
              <w:jc w:val="center"/>
              <w:rPr>
                <w:b/>
                <w:bCs/>
                <w:sz w:val="16"/>
                <w:szCs w:val="16"/>
                <w:lang w:val="de-DE"/>
              </w:rPr>
            </w:pPr>
            <w:r w:rsidRPr="008610C2">
              <w:rPr>
                <w:b/>
                <w:bCs/>
                <w:sz w:val="16"/>
                <w:szCs w:val="16"/>
                <w:lang w:val="de-DE"/>
              </w:rPr>
              <w:t xml:space="preserve">       </w:t>
            </w:r>
            <w:r w:rsidRPr="007102C6">
              <w:rPr>
                <w:b/>
                <w:bCs/>
                <w:sz w:val="16"/>
                <w:szCs w:val="16"/>
              </w:rPr>
              <w:t>ОПШТИ</w:t>
            </w:r>
            <w:r w:rsidRPr="008610C2">
              <w:rPr>
                <w:b/>
                <w:bCs/>
                <w:sz w:val="16"/>
                <w:szCs w:val="16"/>
                <w:lang w:val="de-DE"/>
              </w:rPr>
              <w:t xml:space="preserve"> </w:t>
            </w:r>
            <w:r w:rsidRPr="007102C6">
              <w:rPr>
                <w:b/>
                <w:bCs/>
                <w:sz w:val="16"/>
                <w:szCs w:val="16"/>
              </w:rPr>
              <w:t>ДЕО</w:t>
            </w:r>
            <w:r w:rsidRPr="008610C2">
              <w:rPr>
                <w:b/>
                <w:bCs/>
                <w:sz w:val="16"/>
                <w:szCs w:val="16"/>
                <w:lang w:val="de-DE"/>
              </w:rPr>
              <w:t xml:space="preserve"> - </w:t>
            </w:r>
            <w:r w:rsidRPr="007102C6">
              <w:rPr>
                <w:b/>
                <w:bCs/>
                <w:sz w:val="16"/>
                <w:szCs w:val="16"/>
              </w:rPr>
              <w:t>ПРОГРАМСКА</w:t>
            </w:r>
            <w:r w:rsidRPr="008610C2">
              <w:rPr>
                <w:b/>
                <w:bCs/>
                <w:sz w:val="16"/>
                <w:szCs w:val="16"/>
                <w:lang w:val="de-DE"/>
              </w:rPr>
              <w:t xml:space="preserve"> </w:t>
            </w:r>
            <w:r w:rsidRPr="007102C6">
              <w:rPr>
                <w:b/>
                <w:bCs/>
                <w:sz w:val="16"/>
                <w:szCs w:val="16"/>
              </w:rPr>
              <w:t>КЛАСИФИКАЦИЈА</w:t>
            </w:r>
            <w:r w:rsidRPr="008610C2">
              <w:rPr>
                <w:b/>
                <w:bCs/>
                <w:sz w:val="16"/>
                <w:szCs w:val="16"/>
                <w:lang w:val="de-DE"/>
              </w:rPr>
              <w:t xml:space="preserve"> </w:t>
            </w:r>
            <w:r w:rsidRPr="007102C6">
              <w:rPr>
                <w:b/>
                <w:bCs/>
                <w:sz w:val="16"/>
                <w:szCs w:val="16"/>
              </w:rPr>
              <w:t>РАСХОДА</w:t>
            </w:r>
          </w:p>
        </w:tc>
      </w:tr>
      <w:tr w:rsidR="008610C2" w:rsidRPr="007102C6" w:rsidTr="008610C2">
        <w:trPr>
          <w:trHeight w:val="255"/>
        </w:trPr>
        <w:tc>
          <w:tcPr>
            <w:tcW w:w="2553"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Шифра</w:t>
            </w:r>
          </w:p>
        </w:tc>
        <w:tc>
          <w:tcPr>
            <w:tcW w:w="5670" w:type="dxa"/>
            <w:vMerge w:val="restart"/>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Назив</w:t>
            </w:r>
          </w:p>
        </w:tc>
        <w:tc>
          <w:tcPr>
            <w:tcW w:w="1016" w:type="dxa"/>
            <w:vMerge w:val="restart"/>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Средства из буџета</w:t>
            </w:r>
          </w:p>
        </w:tc>
        <w:tc>
          <w:tcPr>
            <w:tcW w:w="804" w:type="dxa"/>
            <w:vMerge w:val="restart"/>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Структ-ура %</w:t>
            </w:r>
          </w:p>
        </w:tc>
        <w:tc>
          <w:tcPr>
            <w:tcW w:w="996" w:type="dxa"/>
            <w:vMerge w:val="restart"/>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Сопствени и други приходи</w:t>
            </w:r>
          </w:p>
        </w:tc>
        <w:tc>
          <w:tcPr>
            <w:tcW w:w="1016" w:type="dxa"/>
            <w:vMerge w:val="restart"/>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Укупна средства</w:t>
            </w:r>
          </w:p>
        </w:tc>
        <w:tc>
          <w:tcPr>
            <w:tcW w:w="1945" w:type="dxa"/>
            <w:vMerge w:val="restart"/>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Надлежан орган/особа</w:t>
            </w:r>
          </w:p>
        </w:tc>
      </w:tr>
      <w:tr w:rsidR="008610C2" w:rsidRPr="007102C6" w:rsidTr="008610C2">
        <w:trPr>
          <w:trHeight w:val="1260"/>
        </w:trPr>
        <w:tc>
          <w:tcPr>
            <w:tcW w:w="861" w:type="dxa"/>
            <w:tcBorders>
              <w:top w:val="nil"/>
              <w:left w:val="single" w:sz="4" w:space="0" w:color="auto"/>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Програм</w:t>
            </w:r>
          </w:p>
        </w:tc>
        <w:tc>
          <w:tcPr>
            <w:tcW w:w="1692" w:type="dxa"/>
            <w:tcBorders>
              <w:top w:val="nil"/>
              <w:left w:val="nil"/>
              <w:bottom w:val="single" w:sz="4" w:space="0" w:color="auto"/>
              <w:right w:val="single" w:sz="4" w:space="0" w:color="auto"/>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 xml:space="preserve"> Програмска активност/  Пројекат</w:t>
            </w:r>
          </w:p>
        </w:tc>
        <w:tc>
          <w:tcPr>
            <w:tcW w:w="5670" w:type="dxa"/>
            <w:vMerge/>
            <w:tcBorders>
              <w:top w:val="nil"/>
              <w:left w:val="single" w:sz="4" w:space="0" w:color="auto"/>
              <w:bottom w:val="single" w:sz="4" w:space="0" w:color="auto"/>
              <w:right w:val="single" w:sz="4" w:space="0" w:color="auto"/>
            </w:tcBorders>
            <w:vAlign w:val="center"/>
            <w:hideMark/>
          </w:tcPr>
          <w:p w:rsidR="008610C2" w:rsidRPr="007102C6" w:rsidRDefault="008610C2" w:rsidP="008610C2">
            <w:pPr>
              <w:rPr>
                <w:b/>
                <w:bCs/>
                <w:sz w:val="16"/>
                <w:szCs w:val="16"/>
              </w:rPr>
            </w:pPr>
          </w:p>
        </w:tc>
        <w:tc>
          <w:tcPr>
            <w:tcW w:w="1016" w:type="dxa"/>
            <w:vMerge/>
            <w:tcBorders>
              <w:top w:val="nil"/>
              <w:left w:val="single" w:sz="4" w:space="0" w:color="auto"/>
              <w:bottom w:val="single" w:sz="4" w:space="0" w:color="auto"/>
              <w:right w:val="single" w:sz="4" w:space="0" w:color="auto"/>
            </w:tcBorders>
            <w:vAlign w:val="center"/>
            <w:hideMark/>
          </w:tcPr>
          <w:p w:rsidR="008610C2" w:rsidRPr="007102C6" w:rsidRDefault="008610C2" w:rsidP="008610C2">
            <w:pPr>
              <w:rPr>
                <w:b/>
                <w:bCs/>
                <w:sz w:val="16"/>
                <w:szCs w:val="16"/>
              </w:rPr>
            </w:pPr>
          </w:p>
        </w:tc>
        <w:tc>
          <w:tcPr>
            <w:tcW w:w="804" w:type="dxa"/>
            <w:vMerge/>
            <w:tcBorders>
              <w:top w:val="nil"/>
              <w:left w:val="single" w:sz="4" w:space="0" w:color="auto"/>
              <w:bottom w:val="single" w:sz="4" w:space="0" w:color="auto"/>
              <w:right w:val="single" w:sz="4" w:space="0" w:color="auto"/>
            </w:tcBorders>
            <w:vAlign w:val="center"/>
            <w:hideMark/>
          </w:tcPr>
          <w:p w:rsidR="008610C2" w:rsidRPr="007102C6" w:rsidRDefault="008610C2" w:rsidP="008610C2">
            <w:pPr>
              <w:rPr>
                <w:b/>
                <w:bCs/>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8610C2" w:rsidRPr="007102C6" w:rsidRDefault="008610C2" w:rsidP="008610C2">
            <w:pPr>
              <w:rPr>
                <w:b/>
                <w:bCs/>
                <w:sz w:val="16"/>
                <w:szCs w:val="16"/>
              </w:rPr>
            </w:pPr>
          </w:p>
        </w:tc>
        <w:tc>
          <w:tcPr>
            <w:tcW w:w="1016" w:type="dxa"/>
            <w:vMerge/>
            <w:tcBorders>
              <w:top w:val="nil"/>
              <w:left w:val="single" w:sz="4" w:space="0" w:color="auto"/>
              <w:bottom w:val="single" w:sz="4" w:space="0" w:color="auto"/>
              <w:right w:val="single" w:sz="4" w:space="0" w:color="auto"/>
            </w:tcBorders>
            <w:vAlign w:val="center"/>
            <w:hideMark/>
          </w:tcPr>
          <w:p w:rsidR="008610C2" w:rsidRPr="007102C6" w:rsidRDefault="008610C2" w:rsidP="008610C2">
            <w:pPr>
              <w:rPr>
                <w:b/>
                <w:bCs/>
                <w:sz w:val="16"/>
                <w:szCs w:val="16"/>
              </w:rPr>
            </w:pPr>
          </w:p>
        </w:tc>
        <w:tc>
          <w:tcPr>
            <w:tcW w:w="1945" w:type="dxa"/>
            <w:vMerge/>
            <w:tcBorders>
              <w:top w:val="nil"/>
              <w:left w:val="single" w:sz="4" w:space="0" w:color="auto"/>
              <w:bottom w:val="single" w:sz="4" w:space="0" w:color="auto"/>
              <w:right w:val="single" w:sz="4" w:space="0" w:color="auto"/>
            </w:tcBorders>
            <w:vAlign w:val="center"/>
            <w:hideMark/>
          </w:tcPr>
          <w:p w:rsidR="008610C2" w:rsidRPr="007102C6" w:rsidRDefault="008610C2" w:rsidP="008610C2">
            <w:pPr>
              <w:rPr>
                <w:b/>
                <w:bCs/>
                <w:sz w:val="16"/>
                <w:szCs w:val="16"/>
              </w:rPr>
            </w:pP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1</w:t>
            </w:r>
          </w:p>
        </w:tc>
        <w:tc>
          <w:tcPr>
            <w:tcW w:w="1692" w:type="dxa"/>
            <w:tcBorders>
              <w:top w:val="nil"/>
              <w:left w:val="nil"/>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3</w:t>
            </w:r>
          </w:p>
        </w:tc>
        <w:tc>
          <w:tcPr>
            <w:tcW w:w="1016" w:type="dxa"/>
            <w:tcBorders>
              <w:top w:val="nil"/>
              <w:left w:val="nil"/>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4</w:t>
            </w:r>
          </w:p>
        </w:tc>
        <w:tc>
          <w:tcPr>
            <w:tcW w:w="804" w:type="dxa"/>
            <w:tcBorders>
              <w:top w:val="nil"/>
              <w:left w:val="nil"/>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5</w:t>
            </w:r>
          </w:p>
        </w:tc>
        <w:tc>
          <w:tcPr>
            <w:tcW w:w="996" w:type="dxa"/>
            <w:tcBorders>
              <w:top w:val="nil"/>
              <w:left w:val="nil"/>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6</w:t>
            </w:r>
          </w:p>
        </w:tc>
        <w:tc>
          <w:tcPr>
            <w:tcW w:w="1016" w:type="dxa"/>
            <w:tcBorders>
              <w:top w:val="nil"/>
              <w:left w:val="nil"/>
              <w:bottom w:val="single" w:sz="4" w:space="0" w:color="auto"/>
              <w:right w:val="single" w:sz="4" w:space="0" w:color="auto"/>
            </w:tcBorders>
            <w:shd w:val="clear" w:color="auto" w:fill="auto"/>
            <w:vAlign w:val="center"/>
            <w:hideMark/>
          </w:tcPr>
          <w:p w:rsidR="008610C2" w:rsidRPr="007102C6" w:rsidRDefault="008610C2" w:rsidP="008610C2">
            <w:pPr>
              <w:jc w:val="center"/>
              <w:rPr>
                <w:i/>
                <w:iCs/>
                <w:color w:val="000000"/>
                <w:sz w:val="16"/>
                <w:szCs w:val="16"/>
              </w:rPr>
            </w:pPr>
            <w:r w:rsidRPr="007102C6">
              <w:rPr>
                <w:i/>
                <w:iCs/>
                <w:color w:val="000000"/>
                <w:sz w:val="16"/>
                <w:szCs w:val="16"/>
              </w:rPr>
              <w:t>7</w:t>
            </w:r>
          </w:p>
        </w:tc>
        <w:tc>
          <w:tcPr>
            <w:tcW w:w="1945" w:type="dxa"/>
            <w:tcBorders>
              <w:top w:val="nil"/>
              <w:left w:val="nil"/>
              <w:bottom w:val="single" w:sz="4" w:space="0" w:color="auto"/>
              <w:right w:val="single" w:sz="4" w:space="0" w:color="auto"/>
            </w:tcBorders>
            <w:shd w:val="clear" w:color="auto" w:fill="auto"/>
            <w:noWrap/>
            <w:vAlign w:val="bottom"/>
            <w:hideMark/>
          </w:tcPr>
          <w:p w:rsidR="008610C2" w:rsidRPr="007102C6" w:rsidRDefault="008610C2" w:rsidP="008610C2">
            <w:pPr>
              <w:jc w:val="center"/>
              <w:rPr>
                <w:color w:val="000000"/>
                <w:sz w:val="16"/>
                <w:szCs w:val="16"/>
              </w:rPr>
            </w:pPr>
            <w:r w:rsidRPr="007102C6">
              <w:rPr>
                <w:color w:val="000000"/>
                <w:sz w:val="16"/>
                <w:szCs w:val="16"/>
              </w:rPr>
              <w:t>8</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1101</w:t>
            </w:r>
          </w:p>
        </w:tc>
        <w:tc>
          <w:tcPr>
            <w:tcW w:w="1692" w:type="dxa"/>
            <w:tcBorders>
              <w:top w:val="nil"/>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nil"/>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1.  Урбанизам и просторно планирање</w:t>
            </w:r>
          </w:p>
        </w:tc>
        <w:tc>
          <w:tcPr>
            <w:tcW w:w="101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804"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1.900.000</w:t>
            </w:r>
          </w:p>
        </w:tc>
        <w:tc>
          <w:tcPr>
            <w:tcW w:w="101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1.900.000</w:t>
            </w:r>
          </w:p>
        </w:tc>
        <w:tc>
          <w:tcPr>
            <w:tcW w:w="1945"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1101-0001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sz w:val="16"/>
                <w:szCs w:val="16"/>
              </w:rPr>
            </w:pPr>
            <w:r w:rsidRPr="007102C6">
              <w:rPr>
                <w:sz w:val="16"/>
                <w:szCs w:val="16"/>
              </w:rPr>
              <w:t>Просторно и урбанистичко планирање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1.550.000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1.550.000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1102</w:t>
            </w:r>
          </w:p>
        </w:tc>
        <w:tc>
          <w:tcPr>
            <w:tcW w:w="1692" w:type="dxa"/>
            <w:tcBorders>
              <w:top w:val="nil"/>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nil"/>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2.  Комунална делатност</w:t>
            </w:r>
          </w:p>
        </w:tc>
        <w:tc>
          <w:tcPr>
            <w:tcW w:w="101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20.380.000</w:t>
            </w:r>
          </w:p>
        </w:tc>
        <w:tc>
          <w:tcPr>
            <w:tcW w:w="804"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7,6%</w:t>
            </w:r>
          </w:p>
        </w:tc>
        <w:tc>
          <w:tcPr>
            <w:tcW w:w="99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1.000.000</w:t>
            </w:r>
          </w:p>
        </w:tc>
        <w:tc>
          <w:tcPr>
            <w:tcW w:w="101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21.380.000</w:t>
            </w:r>
          </w:p>
        </w:tc>
        <w:tc>
          <w:tcPr>
            <w:tcW w:w="1945"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1102-0001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Управљање-одржавање јавним осветљењем</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12.500.000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4,7%</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12.500.000</w:t>
            </w:r>
          </w:p>
        </w:tc>
        <w:tc>
          <w:tcPr>
            <w:tcW w:w="1945" w:type="dxa"/>
            <w:tcBorders>
              <w:top w:val="single" w:sz="4" w:space="0" w:color="auto"/>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1102-0003</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Одржавање чистоће на површинама јавне намене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5.880.000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2,2%</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5.880.000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1102-0008</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Управљање и снабдевање водом за пиће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2.000.000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0,7%</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1.000.000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3.000.000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1501</w:t>
            </w:r>
          </w:p>
        </w:tc>
        <w:tc>
          <w:tcPr>
            <w:tcW w:w="1692" w:type="dxa"/>
            <w:tcBorders>
              <w:top w:val="nil"/>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nil"/>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3.  Локални економски развој</w:t>
            </w:r>
          </w:p>
        </w:tc>
        <w:tc>
          <w:tcPr>
            <w:tcW w:w="101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804"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945" w:type="dxa"/>
            <w:tcBorders>
              <w:top w:val="nil"/>
              <w:left w:val="nil"/>
              <w:bottom w:val="single" w:sz="4" w:space="0" w:color="auto"/>
              <w:right w:val="single" w:sz="4" w:space="0" w:color="auto"/>
            </w:tcBorders>
            <w:shd w:val="clear" w:color="000000" w:fill="C0C0C0"/>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1502</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4.  Развој туризма</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3.000.000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1,1%</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3.000.000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center"/>
              <w:rPr>
                <w:color w:val="000000"/>
                <w:sz w:val="16"/>
                <w:szCs w:val="16"/>
              </w:rPr>
            </w:pPr>
            <w:r w:rsidRPr="007102C6">
              <w:rPr>
                <w:color w:val="000000"/>
                <w:sz w:val="16"/>
                <w:szCs w:val="16"/>
              </w:rPr>
              <w:t>1502-0001</w:t>
            </w:r>
          </w:p>
        </w:tc>
        <w:tc>
          <w:tcPr>
            <w:tcW w:w="5670" w:type="dxa"/>
            <w:tcBorders>
              <w:top w:val="nil"/>
              <w:left w:val="nil"/>
              <w:bottom w:val="single" w:sz="4" w:space="0" w:color="auto"/>
              <w:right w:val="single" w:sz="4" w:space="0" w:color="auto"/>
            </w:tcBorders>
            <w:shd w:val="clear" w:color="auto" w:fill="auto"/>
            <w:noWrap/>
            <w:hideMark/>
          </w:tcPr>
          <w:p w:rsidR="008610C2" w:rsidRPr="007102C6" w:rsidRDefault="008610C2" w:rsidP="008610C2">
            <w:pPr>
              <w:rPr>
                <w:color w:val="000000"/>
                <w:sz w:val="16"/>
                <w:szCs w:val="16"/>
              </w:rPr>
            </w:pPr>
            <w:r w:rsidRPr="007102C6">
              <w:rPr>
                <w:color w:val="000000"/>
                <w:sz w:val="16"/>
                <w:szCs w:val="16"/>
              </w:rPr>
              <w:t>Управљање развојем туризма</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3.000.000</w:t>
            </w:r>
          </w:p>
        </w:tc>
        <w:tc>
          <w:tcPr>
            <w:tcW w:w="804"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1,1%</w:t>
            </w:r>
          </w:p>
        </w:tc>
        <w:tc>
          <w:tcPr>
            <w:tcW w:w="99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3.000.000</w:t>
            </w:r>
          </w:p>
        </w:tc>
        <w:tc>
          <w:tcPr>
            <w:tcW w:w="1945"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0101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5.  Развој пољопривреде</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5.750.000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2,1%</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5.750.000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0101-0001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подршка за спровођење пољопривредне политике у локалној заједници</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5.750.000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5.750.000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Фонд за пољ.опш.Ражањ-председник УО</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0401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6.  Заштита животне средине</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5.260.000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2,0%</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400.000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5.660.000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0401-0001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Управљање заштитом животне средине и природних вредности</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1.710.000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0,6%</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1.710.000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Фонд за ЗЖС-Комисија за ЗЖС</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0401-0003</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Заштита природе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1.500.000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0,6%</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1.500.000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ОУ опшине Ражањ-Начелник</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0401-0004</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Управљање отпадним водама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1.050.000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0,4%</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400.000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1.450.000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ОУ опшине Ражањ-Начелник</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0401-0005</w:t>
            </w:r>
          </w:p>
        </w:tc>
        <w:tc>
          <w:tcPr>
            <w:tcW w:w="5670" w:type="dxa"/>
            <w:tcBorders>
              <w:top w:val="nil"/>
              <w:left w:val="nil"/>
              <w:bottom w:val="single" w:sz="4" w:space="0" w:color="auto"/>
              <w:right w:val="single" w:sz="4" w:space="0" w:color="auto"/>
            </w:tcBorders>
            <w:shd w:val="clear" w:color="auto" w:fill="auto"/>
            <w:noWrap/>
            <w:vAlign w:val="bottom"/>
            <w:hideMark/>
          </w:tcPr>
          <w:p w:rsidR="008610C2" w:rsidRPr="007102C6" w:rsidRDefault="008610C2" w:rsidP="008610C2">
            <w:pPr>
              <w:rPr>
                <w:color w:val="000000"/>
                <w:sz w:val="16"/>
                <w:szCs w:val="16"/>
              </w:rPr>
            </w:pPr>
            <w:r w:rsidRPr="007102C6">
              <w:rPr>
                <w:color w:val="000000"/>
                <w:sz w:val="16"/>
                <w:szCs w:val="16"/>
              </w:rPr>
              <w:t>Управљање комуналним отпадом</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1.000.000</w:t>
            </w:r>
          </w:p>
        </w:tc>
        <w:tc>
          <w:tcPr>
            <w:tcW w:w="804"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0,4%</w:t>
            </w:r>
          </w:p>
        </w:tc>
        <w:tc>
          <w:tcPr>
            <w:tcW w:w="99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1.000.000</w:t>
            </w:r>
          </w:p>
        </w:tc>
        <w:tc>
          <w:tcPr>
            <w:tcW w:w="1945"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rPr>
                <w:color w:val="000000"/>
                <w:sz w:val="16"/>
                <w:szCs w:val="16"/>
              </w:rPr>
            </w:pPr>
            <w:r w:rsidRPr="007102C6">
              <w:rPr>
                <w:color w:val="000000"/>
                <w:sz w:val="16"/>
                <w:szCs w:val="16"/>
              </w:rPr>
              <w:t>ЈКП "Комуналац" Ражањ</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0701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7.  Орган.саобраћаја и саобраћајна инфрастр.</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34.299.000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12,8%</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6.661.000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40.960.000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0701-0002</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Одржавање саобраћајне инфраструктуре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34.299.000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12,8%</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850.000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35.149.000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Општинска управа Ражањ</w:t>
            </w:r>
          </w:p>
        </w:tc>
      </w:tr>
      <w:tr w:rsidR="008610C2" w:rsidRPr="007102C6" w:rsidTr="008610C2">
        <w:trPr>
          <w:trHeight w:val="450"/>
        </w:trPr>
        <w:tc>
          <w:tcPr>
            <w:tcW w:w="861" w:type="dxa"/>
            <w:tcBorders>
              <w:top w:val="nil"/>
              <w:left w:val="single" w:sz="4" w:space="0" w:color="auto"/>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0701-П1</w:t>
            </w:r>
          </w:p>
        </w:tc>
        <w:tc>
          <w:tcPr>
            <w:tcW w:w="5670" w:type="dxa"/>
            <w:tcBorders>
              <w:top w:val="nil"/>
              <w:left w:val="nil"/>
              <w:bottom w:val="single" w:sz="4" w:space="0" w:color="auto"/>
              <w:right w:val="single" w:sz="4" w:space="0" w:color="auto"/>
            </w:tcBorders>
            <w:shd w:val="clear" w:color="auto" w:fill="auto"/>
            <w:noWrap/>
            <w:vAlign w:val="bottom"/>
            <w:hideMark/>
          </w:tcPr>
          <w:p w:rsidR="008610C2" w:rsidRPr="007102C6" w:rsidRDefault="008610C2" w:rsidP="008610C2">
            <w:pPr>
              <w:rPr>
                <w:color w:val="000000"/>
                <w:sz w:val="16"/>
                <w:szCs w:val="16"/>
              </w:rPr>
            </w:pPr>
            <w:r w:rsidRPr="007102C6">
              <w:rPr>
                <w:color w:val="000000"/>
                <w:sz w:val="16"/>
                <w:szCs w:val="16"/>
              </w:rPr>
              <w:t>Изгр.проп.на Ражањској реци према Варници (кат.парц.3506/1 Ко Мађере)</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rPr>
                <w:color w:val="000000"/>
                <w:sz w:val="16"/>
                <w:szCs w:val="16"/>
              </w:rPr>
            </w:pPr>
            <w:r w:rsidRPr="007102C6">
              <w:rPr>
                <w:color w:val="000000"/>
                <w:sz w:val="16"/>
                <w:szCs w:val="16"/>
              </w:rPr>
              <w:t> </w:t>
            </w:r>
          </w:p>
        </w:tc>
        <w:tc>
          <w:tcPr>
            <w:tcW w:w="804"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5.811.000</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5.811.000</w:t>
            </w:r>
          </w:p>
        </w:tc>
        <w:tc>
          <w:tcPr>
            <w:tcW w:w="1945"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2001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8.  Предшколско васпитање</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24.077.000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9,0%</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7.665.000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31.742.000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2001-0001</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 xml:space="preserve">Функционисање предшколских установа </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24.077.000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9,0%</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7.665.000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31.742.000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Дечији вртић "Лептирић"-директор</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2002</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9.  Основно образовање</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41.815.000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15,6%</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41.815.000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2002-0001</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Функционисање основних школа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41.815.000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15,6%</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41.815.000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Директори основних школа</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2002-П1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партерно уређење школског дворишта у Витошевцу</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Директори основних школа</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0901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11.  Социјална  и дечја заштита</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11.110.000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4,1%</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8.091.000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19.201.000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0901-0001</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Социјалне помоћи</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6.440.000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2,4%</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6.440.000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Центар за соц.рад-директор</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0901-0005</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Активности Црвеног крста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970.000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0,4%</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970.000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председник  Црвеног крста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0901-0006</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Подршка деци и породица са децом</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1.700.000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0,6%</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1.700.000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Начелник општинске управе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center"/>
              <w:rPr>
                <w:color w:val="000000"/>
                <w:sz w:val="16"/>
                <w:szCs w:val="16"/>
              </w:rPr>
            </w:pPr>
            <w:r w:rsidRPr="007102C6">
              <w:rPr>
                <w:color w:val="000000"/>
                <w:sz w:val="16"/>
                <w:szCs w:val="16"/>
              </w:rPr>
              <w:t>0901-0007</w:t>
            </w:r>
          </w:p>
        </w:tc>
        <w:tc>
          <w:tcPr>
            <w:tcW w:w="5670" w:type="dxa"/>
            <w:tcBorders>
              <w:top w:val="nil"/>
              <w:left w:val="nil"/>
              <w:bottom w:val="single" w:sz="4" w:space="0" w:color="auto"/>
              <w:right w:val="single" w:sz="4" w:space="0" w:color="auto"/>
            </w:tcBorders>
            <w:shd w:val="clear" w:color="auto" w:fill="auto"/>
            <w:noWrap/>
            <w:vAlign w:val="bottom"/>
            <w:hideMark/>
          </w:tcPr>
          <w:p w:rsidR="008610C2" w:rsidRPr="007102C6" w:rsidRDefault="008610C2" w:rsidP="008610C2">
            <w:pPr>
              <w:rPr>
                <w:color w:val="000000"/>
                <w:sz w:val="16"/>
                <w:szCs w:val="16"/>
              </w:rPr>
            </w:pPr>
            <w:r w:rsidRPr="007102C6">
              <w:rPr>
                <w:color w:val="000000"/>
                <w:sz w:val="16"/>
                <w:szCs w:val="16"/>
              </w:rPr>
              <w:t>Подршка старим лицима и/или особама са инвалидитетом</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2.000.000</w:t>
            </w:r>
          </w:p>
        </w:tc>
        <w:tc>
          <w:tcPr>
            <w:tcW w:w="804"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0,7%</w:t>
            </w:r>
          </w:p>
        </w:tc>
        <w:tc>
          <w:tcPr>
            <w:tcW w:w="99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2.000.000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Начелник општинске управе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0901-П1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Унапређење социјалне заштите у општини Ражањ</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8.091.000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8.091.000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Начелник општинске управе Ражањ</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1801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12.  Примарна здравствена заштита</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12.785.000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4,8%</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12.785.000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1801-0001</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Функционисање установа примарне здравствене заштите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12.785.000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4,8%</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12.785.000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Дом здравља Ражањ-директор</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1201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13.  Развој културе</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15.034.000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5,6%</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197.000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15.231.000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1201-0001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xml:space="preserve">Функционисање локалних установа културе </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9.284.000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3,5%</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197.000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9.481.000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Дом културе Ражањ-директор</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jc w:val="center"/>
              <w:rPr>
                <w:color w:val="000000"/>
                <w:sz w:val="16"/>
                <w:szCs w:val="16"/>
              </w:rPr>
            </w:pPr>
            <w:r w:rsidRPr="007102C6">
              <w:rPr>
                <w:color w:val="000000"/>
                <w:sz w:val="16"/>
                <w:szCs w:val="16"/>
              </w:rPr>
              <w:t>1201-0003</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Унапређење система очувања и предствљања културно-историјског наслеђа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5.750.000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5.750.000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Дом културе Ражањ-директор</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1301</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14.  Развој спорта и омладине</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6.435.000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2,4%</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6.435.000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jc w:val="center"/>
              <w:rPr>
                <w:color w:val="000000"/>
                <w:sz w:val="16"/>
                <w:szCs w:val="16"/>
              </w:rPr>
            </w:pPr>
            <w:r w:rsidRPr="007102C6">
              <w:rPr>
                <w:color w:val="000000"/>
                <w:sz w:val="16"/>
                <w:szCs w:val="16"/>
              </w:rPr>
              <w:t>1301-0001</w:t>
            </w:r>
          </w:p>
        </w:tc>
        <w:tc>
          <w:tcPr>
            <w:tcW w:w="5670" w:type="dxa"/>
            <w:tcBorders>
              <w:top w:val="nil"/>
              <w:left w:val="nil"/>
              <w:bottom w:val="single" w:sz="4" w:space="0" w:color="auto"/>
              <w:right w:val="single" w:sz="4" w:space="0" w:color="auto"/>
            </w:tcBorders>
            <w:shd w:val="clear" w:color="000000" w:fill="FFFFFF"/>
            <w:noWrap/>
            <w:hideMark/>
          </w:tcPr>
          <w:p w:rsidR="008610C2" w:rsidRPr="007102C6" w:rsidRDefault="008610C2" w:rsidP="008610C2">
            <w:pPr>
              <w:rPr>
                <w:color w:val="000000"/>
                <w:sz w:val="16"/>
                <w:szCs w:val="16"/>
              </w:rPr>
            </w:pPr>
            <w:r w:rsidRPr="007102C6">
              <w:rPr>
                <w:color w:val="000000"/>
                <w:sz w:val="16"/>
                <w:szCs w:val="16"/>
              </w:rPr>
              <w:t>Подршка локалним спортским организацијама, удружењима и савезима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6.000.000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2,2%</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6.000.000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Спортски савез-председник</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1301-0005</w:t>
            </w:r>
          </w:p>
        </w:tc>
        <w:tc>
          <w:tcPr>
            <w:tcW w:w="5670" w:type="dxa"/>
            <w:tcBorders>
              <w:top w:val="nil"/>
              <w:left w:val="nil"/>
              <w:bottom w:val="single" w:sz="4" w:space="0" w:color="auto"/>
              <w:right w:val="single" w:sz="4" w:space="0" w:color="auto"/>
            </w:tcBorders>
            <w:shd w:val="clear" w:color="auto" w:fill="auto"/>
            <w:noWrap/>
            <w:vAlign w:val="bottom"/>
            <w:hideMark/>
          </w:tcPr>
          <w:p w:rsidR="008610C2" w:rsidRPr="007102C6" w:rsidRDefault="008610C2" w:rsidP="008610C2">
            <w:pPr>
              <w:rPr>
                <w:color w:val="000000"/>
                <w:sz w:val="16"/>
                <w:szCs w:val="16"/>
              </w:rPr>
            </w:pPr>
            <w:r w:rsidRPr="007102C6">
              <w:rPr>
                <w:color w:val="000000"/>
                <w:sz w:val="16"/>
                <w:szCs w:val="16"/>
              </w:rPr>
              <w:t>Спровођење омладинске политике-КЗМ</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435.000</w:t>
            </w:r>
          </w:p>
        </w:tc>
        <w:tc>
          <w:tcPr>
            <w:tcW w:w="804"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0,2%</w:t>
            </w:r>
          </w:p>
        </w:tc>
        <w:tc>
          <w:tcPr>
            <w:tcW w:w="99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435.000</w:t>
            </w:r>
          </w:p>
        </w:tc>
        <w:tc>
          <w:tcPr>
            <w:tcW w:w="1945"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rPr>
                <w:color w:val="000000"/>
                <w:sz w:val="16"/>
                <w:szCs w:val="16"/>
              </w:rPr>
            </w:pPr>
            <w:r w:rsidRPr="007102C6">
              <w:rPr>
                <w:color w:val="000000"/>
                <w:sz w:val="16"/>
                <w:szCs w:val="16"/>
              </w:rPr>
              <w:t>канцеларија за младе општине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auto" w:fill="auto"/>
            <w:noWrap/>
            <w:hideMark/>
          </w:tcPr>
          <w:p w:rsidR="008610C2" w:rsidRPr="007102C6" w:rsidRDefault="008610C2" w:rsidP="008610C2">
            <w:pPr>
              <w:jc w:val="center"/>
              <w:rPr>
                <w:color w:val="000000"/>
                <w:sz w:val="16"/>
                <w:szCs w:val="16"/>
              </w:rPr>
            </w:pPr>
            <w:r w:rsidRPr="007102C6">
              <w:rPr>
                <w:color w:val="000000"/>
                <w:sz w:val="16"/>
                <w:szCs w:val="16"/>
              </w:rPr>
              <w:t>1301-П1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Изградња спортског терена на отвореном у Ражњу</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804"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945" w:type="dxa"/>
            <w:tcBorders>
              <w:top w:val="nil"/>
              <w:left w:val="nil"/>
              <w:bottom w:val="single" w:sz="4" w:space="0" w:color="auto"/>
              <w:right w:val="single" w:sz="4" w:space="0" w:color="auto"/>
            </w:tcBorders>
            <w:shd w:val="clear" w:color="auto" w:fill="auto"/>
            <w:noWrap/>
            <w:vAlign w:val="center"/>
            <w:hideMark/>
          </w:tcPr>
          <w:p w:rsidR="008610C2" w:rsidRPr="007102C6" w:rsidRDefault="008610C2" w:rsidP="008610C2">
            <w:pPr>
              <w:rPr>
                <w:color w:val="000000"/>
                <w:sz w:val="16"/>
                <w:szCs w:val="16"/>
              </w:rPr>
            </w:pPr>
            <w:r w:rsidRPr="007102C6">
              <w:rPr>
                <w:color w:val="000000"/>
                <w:sz w:val="16"/>
                <w:szCs w:val="16"/>
              </w:rPr>
              <w:t>општинска управа Ражањ</w:t>
            </w:r>
          </w:p>
        </w:tc>
      </w:tr>
      <w:tr w:rsidR="008610C2" w:rsidRPr="007102C6" w:rsidTr="008610C2">
        <w:trPr>
          <w:trHeight w:val="255"/>
        </w:trPr>
        <w:tc>
          <w:tcPr>
            <w:tcW w:w="861" w:type="dxa"/>
            <w:tcBorders>
              <w:top w:val="single" w:sz="4" w:space="0" w:color="auto"/>
              <w:left w:val="single" w:sz="4" w:space="0" w:color="auto"/>
              <w:bottom w:val="single" w:sz="4" w:space="0" w:color="auto"/>
              <w:right w:val="single" w:sz="4" w:space="0" w:color="auto"/>
            </w:tcBorders>
            <w:shd w:val="clear" w:color="000000" w:fill="C0C0C0"/>
            <w:noWrap/>
            <w:hideMark/>
          </w:tcPr>
          <w:p w:rsidR="008610C2" w:rsidRPr="007102C6" w:rsidRDefault="008610C2" w:rsidP="008610C2">
            <w:pPr>
              <w:jc w:val="center"/>
              <w:rPr>
                <w:b/>
                <w:bCs/>
                <w:color w:val="000000"/>
                <w:sz w:val="16"/>
                <w:szCs w:val="16"/>
              </w:rPr>
            </w:pPr>
            <w:r w:rsidRPr="007102C6">
              <w:rPr>
                <w:b/>
                <w:bCs/>
                <w:color w:val="000000"/>
                <w:sz w:val="16"/>
                <w:szCs w:val="16"/>
              </w:rPr>
              <w:t>0602</w:t>
            </w:r>
          </w:p>
        </w:tc>
        <w:tc>
          <w:tcPr>
            <w:tcW w:w="1692"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 </w:t>
            </w:r>
          </w:p>
        </w:tc>
        <w:tc>
          <w:tcPr>
            <w:tcW w:w="5670" w:type="dxa"/>
            <w:tcBorders>
              <w:top w:val="single" w:sz="4" w:space="0" w:color="auto"/>
              <w:left w:val="nil"/>
              <w:bottom w:val="single" w:sz="4" w:space="0" w:color="auto"/>
              <w:right w:val="single" w:sz="4" w:space="0" w:color="auto"/>
            </w:tcBorders>
            <w:shd w:val="clear" w:color="000000" w:fill="C0C0C0"/>
            <w:noWrap/>
            <w:hideMark/>
          </w:tcPr>
          <w:p w:rsidR="008610C2" w:rsidRPr="007102C6" w:rsidRDefault="008610C2" w:rsidP="008610C2">
            <w:pPr>
              <w:rPr>
                <w:b/>
                <w:bCs/>
                <w:color w:val="000000"/>
                <w:sz w:val="16"/>
                <w:szCs w:val="16"/>
              </w:rPr>
            </w:pPr>
            <w:r w:rsidRPr="007102C6">
              <w:rPr>
                <w:b/>
                <w:bCs/>
                <w:color w:val="000000"/>
                <w:sz w:val="16"/>
                <w:szCs w:val="16"/>
              </w:rPr>
              <w:t>Програм 15.  Локална самоуправа</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77.574.000</w:t>
            </w:r>
          </w:p>
        </w:tc>
        <w:tc>
          <w:tcPr>
            <w:tcW w:w="804"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color w:val="000000"/>
                <w:sz w:val="16"/>
                <w:szCs w:val="16"/>
              </w:rPr>
            </w:pPr>
            <w:r w:rsidRPr="007102C6">
              <w:rPr>
                <w:color w:val="000000"/>
                <w:sz w:val="16"/>
                <w:szCs w:val="16"/>
              </w:rPr>
              <w:t>28,9%</w:t>
            </w:r>
          </w:p>
        </w:tc>
        <w:tc>
          <w:tcPr>
            <w:tcW w:w="99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8.948.000</w:t>
            </w:r>
          </w:p>
        </w:tc>
        <w:tc>
          <w:tcPr>
            <w:tcW w:w="1016"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86.522.000</w:t>
            </w:r>
          </w:p>
        </w:tc>
        <w:tc>
          <w:tcPr>
            <w:tcW w:w="1945" w:type="dxa"/>
            <w:tcBorders>
              <w:top w:val="single" w:sz="4" w:space="0" w:color="auto"/>
              <w:left w:val="nil"/>
              <w:bottom w:val="single" w:sz="4" w:space="0" w:color="auto"/>
              <w:right w:val="single" w:sz="4" w:space="0" w:color="auto"/>
            </w:tcBorders>
            <w:shd w:val="clear" w:color="000000" w:fill="C0C0C0"/>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4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0602-0001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Функционисање локалне самоуправе и градских општина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64.754.000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24,2%</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500.000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65.254.000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Начелник општинске управе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0602-0002</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Функционисање месних заједница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7.820.000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2,9%</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7.820.000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Начелник општинске управе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0602-0009</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Текућа буџетска резерва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4.000.000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1,5%</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4.000.000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0602-0010</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Стална буџетска резерва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1.000.000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0,4%</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1.000.000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450"/>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0602-П1</w:t>
            </w:r>
          </w:p>
        </w:tc>
        <w:tc>
          <w:tcPr>
            <w:tcW w:w="5670" w:type="dxa"/>
            <w:tcBorders>
              <w:top w:val="nil"/>
              <w:left w:val="nil"/>
              <w:bottom w:val="nil"/>
              <w:right w:val="nil"/>
            </w:tcBorders>
            <w:shd w:val="clear" w:color="000000" w:fill="FFFFFF"/>
            <w:noWrap/>
            <w:vAlign w:val="bottom"/>
            <w:hideMark/>
          </w:tcPr>
          <w:p w:rsidR="008610C2" w:rsidRPr="007102C6" w:rsidRDefault="008610C2" w:rsidP="008610C2">
            <w:pPr>
              <w:rPr>
                <w:rFonts w:ascii="Arial" w:hAnsi="Arial" w:cs="Arial"/>
                <w:sz w:val="16"/>
                <w:szCs w:val="16"/>
              </w:rPr>
            </w:pPr>
            <w:r w:rsidRPr="007102C6">
              <w:rPr>
                <w:rFonts w:ascii="Arial" w:hAnsi="Arial" w:cs="Arial"/>
                <w:sz w:val="16"/>
                <w:szCs w:val="16"/>
              </w:rPr>
              <w:t>Грађ. радови на рег. дела корита средње реке у Смиловцу на делу кат. Парцеле бр.5860 Ко Смиловац</w:t>
            </w:r>
          </w:p>
        </w:tc>
        <w:tc>
          <w:tcPr>
            <w:tcW w:w="1016" w:type="dxa"/>
            <w:tcBorders>
              <w:top w:val="nil"/>
              <w:left w:val="single" w:sz="4" w:space="0" w:color="auto"/>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0,0%</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8.448.000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8.448.000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A5A5A5"/>
            <w:noWrap/>
            <w:vAlign w:val="bottom"/>
            <w:hideMark/>
          </w:tcPr>
          <w:p w:rsidR="008610C2" w:rsidRPr="007102C6" w:rsidRDefault="008610C2" w:rsidP="008610C2">
            <w:pPr>
              <w:jc w:val="right"/>
              <w:rPr>
                <w:b/>
                <w:bCs/>
                <w:color w:val="000000"/>
                <w:sz w:val="16"/>
                <w:szCs w:val="16"/>
              </w:rPr>
            </w:pPr>
            <w:r w:rsidRPr="007102C6">
              <w:rPr>
                <w:b/>
                <w:bCs/>
                <w:color w:val="000000"/>
                <w:sz w:val="16"/>
                <w:szCs w:val="16"/>
              </w:rPr>
              <w:t>2101</w:t>
            </w:r>
          </w:p>
        </w:tc>
        <w:tc>
          <w:tcPr>
            <w:tcW w:w="1692" w:type="dxa"/>
            <w:tcBorders>
              <w:top w:val="nil"/>
              <w:left w:val="nil"/>
              <w:bottom w:val="single" w:sz="4" w:space="0" w:color="auto"/>
              <w:right w:val="single" w:sz="4" w:space="0" w:color="auto"/>
            </w:tcBorders>
            <w:shd w:val="clear" w:color="000000" w:fill="A5A5A5"/>
            <w:noWrap/>
            <w:vAlign w:val="center"/>
            <w:hideMark/>
          </w:tcPr>
          <w:p w:rsidR="008610C2" w:rsidRPr="007102C6" w:rsidRDefault="008610C2" w:rsidP="008610C2">
            <w:pPr>
              <w:jc w:val="center"/>
              <w:rPr>
                <w:b/>
                <w:bCs/>
                <w:color w:val="000000"/>
                <w:sz w:val="16"/>
                <w:szCs w:val="16"/>
              </w:rPr>
            </w:pPr>
            <w:r w:rsidRPr="007102C6">
              <w:rPr>
                <w:b/>
                <w:bCs/>
                <w:color w:val="000000"/>
                <w:sz w:val="16"/>
                <w:szCs w:val="16"/>
              </w:rPr>
              <w:t> </w:t>
            </w:r>
          </w:p>
        </w:tc>
        <w:tc>
          <w:tcPr>
            <w:tcW w:w="5670" w:type="dxa"/>
            <w:tcBorders>
              <w:top w:val="nil"/>
              <w:left w:val="nil"/>
              <w:bottom w:val="single" w:sz="4" w:space="0" w:color="auto"/>
              <w:right w:val="single" w:sz="4" w:space="0" w:color="auto"/>
            </w:tcBorders>
            <w:shd w:val="clear" w:color="000000" w:fill="A5A5A5"/>
            <w:noWrap/>
            <w:vAlign w:val="bottom"/>
            <w:hideMark/>
          </w:tcPr>
          <w:p w:rsidR="008610C2" w:rsidRPr="007102C6" w:rsidRDefault="008610C2" w:rsidP="008610C2">
            <w:pPr>
              <w:rPr>
                <w:b/>
                <w:bCs/>
                <w:color w:val="000000"/>
                <w:sz w:val="16"/>
                <w:szCs w:val="16"/>
              </w:rPr>
            </w:pPr>
            <w:r w:rsidRPr="007102C6">
              <w:rPr>
                <w:b/>
                <w:bCs/>
                <w:color w:val="000000"/>
                <w:sz w:val="16"/>
                <w:szCs w:val="16"/>
              </w:rPr>
              <w:t>Програм 16. Политички систем локалне самоуправе</w:t>
            </w:r>
          </w:p>
        </w:tc>
        <w:tc>
          <w:tcPr>
            <w:tcW w:w="1016" w:type="dxa"/>
            <w:tcBorders>
              <w:top w:val="nil"/>
              <w:left w:val="nil"/>
              <w:bottom w:val="single" w:sz="4" w:space="0" w:color="auto"/>
              <w:right w:val="single" w:sz="4" w:space="0" w:color="auto"/>
            </w:tcBorders>
            <w:shd w:val="clear" w:color="000000" w:fill="A5A5A5"/>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10.484.000</w:t>
            </w:r>
          </w:p>
        </w:tc>
        <w:tc>
          <w:tcPr>
            <w:tcW w:w="804" w:type="dxa"/>
            <w:tcBorders>
              <w:top w:val="nil"/>
              <w:left w:val="nil"/>
              <w:bottom w:val="single" w:sz="4" w:space="0" w:color="auto"/>
              <w:right w:val="single" w:sz="4" w:space="0" w:color="auto"/>
            </w:tcBorders>
            <w:shd w:val="clear" w:color="000000" w:fill="A5A5A5"/>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3,9%</w:t>
            </w:r>
          </w:p>
        </w:tc>
        <w:tc>
          <w:tcPr>
            <w:tcW w:w="996" w:type="dxa"/>
            <w:tcBorders>
              <w:top w:val="nil"/>
              <w:left w:val="nil"/>
              <w:bottom w:val="single" w:sz="4" w:space="0" w:color="auto"/>
              <w:right w:val="single" w:sz="4" w:space="0" w:color="auto"/>
            </w:tcBorders>
            <w:shd w:val="clear" w:color="000000" w:fill="A5A5A5"/>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0</w:t>
            </w:r>
          </w:p>
        </w:tc>
        <w:tc>
          <w:tcPr>
            <w:tcW w:w="1016" w:type="dxa"/>
            <w:tcBorders>
              <w:top w:val="nil"/>
              <w:left w:val="nil"/>
              <w:bottom w:val="single" w:sz="4" w:space="0" w:color="auto"/>
              <w:right w:val="single" w:sz="4" w:space="0" w:color="auto"/>
            </w:tcBorders>
            <w:shd w:val="clear" w:color="000000" w:fill="A5A5A5"/>
            <w:noWrap/>
            <w:vAlign w:val="center"/>
            <w:hideMark/>
          </w:tcPr>
          <w:p w:rsidR="008610C2" w:rsidRPr="007102C6" w:rsidRDefault="008610C2" w:rsidP="008610C2">
            <w:pPr>
              <w:jc w:val="right"/>
              <w:rPr>
                <w:color w:val="000000"/>
                <w:sz w:val="16"/>
                <w:szCs w:val="16"/>
              </w:rPr>
            </w:pPr>
            <w:r w:rsidRPr="007102C6">
              <w:rPr>
                <w:color w:val="000000"/>
                <w:sz w:val="16"/>
                <w:szCs w:val="16"/>
              </w:rPr>
              <w:t>10.484.000</w:t>
            </w:r>
          </w:p>
        </w:tc>
        <w:tc>
          <w:tcPr>
            <w:tcW w:w="1945" w:type="dxa"/>
            <w:tcBorders>
              <w:top w:val="nil"/>
              <w:left w:val="nil"/>
              <w:bottom w:val="single" w:sz="4" w:space="0" w:color="auto"/>
              <w:right w:val="single" w:sz="4" w:space="0" w:color="auto"/>
            </w:tcBorders>
            <w:shd w:val="clear" w:color="000000" w:fill="A5A5A5"/>
            <w:noWrap/>
            <w:vAlign w:val="center"/>
            <w:hideMark/>
          </w:tcPr>
          <w:p w:rsidR="008610C2" w:rsidRPr="007102C6" w:rsidRDefault="008610C2" w:rsidP="008610C2">
            <w:pPr>
              <w:rPr>
                <w:b/>
                <w:bCs/>
                <w:color w:val="000000"/>
                <w:sz w:val="16"/>
                <w:szCs w:val="16"/>
              </w:rPr>
            </w:pPr>
            <w:r w:rsidRPr="007102C6">
              <w:rPr>
                <w:b/>
                <w:bCs/>
                <w:color w:val="000000"/>
                <w:sz w:val="16"/>
                <w:szCs w:val="16"/>
              </w:rPr>
              <w:t> </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2101-0001</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Функционисање скупштине</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4.872.000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1,8%</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4.872.000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Председник скупштине општине Ражањ</w:t>
            </w:r>
          </w:p>
        </w:tc>
      </w:tr>
      <w:tr w:rsidR="008610C2" w:rsidRPr="007102C6" w:rsidTr="008610C2">
        <w:trPr>
          <w:trHeight w:val="255"/>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 </w:t>
            </w:r>
          </w:p>
        </w:tc>
        <w:tc>
          <w:tcPr>
            <w:tcW w:w="1692"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center"/>
              <w:rPr>
                <w:color w:val="000000"/>
                <w:sz w:val="16"/>
                <w:szCs w:val="16"/>
              </w:rPr>
            </w:pPr>
            <w:r w:rsidRPr="007102C6">
              <w:rPr>
                <w:color w:val="000000"/>
                <w:sz w:val="16"/>
                <w:szCs w:val="16"/>
              </w:rPr>
              <w:t>2101-0002</w:t>
            </w:r>
          </w:p>
        </w:tc>
        <w:tc>
          <w:tcPr>
            <w:tcW w:w="5670" w:type="dxa"/>
            <w:tcBorders>
              <w:top w:val="nil"/>
              <w:left w:val="nil"/>
              <w:bottom w:val="single" w:sz="4" w:space="0" w:color="auto"/>
              <w:right w:val="single" w:sz="4" w:space="0" w:color="auto"/>
            </w:tcBorders>
            <w:shd w:val="clear" w:color="000000" w:fill="FFFFFF"/>
            <w:noWrap/>
            <w:vAlign w:val="bottom"/>
            <w:hideMark/>
          </w:tcPr>
          <w:p w:rsidR="008610C2" w:rsidRPr="007102C6" w:rsidRDefault="008610C2" w:rsidP="008610C2">
            <w:pPr>
              <w:rPr>
                <w:color w:val="000000"/>
                <w:sz w:val="16"/>
                <w:szCs w:val="16"/>
              </w:rPr>
            </w:pPr>
            <w:r w:rsidRPr="007102C6">
              <w:rPr>
                <w:color w:val="000000"/>
                <w:sz w:val="16"/>
                <w:szCs w:val="16"/>
              </w:rPr>
              <w:t>Функиционисање извршних органа</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5.612.000</w:t>
            </w:r>
          </w:p>
        </w:tc>
        <w:tc>
          <w:tcPr>
            <w:tcW w:w="804"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b/>
                <w:bCs/>
                <w:color w:val="000000"/>
                <w:sz w:val="16"/>
                <w:szCs w:val="16"/>
              </w:rPr>
            </w:pPr>
            <w:r w:rsidRPr="007102C6">
              <w:rPr>
                <w:b/>
                <w:bCs/>
                <w:color w:val="000000"/>
                <w:sz w:val="16"/>
                <w:szCs w:val="16"/>
              </w:rPr>
              <w:t>2,1%</w:t>
            </w:r>
          </w:p>
        </w:tc>
        <w:tc>
          <w:tcPr>
            <w:tcW w:w="99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0</w:t>
            </w:r>
          </w:p>
        </w:tc>
        <w:tc>
          <w:tcPr>
            <w:tcW w:w="1016"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jc w:val="right"/>
              <w:rPr>
                <w:color w:val="000000"/>
                <w:sz w:val="16"/>
                <w:szCs w:val="16"/>
              </w:rPr>
            </w:pPr>
            <w:r w:rsidRPr="007102C6">
              <w:rPr>
                <w:color w:val="000000"/>
                <w:sz w:val="16"/>
                <w:szCs w:val="16"/>
              </w:rPr>
              <w:t>5.612.000</w:t>
            </w:r>
          </w:p>
        </w:tc>
        <w:tc>
          <w:tcPr>
            <w:tcW w:w="1945" w:type="dxa"/>
            <w:tcBorders>
              <w:top w:val="nil"/>
              <w:left w:val="nil"/>
              <w:bottom w:val="single" w:sz="4" w:space="0" w:color="auto"/>
              <w:right w:val="single" w:sz="4" w:space="0" w:color="auto"/>
            </w:tcBorders>
            <w:shd w:val="clear" w:color="000000" w:fill="FFFFFF"/>
            <w:noWrap/>
            <w:vAlign w:val="center"/>
            <w:hideMark/>
          </w:tcPr>
          <w:p w:rsidR="008610C2" w:rsidRPr="007102C6" w:rsidRDefault="008610C2" w:rsidP="008610C2">
            <w:pPr>
              <w:rPr>
                <w:color w:val="000000"/>
                <w:sz w:val="16"/>
                <w:szCs w:val="16"/>
              </w:rPr>
            </w:pPr>
            <w:r w:rsidRPr="007102C6">
              <w:rPr>
                <w:color w:val="000000"/>
                <w:sz w:val="16"/>
                <w:szCs w:val="16"/>
              </w:rPr>
              <w:t>Председник општине Ражањ</w:t>
            </w:r>
          </w:p>
        </w:tc>
      </w:tr>
      <w:tr w:rsidR="008610C2" w:rsidRPr="007102C6" w:rsidTr="008610C2">
        <w:trPr>
          <w:trHeight w:val="255"/>
        </w:trPr>
        <w:tc>
          <w:tcPr>
            <w:tcW w:w="2553"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8610C2" w:rsidRPr="007102C6" w:rsidRDefault="008610C2" w:rsidP="008610C2">
            <w:pPr>
              <w:jc w:val="center"/>
              <w:rPr>
                <w:b/>
                <w:bCs/>
                <w:sz w:val="16"/>
                <w:szCs w:val="16"/>
              </w:rPr>
            </w:pPr>
            <w:r w:rsidRPr="007102C6">
              <w:rPr>
                <w:b/>
                <w:bCs/>
                <w:sz w:val="16"/>
                <w:szCs w:val="16"/>
              </w:rPr>
              <w:t> </w:t>
            </w:r>
          </w:p>
        </w:tc>
        <w:tc>
          <w:tcPr>
            <w:tcW w:w="5670" w:type="dxa"/>
            <w:tcBorders>
              <w:top w:val="single" w:sz="4" w:space="0" w:color="auto"/>
              <w:left w:val="nil"/>
              <w:bottom w:val="single" w:sz="4" w:space="0" w:color="auto"/>
              <w:right w:val="single" w:sz="4" w:space="0" w:color="auto"/>
            </w:tcBorders>
            <w:shd w:val="clear" w:color="CCFFFF" w:fill="CCFFFF"/>
            <w:vAlign w:val="center"/>
            <w:hideMark/>
          </w:tcPr>
          <w:p w:rsidR="008610C2" w:rsidRPr="007102C6" w:rsidRDefault="008610C2" w:rsidP="008610C2">
            <w:pPr>
              <w:rPr>
                <w:b/>
                <w:bCs/>
                <w:sz w:val="16"/>
                <w:szCs w:val="16"/>
              </w:rPr>
            </w:pPr>
            <w:r w:rsidRPr="007102C6">
              <w:rPr>
                <w:b/>
                <w:bCs/>
                <w:sz w:val="16"/>
                <w:szCs w:val="16"/>
              </w:rPr>
              <w:t xml:space="preserve">УКУПНИ ПРОГРАМСКИ ЈАВНИ РАСХОДИ </w:t>
            </w:r>
          </w:p>
        </w:tc>
        <w:tc>
          <w:tcPr>
            <w:tcW w:w="1016" w:type="dxa"/>
            <w:tcBorders>
              <w:top w:val="single" w:sz="4" w:space="0" w:color="auto"/>
              <w:left w:val="nil"/>
              <w:bottom w:val="single" w:sz="4" w:space="0" w:color="auto"/>
              <w:right w:val="single" w:sz="4" w:space="0" w:color="auto"/>
            </w:tcBorders>
            <w:shd w:val="clear" w:color="CCFFFF" w:fill="CCFFFF"/>
            <w:vAlign w:val="center"/>
            <w:hideMark/>
          </w:tcPr>
          <w:p w:rsidR="008610C2" w:rsidRPr="007102C6" w:rsidRDefault="008610C2" w:rsidP="008610C2">
            <w:pPr>
              <w:jc w:val="right"/>
              <w:rPr>
                <w:b/>
                <w:bCs/>
                <w:sz w:val="16"/>
                <w:szCs w:val="16"/>
              </w:rPr>
            </w:pPr>
            <w:r w:rsidRPr="007102C6">
              <w:rPr>
                <w:b/>
                <w:bCs/>
                <w:sz w:val="16"/>
                <w:szCs w:val="16"/>
              </w:rPr>
              <w:t>268.003.000</w:t>
            </w:r>
          </w:p>
        </w:tc>
        <w:tc>
          <w:tcPr>
            <w:tcW w:w="804" w:type="dxa"/>
            <w:tcBorders>
              <w:top w:val="single" w:sz="4" w:space="0" w:color="auto"/>
              <w:left w:val="nil"/>
              <w:bottom w:val="single" w:sz="4" w:space="0" w:color="auto"/>
              <w:right w:val="single" w:sz="4" w:space="0" w:color="auto"/>
            </w:tcBorders>
            <w:shd w:val="clear" w:color="CCFFFF" w:fill="CCFFFF"/>
            <w:vAlign w:val="center"/>
            <w:hideMark/>
          </w:tcPr>
          <w:p w:rsidR="008610C2" w:rsidRPr="007102C6" w:rsidRDefault="008610C2" w:rsidP="008610C2">
            <w:pPr>
              <w:jc w:val="right"/>
              <w:rPr>
                <w:b/>
                <w:bCs/>
                <w:sz w:val="16"/>
                <w:szCs w:val="16"/>
              </w:rPr>
            </w:pPr>
            <w:r w:rsidRPr="007102C6">
              <w:rPr>
                <w:b/>
                <w:bCs/>
                <w:sz w:val="16"/>
                <w:szCs w:val="16"/>
              </w:rPr>
              <w:t>100,0%</w:t>
            </w:r>
          </w:p>
        </w:tc>
        <w:tc>
          <w:tcPr>
            <w:tcW w:w="996" w:type="dxa"/>
            <w:tcBorders>
              <w:top w:val="single" w:sz="4" w:space="0" w:color="auto"/>
              <w:left w:val="nil"/>
              <w:bottom w:val="single" w:sz="4" w:space="0" w:color="auto"/>
              <w:right w:val="single" w:sz="4" w:space="0" w:color="auto"/>
            </w:tcBorders>
            <w:shd w:val="clear" w:color="CCFFFF" w:fill="CCFFFF"/>
            <w:vAlign w:val="center"/>
            <w:hideMark/>
          </w:tcPr>
          <w:p w:rsidR="008610C2" w:rsidRPr="007102C6" w:rsidRDefault="008610C2" w:rsidP="008610C2">
            <w:pPr>
              <w:jc w:val="right"/>
              <w:rPr>
                <w:b/>
                <w:bCs/>
                <w:sz w:val="16"/>
                <w:szCs w:val="16"/>
              </w:rPr>
            </w:pPr>
            <w:r w:rsidRPr="007102C6">
              <w:rPr>
                <w:b/>
                <w:bCs/>
                <w:sz w:val="16"/>
                <w:szCs w:val="16"/>
              </w:rPr>
              <w:t>34.862.000</w:t>
            </w:r>
          </w:p>
        </w:tc>
        <w:tc>
          <w:tcPr>
            <w:tcW w:w="1016" w:type="dxa"/>
            <w:tcBorders>
              <w:top w:val="single" w:sz="4" w:space="0" w:color="auto"/>
              <w:left w:val="nil"/>
              <w:bottom w:val="single" w:sz="4" w:space="0" w:color="auto"/>
              <w:right w:val="single" w:sz="4" w:space="0" w:color="auto"/>
            </w:tcBorders>
            <w:shd w:val="clear" w:color="CCFFFF" w:fill="CCFFFF"/>
            <w:vAlign w:val="center"/>
            <w:hideMark/>
          </w:tcPr>
          <w:p w:rsidR="008610C2" w:rsidRPr="007102C6" w:rsidRDefault="008610C2" w:rsidP="008610C2">
            <w:pPr>
              <w:jc w:val="right"/>
              <w:rPr>
                <w:b/>
                <w:bCs/>
                <w:sz w:val="16"/>
                <w:szCs w:val="16"/>
              </w:rPr>
            </w:pPr>
            <w:r w:rsidRPr="007102C6">
              <w:rPr>
                <w:b/>
                <w:bCs/>
                <w:sz w:val="16"/>
                <w:szCs w:val="16"/>
              </w:rPr>
              <w:t>302.865.000</w:t>
            </w:r>
          </w:p>
        </w:tc>
        <w:tc>
          <w:tcPr>
            <w:tcW w:w="1945" w:type="dxa"/>
            <w:tcBorders>
              <w:top w:val="single" w:sz="4" w:space="0" w:color="auto"/>
              <w:left w:val="nil"/>
              <w:bottom w:val="single" w:sz="4" w:space="0" w:color="auto"/>
              <w:right w:val="single" w:sz="4" w:space="0" w:color="auto"/>
            </w:tcBorders>
            <w:shd w:val="clear" w:color="CCFFFF" w:fill="CCFFFF"/>
            <w:vAlign w:val="center"/>
            <w:hideMark/>
          </w:tcPr>
          <w:p w:rsidR="008610C2" w:rsidRPr="007102C6" w:rsidRDefault="008610C2" w:rsidP="008610C2">
            <w:pPr>
              <w:rPr>
                <w:b/>
                <w:bCs/>
                <w:sz w:val="16"/>
                <w:szCs w:val="16"/>
              </w:rPr>
            </w:pPr>
            <w:r w:rsidRPr="007102C6">
              <w:rPr>
                <w:b/>
                <w:bCs/>
                <w:sz w:val="16"/>
                <w:szCs w:val="16"/>
              </w:rPr>
              <w:t> </w:t>
            </w:r>
          </w:p>
        </w:tc>
      </w:tr>
      <w:tr w:rsidR="008610C2" w:rsidRPr="007102C6" w:rsidTr="008610C2">
        <w:trPr>
          <w:trHeight w:val="255"/>
        </w:trPr>
        <w:tc>
          <w:tcPr>
            <w:tcW w:w="861" w:type="dxa"/>
            <w:tcBorders>
              <w:top w:val="nil"/>
              <w:left w:val="nil"/>
              <w:bottom w:val="nil"/>
              <w:right w:val="nil"/>
            </w:tcBorders>
            <w:shd w:val="clear" w:color="auto" w:fill="auto"/>
            <w:noWrap/>
            <w:vAlign w:val="bottom"/>
            <w:hideMark/>
          </w:tcPr>
          <w:p w:rsidR="008610C2" w:rsidRPr="007102C6" w:rsidRDefault="008610C2" w:rsidP="008610C2">
            <w:pPr>
              <w:rPr>
                <w:color w:val="000000"/>
                <w:sz w:val="20"/>
                <w:szCs w:val="20"/>
              </w:rPr>
            </w:pPr>
          </w:p>
        </w:tc>
        <w:tc>
          <w:tcPr>
            <w:tcW w:w="1692" w:type="dxa"/>
            <w:tcBorders>
              <w:top w:val="nil"/>
              <w:left w:val="nil"/>
              <w:bottom w:val="nil"/>
              <w:right w:val="nil"/>
            </w:tcBorders>
            <w:shd w:val="clear" w:color="auto" w:fill="auto"/>
            <w:noWrap/>
            <w:vAlign w:val="bottom"/>
            <w:hideMark/>
          </w:tcPr>
          <w:p w:rsidR="008610C2" w:rsidRPr="007102C6" w:rsidRDefault="008610C2" w:rsidP="008610C2">
            <w:pPr>
              <w:rPr>
                <w:color w:val="000000"/>
                <w:sz w:val="20"/>
                <w:szCs w:val="20"/>
              </w:rPr>
            </w:pPr>
          </w:p>
        </w:tc>
        <w:tc>
          <w:tcPr>
            <w:tcW w:w="5670" w:type="dxa"/>
            <w:tcBorders>
              <w:top w:val="nil"/>
              <w:left w:val="nil"/>
              <w:bottom w:val="nil"/>
              <w:right w:val="nil"/>
            </w:tcBorders>
            <w:shd w:val="clear" w:color="auto" w:fill="auto"/>
            <w:noWrap/>
            <w:vAlign w:val="bottom"/>
            <w:hideMark/>
          </w:tcPr>
          <w:p w:rsidR="008610C2" w:rsidRPr="007102C6" w:rsidRDefault="008610C2" w:rsidP="008610C2">
            <w:pPr>
              <w:rPr>
                <w:color w:val="000000"/>
                <w:sz w:val="20"/>
                <w:szCs w:val="20"/>
              </w:rPr>
            </w:pPr>
          </w:p>
        </w:tc>
        <w:tc>
          <w:tcPr>
            <w:tcW w:w="1016" w:type="dxa"/>
            <w:tcBorders>
              <w:top w:val="nil"/>
              <w:left w:val="nil"/>
              <w:bottom w:val="nil"/>
              <w:right w:val="nil"/>
            </w:tcBorders>
            <w:shd w:val="clear" w:color="000000" w:fill="E6B9B8"/>
            <w:noWrap/>
            <w:vAlign w:val="bottom"/>
            <w:hideMark/>
          </w:tcPr>
          <w:p w:rsidR="008610C2" w:rsidRPr="007102C6" w:rsidRDefault="008610C2" w:rsidP="008610C2">
            <w:pPr>
              <w:jc w:val="right"/>
              <w:rPr>
                <w:color w:val="000000"/>
                <w:sz w:val="16"/>
                <w:szCs w:val="16"/>
              </w:rPr>
            </w:pPr>
            <w:r w:rsidRPr="007102C6">
              <w:rPr>
                <w:color w:val="000000"/>
                <w:sz w:val="16"/>
                <w:szCs w:val="16"/>
              </w:rPr>
              <w:t xml:space="preserve">   268.003.000      </w:t>
            </w:r>
          </w:p>
        </w:tc>
        <w:tc>
          <w:tcPr>
            <w:tcW w:w="804" w:type="dxa"/>
            <w:tcBorders>
              <w:top w:val="nil"/>
              <w:left w:val="nil"/>
              <w:bottom w:val="nil"/>
              <w:right w:val="nil"/>
            </w:tcBorders>
            <w:shd w:val="clear" w:color="auto" w:fill="auto"/>
            <w:noWrap/>
            <w:vAlign w:val="bottom"/>
            <w:hideMark/>
          </w:tcPr>
          <w:p w:rsidR="008610C2" w:rsidRPr="007102C6" w:rsidRDefault="008610C2" w:rsidP="008610C2">
            <w:pPr>
              <w:rPr>
                <w:color w:val="000000"/>
                <w:sz w:val="20"/>
                <w:szCs w:val="20"/>
              </w:rPr>
            </w:pPr>
          </w:p>
        </w:tc>
        <w:tc>
          <w:tcPr>
            <w:tcW w:w="996" w:type="dxa"/>
            <w:tcBorders>
              <w:top w:val="nil"/>
              <w:left w:val="nil"/>
              <w:bottom w:val="nil"/>
              <w:right w:val="nil"/>
            </w:tcBorders>
            <w:shd w:val="clear" w:color="000000" w:fill="E6B9B8"/>
            <w:noWrap/>
            <w:vAlign w:val="bottom"/>
            <w:hideMark/>
          </w:tcPr>
          <w:p w:rsidR="008610C2" w:rsidRPr="007102C6" w:rsidRDefault="008610C2" w:rsidP="008610C2">
            <w:pPr>
              <w:jc w:val="right"/>
              <w:rPr>
                <w:color w:val="000000"/>
                <w:sz w:val="16"/>
                <w:szCs w:val="16"/>
              </w:rPr>
            </w:pPr>
            <w:r w:rsidRPr="007102C6">
              <w:rPr>
                <w:color w:val="000000"/>
                <w:sz w:val="16"/>
                <w:szCs w:val="16"/>
              </w:rPr>
              <w:t xml:space="preserve">     34.862.000      </w:t>
            </w:r>
          </w:p>
        </w:tc>
        <w:tc>
          <w:tcPr>
            <w:tcW w:w="1016" w:type="dxa"/>
            <w:tcBorders>
              <w:top w:val="nil"/>
              <w:left w:val="nil"/>
              <w:bottom w:val="nil"/>
              <w:right w:val="nil"/>
            </w:tcBorders>
            <w:shd w:val="clear" w:color="auto" w:fill="auto"/>
            <w:noWrap/>
            <w:vAlign w:val="bottom"/>
            <w:hideMark/>
          </w:tcPr>
          <w:p w:rsidR="008610C2" w:rsidRPr="007102C6" w:rsidRDefault="008610C2" w:rsidP="008610C2">
            <w:pPr>
              <w:rPr>
                <w:color w:val="000000"/>
                <w:sz w:val="20"/>
                <w:szCs w:val="20"/>
              </w:rPr>
            </w:pPr>
          </w:p>
        </w:tc>
        <w:tc>
          <w:tcPr>
            <w:tcW w:w="1945" w:type="dxa"/>
            <w:tcBorders>
              <w:top w:val="nil"/>
              <w:left w:val="nil"/>
              <w:bottom w:val="nil"/>
              <w:right w:val="nil"/>
            </w:tcBorders>
            <w:shd w:val="clear" w:color="auto" w:fill="auto"/>
            <w:noWrap/>
            <w:vAlign w:val="bottom"/>
            <w:hideMark/>
          </w:tcPr>
          <w:p w:rsidR="008610C2" w:rsidRPr="007102C6" w:rsidRDefault="008610C2" w:rsidP="008610C2">
            <w:pPr>
              <w:rPr>
                <w:color w:val="000000"/>
                <w:sz w:val="20"/>
                <w:szCs w:val="20"/>
              </w:rPr>
            </w:pPr>
          </w:p>
        </w:tc>
      </w:tr>
    </w:tbl>
    <w:p w:rsidR="001011B3" w:rsidRPr="00933D6B" w:rsidRDefault="008610C2" w:rsidP="008610C2">
      <w:pPr>
        <w:rPr>
          <w:sz w:val="44"/>
          <w:szCs w:val="44"/>
          <w:lang w:val="sr-Cyrl-CS"/>
        </w:rPr>
      </w:pPr>
      <w:r w:rsidRPr="008610C2">
        <w:rPr>
          <w:noProof/>
          <w:sz w:val="44"/>
          <w:szCs w:val="44"/>
        </w:rPr>
        <w:drawing>
          <wp:inline distT="0" distB="0" distL="0" distR="0">
            <wp:extent cx="9124950" cy="4735902"/>
            <wp:effectExtent l="19050" t="0" r="19050" b="754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21410" w:type="dxa"/>
        <w:tblInd w:w="108" w:type="dxa"/>
        <w:tblLayout w:type="fixed"/>
        <w:tblLook w:val="04A0"/>
      </w:tblPr>
      <w:tblGrid>
        <w:gridCol w:w="709"/>
        <w:gridCol w:w="187"/>
        <w:gridCol w:w="1656"/>
        <w:gridCol w:w="992"/>
        <w:gridCol w:w="19"/>
        <w:gridCol w:w="1133"/>
        <w:gridCol w:w="992"/>
        <w:gridCol w:w="864"/>
        <w:gridCol w:w="158"/>
        <w:gridCol w:w="830"/>
        <w:gridCol w:w="428"/>
        <w:gridCol w:w="1122"/>
        <w:gridCol w:w="854"/>
        <w:gridCol w:w="280"/>
        <w:gridCol w:w="975"/>
        <w:gridCol w:w="161"/>
        <w:gridCol w:w="1028"/>
        <w:gridCol w:w="161"/>
        <w:gridCol w:w="687"/>
        <w:gridCol w:w="89"/>
        <w:gridCol w:w="400"/>
        <w:gridCol w:w="309"/>
        <w:gridCol w:w="992"/>
        <w:gridCol w:w="244"/>
        <w:gridCol w:w="440"/>
        <w:gridCol w:w="292"/>
        <w:gridCol w:w="700"/>
        <w:gridCol w:w="1236"/>
        <w:gridCol w:w="1676"/>
        <w:gridCol w:w="1796"/>
      </w:tblGrid>
      <w:tr w:rsidR="00737CC2" w:rsidTr="00737CC2">
        <w:trPr>
          <w:trHeight w:val="300"/>
        </w:trPr>
        <w:tc>
          <w:tcPr>
            <w:tcW w:w="896"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2667"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1133" w:type="dxa"/>
            <w:tcBorders>
              <w:top w:val="nil"/>
              <w:left w:val="nil"/>
              <w:bottom w:val="nil"/>
              <w:right w:val="nil"/>
            </w:tcBorders>
            <w:shd w:val="clear" w:color="auto" w:fill="auto"/>
            <w:noWrap/>
            <w:vAlign w:val="bottom"/>
            <w:hideMark/>
          </w:tcPr>
          <w:p w:rsidR="00737CC2" w:rsidRDefault="00737CC2">
            <w:pPr>
              <w:rPr>
                <w:color w:val="000000"/>
              </w:rPr>
            </w:pPr>
          </w:p>
        </w:tc>
        <w:tc>
          <w:tcPr>
            <w:tcW w:w="1856"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416"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1976"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416"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1876"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489"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545"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732"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936"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676" w:type="dxa"/>
            <w:tcBorders>
              <w:top w:val="nil"/>
              <w:left w:val="nil"/>
              <w:bottom w:val="nil"/>
              <w:right w:val="nil"/>
            </w:tcBorders>
            <w:shd w:val="clear" w:color="auto" w:fill="auto"/>
            <w:noWrap/>
            <w:vAlign w:val="bottom"/>
            <w:hideMark/>
          </w:tcPr>
          <w:p w:rsidR="00737CC2" w:rsidRDefault="00737CC2">
            <w:pPr>
              <w:rPr>
                <w:color w:val="000000"/>
              </w:rPr>
            </w:pPr>
          </w:p>
        </w:tc>
        <w:tc>
          <w:tcPr>
            <w:tcW w:w="1796" w:type="dxa"/>
            <w:tcBorders>
              <w:top w:val="nil"/>
              <w:left w:val="nil"/>
              <w:bottom w:val="nil"/>
              <w:right w:val="nil"/>
            </w:tcBorders>
            <w:shd w:val="clear" w:color="auto" w:fill="auto"/>
            <w:noWrap/>
            <w:vAlign w:val="bottom"/>
            <w:hideMark/>
          </w:tcPr>
          <w:p w:rsidR="00737CC2" w:rsidRDefault="00737CC2">
            <w:pPr>
              <w:rPr>
                <w:color w:val="000000"/>
              </w:rPr>
            </w:pPr>
          </w:p>
        </w:tc>
      </w:tr>
      <w:tr w:rsidR="00737CC2" w:rsidTr="00737CC2">
        <w:trPr>
          <w:trHeight w:val="315"/>
        </w:trPr>
        <w:tc>
          <w:tcPr>
            <w:tcW w:w="3563" w:type="dxa"/>
            <w:gridSpan w:val="5"/>
            <w:tcBorders>
              <w:top w:val="nil"/>
              <w:left w:val="nil"/>
              <w:bottom w:val="nil"/>
              <w:right w:val="nil"/>
            </w:tcBorders>
            <w:shd w:val="clear" w:color="auto" w:fill="auto"/>
            <w:noWrap/>
            <w:vAlign w:val="bottom"/>
            <w:hideMark/>
          </w:tcPr>
          <w:p w:rsidR="00737CC2" w:rsidRDefault="00737CC2">
            <w:pPr>
              <w:jc w:val="center"/>
              <w:rPr>
                <w:b/>
                <w:bCs/>
                <w:color w:val="000000"/>
              </w:rPr>
            </w:pPr>
            <w:r>
              <w:rPr>
                <w:b/>
                <w:bCs/>
                <w:color w:val="000000"/>
              </w:rPr>
              <w:t>Назив  локалне власти</w:t>
            </w:r>
          </w:p>
        </w:tc>
        <w:tc>
          <w:tcPr>
            <w:tcW w:w="9673" w:type="dxa"/>
            <w:gridSpan w:val="14"/>
            <w:tcBorders>
              <w:top w:val="nil"/>
              <w:left w:val="nil"/>
              <w:bottom w:val="single" w:sz="4" w:space="0" w:color="auto"/>
              <w:right w:val="nil"/>
            </w:tcBorders>
            <w:shd w:val="clear" w:color="auto" w:fill="auto"/>
            <w:noWrap/>
            <w:vAlign w:val="bottom"/>
            <w:hideMark/>
          </w:tcPr>
          <w:p w:rsidR="00737CC2" w:rsidRDefault="00737CC2">
            <w:pPr>
              <w:rPr>
                <w:b/>
                <w:bCs/>
                <w:color w:val="000000"/>
              </w:rPr>
            </w:pPr>
            <w:r>
              <w:rPr>
                <w:b/>
                <w:bCs/>
                <w:color w:val="000000"/>
              </w:rPr>
              <w:t>Ражањ</w:t>
            </w:r>
          </w:p>
        </w:tc>
        <w:tc>
          <w:tcPr>
            <w:tcW w:w="489"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545"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732"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936"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1676" w:type="dxa"/>
            <w:tcBorders>
              <w:top w:val="nil"/>
              <w:left w:val="nil"/>
              <w:bottom w:val="nil"/>
              <w:right w:val="nil"/>
            </w:tcBorders>
            <w:shd w:val="clear" w:color="auto" w:fill="auto"/>
            <w:noWrap/>
            <w:vAlign w:val="bottom"/>
            <w:hideMark/>
          </w:tcPr>
          <w:p w:rsidR="00737CC2" w:rsidRDefault="00737CC2">
            <w:pPr>
              <w:rPr>
                <w:color w:val="000000"/>
              </w:rPr>
            </w:pPr>
          </w:p>
        </w:tc>
        <w:tc>
          <w:tcPr>
            <w:tcW w:w="1796" w:type="dxa"/>
            <w:tcBorders>
              <w:top w:val="nil"/>
              <w:left w:val="nil"/>
              <w:bottom w:val="nil"/>
              <w:right w:val="nil"/>
            </w:tcBorders>
            <w:shd w:val="clear" w:color="auto" w:fill="auto"/>
            <w:noWrap/>
            <w:vAlign w:val="bottom"/>
            <w:hideMark/>
          </w:tcPr>
          <w:p w:rsidR="00737CC2" w:rsidRDefault="00737CC2">
            <w:pPr>
              <w:rPr>
                <w:color w:val="000000"/>
              </w:rPr>
            </w:pPr>
          </w:p>
        </w:tc>
      </w:tr>
      <w:tr w:rsidR="00737CC2" w:rsidTr="00737CC2">
        <w:trPr>
          <w:trHeight w:val="300"/>
        </w:trPr>
        <w:tc>
          <w:tcPr>
            <w:tcW w:w="896" w:type="dxa"/>
            <w:gridSpan w:val="2"/>
            <w:tcBorders>
              <w:top w:val="nil"/>
              <w:left w:val="nil"/>
              <w:bottom w:val="nil"/>
              <w:right w:val="nil"/>
            </w:tcBorders>
            <w:shd w:val="clear" w:color="auto" w:fill="auto"/>
            <w:noWrap/>
            <w:vAlign w:val="bottom"/>
            <w:hideMark/>
          </w:tcPr>
          <w:p w:rsidR="00737CC2" w:rsidRDefault="00737CC2">
            <w:pPr>
              <w:rPr>
                <w:color w:val="000000"/>
              </w:rPr>
            </w:pPr>
          </w:p>
        </w:tc>
        <w:tc>
          <w:tcPr>
            <w:tcW w:w="2667" w:type="dxa"/>
            <w:gridSpan w:val="3"/>
            <w:tcBorders>
              <w:top w:val="nil"/>
              <w:left w:val="nil"/>
              <w:bottom w:val="nil"/>
              <w:right w:val="nil"/>
            </w:tcBorders>
            <w:shd w:val="clear" w:color="auto" w:fill="auto"/>
            <w:noWrap/>
            <w:vAlign w:val="bottom"/>
            <w:hideMark/>
          </w:tcPr>
          <w:p w:rsidR="00737CC2" w:rsidRDefault="00737CC2">
            <w:pPr>
              <w:rPr>
                <w:color w:val="000000"/>
              </w:rPr>
            </w:pPr>
          </w:p>
        </w:tc>
        <w:tc>
          <w:tcPr>
            <w:tcW w:w="1133" w:type="dxa"/>
            <w:tcBorders>
              <w:top w:val="nil"/>
              <w:left w:val="nil"/>
              <w:bottom w:val="nil"/>
              <w:right w:val="nil"/>
            </w:tcBorders>
            <w:shd w:val="clear" w:color="auto" w:fill="auto"/>
            <w:noWrap/>
            <w:vAlign w:val="bottom"/>
            <w:hideMark/>
          </w:tcPr>
          <w:p w:rsidR="00737CC2" w:rsidRDefault="00737CC2">
            <w:pPr>
              <w:rPr>
                <w:color w:val="000000"/>
              </w:rPr>
            </w:pPr>
          </w:p>
        </w:tc>
        <w:tc>
          <w:tcPr>
            <w:tcW w:w="13242" w:type="dxa"/>
            <w:gridSpan w:val="22"/>
            <w:tcBorders>
              <w:top w:val="nil"/>
              <w:left w:val="nil"/>
              <w:bottom w:val="single" w:sz="4" w:space="0" w:color="auto"/>
              <w:right w:val="nil"/>
            </w:tcBorders>
            <w:shd w:val="clear" w:color="auto" w:fill="auto"/>
            <w:noWrap/>
            <w:vAlign w:val="bottom"/>
            <w:hideMark/>
          </w:tcPr>
          <w:p w:rsidR="00737CC2" w:rsidRDefault="00737CC2">
            <w:pPr>
              <w:jc w:val="center"/>
              <w:rPr>
                <w:b/>
                <w:bCs/>
                <w:color w:val="000000"/>
              </w:rPr>
            </w:pPr>
            <w:r>
              <w:rPr>
                <w:b/>
                <w:bCs/>
                <w:color w:val="000000"/>
                <w:sz w:val="22"/>
                <w:szCs w:val="22"/>
              </w:rPr>
              <w:t>МАСА СРЕДСТАВА ЗА ПЛАТЕ ИСПЛАЋЕНА У 2017. ГОДИНИ И ПЛАНИРАНА У 2018. ГОДИНИ</w:t>
            </w:r>
          </w:p>
        </w:tc>
        <w:tc>
          <w:tcPr>
            <w:tcW w:w="1676" w:type="dxa"/>
            <w:tcBorders>
              <w:top w:val="nil"/>
              <w:left w:val="nil"/>
              <w:bottom w:val="nil"/>
              <w:right w:val="nil"/>
            </w:tcBorders>
            <w:shd w:val="clear" w:color="auto" w:fill="auto"/>
            <w:noWrap/>
            <w:vAlign w:val="bottom"/>
            <w:hideMark/>
          </w:tcPr>
          <w:p w:rsidR="00737CC2" w:rsidRDefault="00737CC2">
            <w:pPr>
              <w:rPr>
                <w:color w:val="000000"/>
              </w:rPr>
            </w:pPr>
          </w:p>
        </w:tc>
        <w:tc>
          <w:tcPr>
            <w:tcW w:w="1796" w:type="dxa"/>
            <w:tcBorders>
              <w:top w:val="nil"/>
              <w:left w:val="nil"/>
              <w:bottom w:val="nil"/>
              <w:right w:val="nil"/>
            </w:tcBorders>
            <w:shd w:val="clear" w:color="auto" w:fill="auto"/>
            <w:noWrap/>
            <w:vAlign w:val="bottom"/>
            <w:hideMark/>
          </w:tcPr>
          <w:p w:rsidR="00737CC2" w:rsidRDefault="00737CC2">
            <w:pPr>
              <w:rPr>
                <w:color w:val="000000"/>
              </w:rPr>
            </w:pPr>
          </w:p>
        </w:tc>
      </w:tr>
      <w:tr w:rsidR="00737CC2" w:rsidTr="00737CC2">
        <w:trPr>
          <w:gridAfter w:val="7"/>
          <w:wAfter w:w="6384" w:type="dxa"/>
          <w:trHeight w:val="1058"/>
        </w:trPr>
        <w:tc>
          <w:tcPr>
            <w:tcW w:w="709" w:type="dxa"/>
            <w:tcBorders>
              <w:top w:val="nil"/>
              <w:left w:val="nil"/>
              <w:bottom w:val="nil"/>
              <w:right w:val="nil"/>
            </w:tcBorders>
            <w:shd w:val="clear" w:color="auto" w:fill="auto"/>
            <w:noWrap/>
            <w:vAlign w:val="bottom"/>
            <w:hideMark/>
          </w:tcPr>
          <w:p w:rsidR="00737CC2" w:rsidRPr="00737CC2" w:rsidRDefault="00737CC2">
            <w:pPr>
              <w:rPr>
                <w:color w:val="000000"/>
                <w:sz w:val="16"/>
                <w:szCs w:val="16"/>
              </w:rPr>
            </w:pPr>
          </w:p>
        </w:tc>
        <w:tc>
          <w:tcPr>
            <w:tcW w:w="1843" w:type="dxa"/>
            <w:gridSpan w:val="2"/>
            <w:tcBorders>
              <w:top w:val="nil"/>
              <w:left w:val="nil"/>
              <w:bottom w:val="nil"/>
              <w:right w:val="nil"/>
            </w:tcBorders>
            <w:shd w:val="clear" w:color="auto" w:fill="auto"/>
            <w:noWrap/>
            <w:vAlign w:val="bottom"/>
            <w:hideMark/>
          </w:tcPr>
          <w:p w:rsidR="00737CC2" w:rsidRPr="00737CC2" w:rsidRDefault="00737CC2">
            <w:pPr>
              <w:rPr>
                <w:b/>
                <w:bCs/>
                <w:color w:val="000000"/>
                <w:sz w:val="16"/>
                <w:szCs w:val="16"/>
              </w:rPr>
            </w:pPr>
            <w:r w:rsidRPr="00737CC2">
              <w:rPr>
                <w:b/>
                <w:bCs/>
                <w:color w:val="000000"/>
                <w:sz w:val="16"/>
                <w:szCs w:val="16"/>
              </w:rPr>
              <w:t>Табела 2.</w:t>
            </w:r>
          </w:p>
        </w:tc>
        <w:tc>
          <w:tcPr>
            <w:tcW w:w="653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 xml:space="preserve">Маса средстава за плате исплаћена за период  I-X  2017. године и планирана пројекција за период XI-XII према Одлуци о буџету ЈЛС за 2017. годину на економским класификацијама 411 и 412   </w:t>
            </w:r>
          </w:p>
        </w:tc>
        <w:tc>
          <w:tcPr>
            <w:tcW w:w="5936" w:type="dxa"/>
            <w:gridSpan w:val="11"/>
            <w:tcBorders>
              <w:top w:val="single" w:sz="4" w:space="0" w:color="auto"/>
              <w:left w:val="nil"/>
              <w:bottom w:val="single" w:sz="4" w:space="0" w:color="auto"/>
              <w:right w:val="single" w:sz="4" w:space="0" w:color="000000"/>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Маса средстава за плате планирана за 2018. годину на економским класификацијама 411 и 412</w:t>
            </w:r>
          </w:p>
        </w:tc>
      </w:tr>
      <w:tr w:rsidR="00737CC2" w:rsidTr="00737CC2">
        <w:trPr>
          <w:gridAfter w:val="7"/>
          <w:wAfter w:w="6384" w:type="dxa"/>
          <w:trHeight w:val="175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37CC2" w:rsidRPr="00737CC2" w:rsidRDefault="00737CC2">
            <w:pPr>
              <w:rPr>
                <w:color w:val="000000"/>
                <w:sz w:val="16"/>
                <w:szCs w:val="16"/>
              </w:rPr>
            </w:pPr>
            <w:r w:rsidRPr="00737CC2">
              <w:rPr>
                <w:color w:val="000000"/>
                <w:sz w:val="16"/>
                <w:szCs w:val="16"/>
              </w:rPr>
              <w:t>Редни број</w:t>
            </w:r>
          </w:p>
        </w:tc>
        <w:tc>
          <w:tcPr>
            <w:tcW w:w="1843" w:type="dxa"/>
            <w:gridSpan w:val="2"/>
            <w:tcBorders>
              <w:top w:val="single" w:sz="4" w:space="0" w:color="auto"/>
              <w:left w:val="nil"/>
              <w:bottom w:val="nil"/>
              <w:right w:val="single" w:sz="4" w:space="0" w:color="auto"/>
            </w:tcBorders>
            <w:shd w:val="clear" w:color="auto" w:fill="auto"/>
            <w:vAlign w:val="center"/>
            <w:hideMark/>
          </w:tcPr>
          <w:p w:rsidR="00737CC2" w:rsidRPr="00737CC2" w:rsidRDefault="00737CC2">
            <w:pPr>
              <w:rPr>
                <w:color w:val="000000"/>
                <w:sz w:val="16"/>
                <w:szCs w:val="16"/>
              </w:rPr>
            </w:pPr>
            <w:r w:rsidRPr="00737CC2">
              <w:rPr>
                <w:color w:val="000000"/>
                <w:sz w:val="16"/>
                <w:szCs w:val="16"/>
              </w:rPr>
              <w:t>Директни и индиректни корисници буџетских средстава локалне власти</w:t>
            </w:r>
          </w:p>
        </w:tc>
        <w:tc>
          <w:tcPr>
            <w:tcW w:w="992" w:type="dxa"/>
            <w:tcBorders>
              <w:top w:val="nil"/>
              <w:left w:val="nil"/>
              <w:bottom w:val="single" w:sz="4" w:space="0" w:color="auto"/>
              <w:right w:val="nil"/>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Укупан број зап. у октобру 2017. године из извора 01</w:t>
            </w:r>
          </w:p>
        </w:tc>
        <w:tc>
          <w:tcPr>
            <w:tcW w:w="1152" w:type="dxa"/>
            <w:gridSpan w:val="2"/>
            <w:tcBorders>
              <w:top w:val="nil"/>
              <w:left w:val="single" w:sz="4" w:space="0" w:color="auto"/>
              <w:bottom w:val="nil"/>
              <w:right w:val="nil"/>
            </w:tcBorders>
            <w:shd w:val="clear" w:color="auto" w:fill="auto"/>
            <w:vAlign w:val="center"/>
            <w:hideMark/>
          </w:tcPr>
          <w:p w:rsidR="00737CC2" w:rsidRPr="00737CC2" w:rsidRDefault="00737CC2">
            <w:pPr>
              <w:jc w:val="center"/>
              <w:rPr>
                <w:sz w:val="16"/>
                <w:szCs w:val="16"/>
              </w:rPr>
            </w:pPr>
            <w:r w:rsidRPr="00737CC2">
              <w:rPr>
                <w:b/>
                <w:bCs/>
                <w:sz w:val="16"/>
                <w:szCs w:val="16"/>
              </w:rPr>
              <w:t>Маса</w:t>
            </w:r>
            <w:r w:rsidRPr="00737CC2">
              <w:rPr>
                <w:sz w:val="16"/>
                <w:szCs w:val="16"/>
              </w:rPr>
              <w:t xml:space="preserve"> средстава за плате на </w:t>
            </w:r>
            <w:r w:rsidRPr="00737CC2">
              <w:rPr>
                <w:b/>
                <w:bCs/>
                <w:sz w:val="16"/>
                <w:szCs w:val="16"/>
              </w:rPr>
              <w:t xml:space="preserve">извору 01 </w:t>
            </w:r>
          </w:p>
        </w:tc>
        <w:tc>
          <w:tcPr>
            <w:tcW w:w="992" w:type="dxa"/>
            <w:tcBorders>
              <w:top w:val="nil"/>
              <w:left w:val="single" w:sz="4" w:space="0" w:color="auto"/>
              <w:bottom w:val="single" w:sz="4" w:space="0" w:color="auto"/>
              <w:right w:val="nil"/>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Укупан број зап. у октобру 2017. године из извора 04</w:t>
            </w:r>
          </w:p>
        </w:tc>
        <w:tc>
          <w:tcPr>
            <w:tcW w:w="1022" w:type="dxa"/>
            <w:gridSpan w:val="2"/>
            <w:tcBorders>
              <w:top w:val="nil"/>
              <w:left w:val="single" w:sz="4" w:space="0" w:color="auto"/>
              <w:bottom w:val="nil"/>
              <w:right w:val="nil"/>
            </w:tcBorders>
            <w:shd w:val="clear" w:color="auto" w:fill="auto"/>
            <w:vAlign w:val="center"/>
            <w:hideMark/>
          </w:tcPr>
          <w:p w:rsidR="00737CC2" w:rsidRPr="00737CC2" w:rsidRDefault="00737CC2">
            <w:pPr>
              <w:jc w:val="center"/>
              <w:rPr>
                <w:sz w:val="16"/>
                <w:szCs w:val="16"/>
              </w:rPr>
            </w:pPr>
            <w:r w:rsidRPr="00737CC2">
              <w:rPr>
                <w:b/>
                <w:bCs/>
                <w:sz w:val="16"/>
                <w:szCs w:val="16"/>
              </w:rPr>
              <w:t>Маса</w:t>
            </w:r>
            <w:r w:rsidRPr="00737CC2">
              <w:rPr>
                <w:sz w:val="16"/>
                <w:szCs w:val="16"/>
              </w:rPr>
              <w:t xml:space="preserve"> средстава за плате на </w:t>
            </w:r>
            <w:r w:rsidRPr="00737CC2">
              <w:rPr>
                <w:b/>
                <w:bCs/>
                <w:sz w:val="16"/>
                <w:szCs w:val="16"/>
              </w:rPr>
              <w:t xml:space="preserve">извору 04 </w:t>
            </w:r>
          </w:p>
        </w:tc>
        <w:tc>
          <w:tcPr>
            <w:tcW w:w="830" w:type="dxa"/>
            <w:tcBorders>
              <w:top w:val="nil"/>
              <w:left w:val="single" w:sz="4" w:space="0" w:color="auto"/>
              <w:bottom w:val="single" w:sz="4" w:space="0" w:color="auto"/>
              <w:right w:val="nil"/>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Укупан број зап. у октобру 2017. године из извора 05-08</w:t>
            </w:r>
          </w:p>
        </w:tc>
        <w:tc>
          <w:tcPr>
            <w:tcW w:w="1550" w:type="dxa"/>
            <w:gridSpan w:val="2"/>
            <w:tcBorders>
              <w:top w:val="nil"/>
              <w:left w:val="single" w:sz="4" w:space="0" w:color="auto"/>
              <w:bottom w:val="nil"/>
              <w:right w:val="nil"/>
            </w:tcBorders>
            <w:shd w:val="clear" w:color="auto" w:fill="auto"/>
            <w:vAlign w:val="center"/>
            <w:hideMark/>
          </w:tcPr>
          <w:p w:rsidR="00737CC2" w:rsidRPr="00737CC2" w:rsidRDefault="00737CC2">
            <w:pPr>
              <w:jc w:val="center"/>
              <w:rPr>
                <w:sz w:val="16"/>
                <w:szCs w:val="16"/>
              </w:rPr>
            </w:pPr>
            <w:r w:rsidRPr="00737CC2">
              <w:rPr>
                <w:b/>
                <w:bCs/>
                <w:sz w:val="16"/>
                <w:szCs w:val="16"/>
              </w:rPr>
              <w:t>Маса</w:t>
            </w:r>
            <w:r w:rsidRPr="00737CC2">
              <w:rPr>
                <w:sz w:val="16"/>
                <w:szCs w:val="16"/>
              </w:rPr>
              <w:t xml:space="preserve"> средстава за плате на </w:t>
            </w:r>
            <w:r w:rsidRPr="00737CC2">
              <w:rPr>
                <w:b/>
                <w:bCs/>
                <w:sz w:val="16"/>
                <w:szCs w:val="16"/>
              </w:rPr>
              <w:t xml:space="preserve">извору 05-08  </w:t>
            </w:r>
          </w:p>
        </w:tc>
        <w:tc>
          <w:tcPr>
            <w:tcW w:w="1134" w:type="dxa"/>
            <w:gridSpan w:val="2"/>
            <w:tcBorders>
              <w:top w:val="nil"/>
              <w:left w:val="single" w:sz="4" w:space="0" w:color="auto"/>
              <w:bottom w:val="single" w:sz="4" w:space="0" w:color="auto"/>
              <w:right w:val="nil"/>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Укупан планиран број зап. у децембру 2018. године из извора 01</w:t>
            </w:r>
          </w:p>
        </w:tc>
        <w:tc>
          <w:tcPr>
            <w:tcW w:w="975" w:type="dxa"/>
            <w:tcBorders>
              <w:top w:val="nil"/>
              <w:left w:val="single" w:sz="4" w:space="0" w:color="auto"/>
              <w:bottom w:val="nil"/>
              <w:right w:val="nil"/>
            </w:tcBorders>
            <w:shd w:val="clear" w:color="auto" w:fill="auto"/>
            <w:vAlign w:val="center"/>
            <w:hideMark/>
          </w:tcPr>
          <w:p w:rsidR="00737CC2" w:rsidRPr="00737CC2" w:rsidRDefault="00737CC2">
            <w:pPr>
              <w:jc w:val="center"/>
              <w:rPr>
                <w:color w:val="000000"/>
                <w:sz w:val="16"/>
                <w:szCs w:val="16"/>
              </w:rPr>
            </w:pPr>
            <w:r w:rsidRPr="00737CC2">
              <w:rPr>
                <w:b/>
                <w:bCs/>
                <w:color w:val="000000"/>
                <w:sz w:val="16"/>
                <w:szCs w:val="16"/>
              </w:rPr>
              <w:t>Маса</w:t>
            </w:r>
            <w:r w:rsidRPr="00737CC2">
              <w:rPr>
                <w:color w:val="000000"/>
                <w:sz w:val="16"/>
                <w:szCs w:val="16"/>
              </w:rPr>
              <w:t xml:space="preserve"> средстава за </w:t>
            </w:r>
            <w:r w:rsidRPr="00737CC2">
              <w:rPr>
                <w:b/>
                <w:bCs/>
                <w:color w:val="000000"/>
                <w:sz w:val="16"/>
                <w:szCs w:val="16"/>
              </w:rPr>
              <w:t>плате на извору 01</w:t>
            </w:r>
          </w:p>
        </w:tc>
        <w:tc>
          <w:tcPr>
            <w:tcW w:w="1189" w:type="dxa"/>
            <w:gridSpan w:val="2"/>
            <w:tcBorders>
              <w:top w:val="nil"/>
              <w:left w:val="single" w:sz="4" w:space="0" w:color="auto"/>
              <w:bottom w:val="single" w:sz="4" w:space="0" w:color="auto"/>
              <w:right w:val="nil"/>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Укупан планиран број зап. у децембру 2018. године из извора 04</w:t>
            </w:r>
          </w:p>
        </w:tc>
        <w:tc>
          <w:tcPr>
            <w:tcW w:w="937" w:type="dxa"/>
            <w:gridSpan w:val="3"/>
            <w:tcBorders>
              <w:top w:val="nil"/>
              <w:left w:val="single" w:sz="4" w:space="0" w:color="auto"/>
              <w:bottom w:val="nil"/>
              <w:right w:val="nil"/>
            </w:tcBorders>
            <w:shd w:val="clear" w:color="auto" w:fill="auto"/>
            <w:vAlign w:val="center"/>
            <w:hideMark/>
          </w:tcPr>
          <w:p w:rsidR="00737CC2" w:rsidRPr="00737CC2" w:rsidRDefault="00737CC2">
            <w:pPr>
              <w:jc w:val="center"/>
              <w:rPr>
                <w:color w:val="000000"/>
                <w:sz w:val="16"/>
                <w:szCs w:val="16"/>
              </w:rPr>
            </w:pPr>
            <w:r w:rsidRPr="00737CC2">
              <w:rPr>
                <w:b/>
                <w:bCs/>
                <w:color w:val="000000"/>
                <w:sz w:val="16"/>
                <w:szCs w:val="16"/>
              </w:rPr>
              <w:t>Маса</w:t>
            </w:r>
            <w:r w:rsidRPr="00737CC2">
              <w:rPr>
                <w:color w:val="000000"/>
                <w:sz w:val="16"/>
                <w:szCs w:val="16"/>
              </w:rPr>
              <w:t xml:space="preserve"> средстава за </w:t>
            </w:r>
            <w:r w:rsidRPr="00737CC2">
              <w:rPr>
                <w:b/>
                <w:bCs/>
                <w:color w:val="000000"/>
                <w:sz w:val="16"/>
                <w:szCs w:val="16"/>
              </w:rPr>
              <w:t>плате на извору 04</w:t>
            </w:r>
          </w:p>
        </w:tc>
        <w:tc>
          <w:tcPr>
            <w:tcW w:w="709" w:type="dxa"/>
            <w:gridSpan w:val="2"/>
            <w:tcBorders>
              <w:top w:val="nil"/>
              <w:left w:val="single" w:sz="4" w:space="0" w:color="auto"/>
              <w:bottom w:val="single" w:sz="4" w:space="0" w:color="auto"/>
              <w:right w:val="nil"/>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Укупан планиран број зап. у децембру 2018. године из извора 05-08</w:t>
            </w:r>
          </w:p>
        </w:tc>
        <w:tc>
          <w:tcPr>
            <w:tcW w:w="992" w:type="dxa"/>
            <w:tcBorders>
              <w:top w:val="nil"/>
              <w:left w:val="single" w:sz="4" w:space="0" w:color="auto"/>
              <w:bottom w:val="nil"/>
              <w:right w:val="nil"/>
            </w:tcBorders>
            <w:shd w:val="clear" w:color="auto" w:fill="auto"/>
            <w:vAlign w:val="center"/>
            <w:hideMark/>
          </w:tcPr>
          <w:p w:rsidR="00737CC2" w:rsidRDefault="00737CC2">
            <w:pPr>
              <w:jc w:val="center"/>
              <w:rPr>
                <w:color w:val="000000"/>
              </w:rPr>
            </w:pPr>
            <w:r>
              <w:rPr>
                <w:b/>
                <w:bCs/>
                <w:color w:val="000000"/>
                <w:sz w:val="22"/>
                <w:szCs w:val="22"/>
              </w:rPr>
              <w:t>Маса</w:t>
            </w:r>
            <w:r>
              <w:rPr>
                <w:color w:val="000000"/>
                <w:sz w:val="22"/>
                <w:szCs w:val="22"/>
              </w:rPr>
              <w:t xml:space="preserve"> средстава за </w:t>
            </w:r>
            <w:r>
              <w:rPr>
                <w:b/>
                <w:bCs/>
                <w:color w:val="000000"/>
                <w:sz w:val="22"/>
                <w:szCs w:val="22"/>
              </w:rPr>
              <w:t>плате на извору 05-08</w:t>
            </w:r>
          </w:p>
        </w:tc>
      </w:tr>
      <w:tr w:rsidR="00737CC2" w:rsidTr="00737CC2">
        <w:trPr>
          <w:gridAfter w:val="7"/>
          <w:wAfter w:w="6384" w:type="dxa"/>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1</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3</w:t>
            </w:r>
          </w:p>
        </w:tc>
        <w:tc>
          <w:tcPr>
            <w:tcW w:w="11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5</w:t>
            </w:r>
          </w:p>
        </w:tc>
        <w:tc>
          <w:tcPr>
            <w:tcW w:w="10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6</w:t>
            </w:r>
          </w:p>
        </w:tc>
        <w:tc>
          <w:tcPr>
            <w:tcW w:w="830" w:type="dxa"/>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7</w:t>
            </w:r>
          </w:p>
        </w:tc>
        <w:tc>
          <w:tcPr>
            <w:tcW w:w="15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8</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9</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10</w:t>
            </w:r>
          </w:p>
        </w:tc>
        <w:tc>
          <w:tcPr>
            <w:tcW w:w="11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11</w:t>
            </w:r>
          </w:p>
        </w:tc>
        <w:tc>
          <w:tcPr>
            <w:tcW w:w="93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12</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i/>
                <w:iCs/>
                <w:color w:val="000000"/>
                <w:sz w:val="16"/>
                <w:szCs w:val="16"/>
              </w:rPr>
            </w:pPr>
            <w:r w:rsidRPr="00737CC2">
              <w:rPr>
                <w:i/>
                <w:iCs/>
                <w:color w:val="000000"/>
                <w:sz w:val="16"/>
                <w:szCs w:val="16"/>
              </w:rPr>
              <w:t>13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CC2" w:rsidRDefault="00737CC2">
            <w:pPr>
              <w:jc w:val="center"/>
              <w:rPr>
                <w:i/>
                <w:iCs/>
                <w:color w:val="000000"/>
              </w:rPr>
            </w:pPr>
            <w:r>
              <w:rPr>
                <w:i/>
                <w:iCs/>
                <w:color w:val="000000"/>
                <w:sz w:val="22"/>
                <w:szCs w:val="22"/>
              </w:rPr>
              <w:t>14</w:t>
            </w:r>
          </w:p>
        </w:tc>
      </w:tr>
      <w:tr w:rsidR="00737CC2" w:rsidTr="00737CC2">
        <w:trPr>
          <w:gridAfter w:val="7"/>
          <w:wAfter w:w="6384" w:type="dxa"/>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7CC2" w:rsidRPr="00737CC2" w:rsidRDefault="00737CC2">
            <w:pPr>
              <w:rPr>
                <w:i/>
                <w:iCs/>
                <w:color w:val="000000"/>
                <w:sz w:val="16"/>
                <w:szCs w:val="16"/>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1152" w:type="dxa"/>
            <w:gridSpan w:val="2"/>
            <w:vMerge/>
            <w:tcBorders>
              <w:top w:val="single" w:sz="4" w:space="0" w:color="auto"/>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830"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1550" w:type="dxa"/>
            <w:gridSpan w:val="2"/>
            <w:vMerge/>
            <w:tcBorders>
              <w:top w:val="single" w:sz="4" w:space="0" w:color="auto"/>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1189" w:type="dxa"/>
            <w:gridSpan w:val="2"/>
            <w:vMerge/>
            <w:tcBorders>
              <w:top w:val="nil"/>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937" w:type="dxa"/>
            <w:gridSpan w:val="3"/>
            <w:vMerge/>
            <w:tcBorders>
              <w:top w:val="single" w:sz="4" w:space="0" w:color="auto"/>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737CC2" w:rsidRPr="00737CC2" w:rsidRDefault="00737CC2">
            <w:pPr>
              <w:rPr>
                <w:i/>
                <w:i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37CC2" w:rsidRDefault="00737CC2">
            <w:pPr>
              <w:rPr>
                <w:i/>
                <w:iCs/>
                <w:color w:val="000000"/>
              </w:rPr>
            </w:pPr>
          </w:p>
        </w:tc>
      </w:tr>
      <w:tr w:rsidR="00737CC2" w:rsidTr="00737CC2">
        <w:trPr>
          <w:gridAfter w:val="7"/>
          <w:wAfter w:w="6384" w:type="dxa"/>
          <w:trHeight w:val="5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1</w:t>
            </w: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b/>
                <w:bCs/>
                <w:color w:val="000000"/>
                <w:sz w:val="16"/>
                <w:szCs w:val="16"/>
              </w:rPr>
            </w:pPr>
            <w:r w:rsidRPr="00737CC2">
              <w:rPr>
                <w:b/>
                <w:bCs/>
                <w:color w:val="000000"/>
                <w:sz w:val="16"/>
                <w:szCs w:val="16"/>
              </w:rPr>
              <w:t>Органи и службе локалне власти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45</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37.188.800</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45</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39.050.000</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b/>
                <w:bCs/>
                <w:color w:val="000000"/>
              </w:rPr>
            </w:pPr>
            <w:r>
              <w:rPr>
                <w:b/>
                <w:bCs/>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Изабрана лица</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41</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41</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2</w:t>
            </w: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b/>
                <w:bCs/>
                <w:color w:val="000000"/>
                <w:sz w:val="16"/>
                <w:szCs w:val="16"/>
              </w:rPr>
            </w:pPr>
            <w:r w:rsidRPr="00737CC2">
              <w:rPr>
                <w:b/>
                <w:bCs/>
                <w:color w:val="000000"/>
                <w:sz w:val="16"/>
                <w:szCs w:val="16"/>
              </w:rPr>
              <w:t xml:space="preserve">Установе културе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3</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2.292.000</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3</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2.408.000</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1</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1</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11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3</w:t>
            </w: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 xml:space="preserve">Остале установе из области јавних служби које се финансирају из буџета </w:t>
            </w:r>
            <w:r w:rsidRPr="00737CC2">
              <w:rPr>
                <w:color w:val="000000"/>
                <w:sz w:val="16"/>
                <w:szCs w:val="16"/>
              </w:rPr>
              <w:t>(навести нази</w:t>
            </w:r>
            <w:r w:rsidRPr="00737CC2">
              <w:rPr>
                <w:sz w:val="16"/>
                <w:szCs w:val="16"/>
              </w:rPr>
              <w:t>в установе)</w:t>
            </w:r>
            <w:r w:rsidRPr="00737CC2">
              <w:rPr>
                <w:b/>
                <w:bCs/>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b/>
                <w:bCs/>
                <w:color w:val="000000"/>
              </w:rPr>
            </w:pPr>
            <w:r>
              <w:rPr>
                <w:b/>
                <w:bCs/>
                <w:color w:val="000000"/>
                <w:sz w:val="22"/>
                <w:szCs w:val="22"/>
              </w:rPr>
              <w:t>0</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b/>
                <w:bCs/>
                <w:color w:val="000000"/>
              </w:rPr>
            </w:pPr>
            <w:r>
              <w:rPr>
                <w:b/>
                <w:bCs/>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8"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57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4</w:t>
            </w: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Дирекције основане од стране локалне власти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5</w:t>
            </w: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b/>
                <w:bCs/>
                <w:color w:val="000000"/>
                <w:sz w:val="16"/>
                <w:szCs w:val="16"/>
              </w:rPr>
            </w:pPr>
            <w:r w:rsidRPr="00737CC2">
              <w:rPr>
                <w:b/>
                <w:bCs/>
                <w:color w:val="000000"/>
                <w:sz w:val="16"/>
                <w:szCs w:val="16"/>
              </w:rPr>
              <w:t>Месне заједнице</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Изабрана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000000"/>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6</w:t>
            </w: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b/>
                <w:bCs/>
                <w:color w:val="000000"/>
                <w:sz w:val="16"/>
                <w:szCs w:val="16"/>
              </w:rPr>
            </w:pPr>
            <w:r w:rsidRPr="00737CC2">
              <w:rPr>
                <w:b/>
                <w:bCs/>
                <w:color w:val="000000"/>
                <w:sz w:val="16"/>
                <w:szCs w:val="16"/>
              </w:rPr>
              <w:t xml:space="preserve">Предшколске установе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22</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15.593.000</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23</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17.152.000</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color w:val="000000"/>
                <w:sz w:val="16"/>
                <w:szCs w:val="16"/>
              </w:rPr>
            </w:pPr>
            <w:r w:rsidRPr="00737CC2">
              <w:rPr>
                <w:color w:val="000000"/>
                <w:sz w:val="16"/>
                <w:szCs w:val="16"/>
              </w:rPr>
              <w:t>Постављена лица</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1</w:t>
            </w:r>
          </w:p>
        </w:tc>
        <w:tc>
          <w:tcPr>
            <w:tcW w:w="1152" w:type="dxa"/>
            <w:gridSpan w:val="2"/>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1</w:t>
            </w:r>
          </w:p>
        </w:tc>
        <w:tc>
          <w:tcPr>
            <w:tcW w:w="975" w:type="dxa"/>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noWrap/>
            <w:vAlign w:val="bottom"/>
            <w:hideMark/>
          </w:tcPr>
          <w:p w:rsidR="00737CC2" w:rsidRDefault="00737CC2">
            <w:pPr>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single" w:sz="4" w:space="0" w:color="auto"/>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color w:val="000000"/>
                <w:sz w:val="16"/>
                <w:szCs w:val="16"/>
              </w:rPr>
            </w:pPr>
            <w:r w:rsidRPr="00737CC2">
              <w:rPr>
                <w:color w:val="000000"/>
                <w:sz w:val="16"/>
                <w:szCs w:val="16"/>
              </w:rPr>
              <w:t>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21</w:t>
            </w:r>
          </w:p>
        </w:tc>
        <w:tc>
          <w:tcPr>
            <w:tcW w:w="1152" w:type="dxa"/>
            <w:gridSpan w:val="2"/>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22</w:t>
            </w:r>
          </w:p>
        </w:tc>
        <w:tc>
          <w:tcPr>
            <w:tcW w:w="975" w:type="dxa"/>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noWrap/>
            <w:vAlign w:val="bottom"/>
            <w:hideMark/>
          </w:tcPr>
          <w:p w:rsidR="00737CC2" w:rsidRPr="00737CC2" w:rsidRDefault="00737CC2">
            <w:pPr>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noWrap/>
            <w:vAlign w:val="bottom"/>
            <w:hideMark/>
          </w:tcPr>
          <w:p w:rsidR="00737CC2" w:rsidRDefault="00737CC2">
            <w:pPr>
              <w:rPr>
                <w:color w:val="000000"/>
              </w:rPr>
            </w:pPr>
            <w:r>
              <w:rPr>
                <w:color w:val="000000"/>
                <w:sz w:val="22"/>
                <w:szCs w:val="22"/>
              </w:rPr>
              <w:t> </w:t>
            </w:r>
          </w:p>
        </w:tc>
      </w:tr>
      <w:tr w:rsidR="00737CC2" w:rsidTr="00737CC2">
        <w:trPr>
          <w:gridAfter w:val="7"/>
          <w:wAfter w:w="6384" w:type="dxa"/>
          <w:trHeight w:val="690"/>
        </w:trPr>
        <w:tc>
          <w:tcPr>
            <w:tcW w:w="709" w:type="dxa"/>
            <w:vMerge w:val="restart"/>
            <w:tcBorders>
              <w:top w:val="nil"/>
              <w:left w:val="single" w:sz="4" w:space="0" w:color="auto"/>
              <w:bottom w:val="nil"/>
              <w:right w:val="single" w:sz="4" w:space="0" w:color="auto"/>
            </w:tcBorders>
            <w:shd w:val="clear" w:color="auto" w:fill="auto"/>
            <w:vAlign w:val="center"/>
            <w:hideMark/>
          </w:tcPr>
          <w:p w:rsidR="00737CC2" w:rsidRPr="00737CC2" w:rsidRDefault="00737CC2">
            <w:pPr>
              <w:jc w:val="center"/>
              <w:rPr>
                <w:b/>
                <w:bCs/>
                <w:color w:val="000000"/>
                <w:sz w:val="16"/>
                <w:szCs w:val="16"/>
              </w:rPr>
            </w:pPr>
            <w:r w:rsidRPr="00737CC2">
              <w:rPr>
                <w:b/>
                <w:bCs/>
                <w:color w:val="000000"/>
                <w:sz w:val="16"/>
                <w:szCs w:val="16"/>
              </w:rPr>
              <w:t>7</w:t>
            </w: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 xml:space="preserve">Нове установе и органи </w:t>
            </w:r>
            <w:r w:rsidRPr="00737CC2">
              <w:rPr>
                <w:color w:val="000000"/>
                <w:sz w:val="16"/>
                <w:szCs w:val="16"/>
              </w:rPr>
              <w:t>(навести назив установа и органа)</w:t>
            </w:r>
            <w:r w:rsidRPr="00737CC2">
              <w:rPr>
                <w:b/>
                <w:bCs/>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b/>
                <w:bCs/>
                <w:color w:val="000000"/>
              </w:rPr>
            </w:pPr>
            <w:r>
              <w:rPr>
                <w:b/>
                <w:bCs/>
                <w:color w:val="000000"/>
                <w:sz w:val="22"/>
                <w:szCs w:val="22"/>
              </w:rPr>
              <w:t>0</w:t>
            </w:r>
          </w:p>
        </w:tc>
      </w:tr>
      <w:tr w:rsidR="00737CC2" w:rsidTr="00737CC2">
        <w:trPr>
          <w:gridAfter w:val="7"/>
          <w:wAfter w:w="6384" w:type="dxa"/>
          <w:trHeight w:val="300"/>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b/>
                <w:bCs/>
                <w:color w:val="000000"/>
                <w:sz w:val="16"/>
                <w:szCs w:val="16"/>
              </w:rPr>
            </w:pPr>
            <w:r w:rsidRPr="00737CC2">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b/>
                <w:bCs/>
                <w:color w:val="000000"/>
              </w:rPr>
            </w:pPr>
            <w:r>
              <w:rPr>
                <w:b/>
                <w:bCs/>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hideMark/>
          </w:tcPr>
          <w:p w:rsidR="00737CC2" w:rsidRPr="00737CC2" w:rsidRDefault="00737CC2">
            <w:pPr>
              <w:rPr>
                <w:b/>
                <w:bCs/>
                <w:color w:val="000000"/>
                <w:sz w:val="16"/>
                <w:szCs w:val="16"/>
              </w:rPr>
            </w:pPr>
            <w:r w:rsidRPr="00737CC2">
              <w:rPr>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b/>
                <w:bCs/>
                <w:color w:val="000000"/>
                <w:sz w:val="16"/>
                <w:szCs w:val="16"/>
              </w:rPr>
            </w:pPr>
            <w:r w:rsidRPr="00737CC2">
              <w:rPr>
                <w:b/>
                <w:bCs/>
                <w:color w:val="000000"/>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15"/>
        </w:trPr>
        <w:tc>
          <w:tcPr>
            <w:tcW w:w="709" w:type="dxa"/>
            <w:vMerge/>
            <w:tcBorders>
              <w:top w:val="nil"/>
              <w:left w:val="single" w:sz="4" w:space="0" w:color="auto"/>
              <w:bottom w:val="nil"/>
              <w:right w:val="single" w:sz="4" w:space="0" w:color="auto"/>
            </w:tcBorders>
            <w:vAlign w:val="center"/>
            <w:hideMark/>
          </w:tcPr>
          <w:p w:rsidR="00737CC2" w:rsidRPr="00737CC2" w:rsidRDefault="00737CC2">
            <w:pPr>
              <w:rPr>
                <w:b/>
                <w:bCs/>
                <w:color w:val="000000"/>
                <w:sz w:val="16"/>
                <w:szCs w:val="16"/>
              </w:rPr>
            </w:pPr>
          </w:p>
        </w:tc>
        <w:tc>
          <w:tcPr>
            <w:tcW w:w="1843" w:type="dxa"/>
            <w:gridSpan w:val="2"/>
            <w:tcBorders>
              <w:top w:val="nil"/>
              <w:left w:val="nil"/>
              <w:bottom w:val="single" w:sz="8"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7CC2" w:rsidRPr="00737CC2" w:rsidRDefault="00737CC2">
            <w:pPr>
              <w:jc w:val="center"/>
              <w:rPr>
                <w:b/>
                <w:bCs/>
                <w:color w:val="000000"/>
                <w:sz w:val="16"/>
                <w:szCs w:val="16"/>
              </w:rPr>
            </w:pPr>
            <w:r w:rsidRPr="00737CC2">
              <w:rPr>
                <w:b/>
                <w:bCs/>
                <w:color w:val="000000"/>
                <w:sz w:val="16"/>
                <w:szCs w:val="16"/>
              </w:rPr>
              <w:t>8</w:t>
            </w:r>
          </w:p>
        </w:tc>
        <w:tc>
          <w:tcPr>
            <w:tcW w:w="1843"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rPr>
                <w:b/>
                <w:bCs/>
                <w:i/>
                <w:iCs/>
                <w:color w:val="000000"/>
                <w:sz w:val="16"/>
                <w:szCs w:val="16"/>
              </w:rPr>
            </w:pPr>
            <w:r w:rsidRPr="00737CC2">
              <w:rPr>
                <w:b/>
                <w:bCs/>
                <w:i/>
                <w:iCs/>
                <w:color w:val="000000"/>
                <w:sz w:val="16"/>
                <w:szCs w:val="16"/>
              </w:rPr>
              <w:t>Укупно за све кориснике буџетa који се финансирају  са економских класификација 411 и 412</w:t>
            </w:r>
          </w:p>
        </w:tc>
        <w:tc>
          <w:tcPr>
            <w:tcW w:w="992" w:type="dxa"/>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70</w:t>
            </w:r>
          </w:p>
        </w:tc>
        <w:tc>
          <w:tcPr>
            <w:tcW w:w="1152" w:type="dxa"/>
            <w:gridSpan w:val="2"/>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55.073.800</w:t>
            </w:r>
          </w:p>
        </w:tc>
        <w:tc>
          <w:tcPr>
            <w:tcW w:w="992" w:type="dxa"/>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830" w:type="dxa"/>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71</w:t>
            </w:r>
          </w:p>
        </w:tc>
        <w:tc>
          <w:tcPr>
            <w:tcW w:w="975" w:type="dxa"/>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58.610.000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37" w:type="dxa"/>
            <w:gridSpan w:val="3"/>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37CC2" w:rsidRPr="00737CC2" w:rsidRDefault="00737CC2">
            <w:pPr>
              <w:jc w:val="right"/>
              <w:rPr>
                <w:b/>
                <w:bCs/>
                <w:color w:val="000000"/>
                <w:sz w:val="16"/>
                <w:szCs w:val="16"/>
              </w:rPr>
            </w:pPr>
            <w:r w:rsidRPr="00737CC2">
              <w:rPr>
                <w:b/>
                <w:bCs/>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737CC2" w:rsidRDefault="00737CC2">
            <w:pPr>
              <w:jc w:val="right"/>
              <w:rPr>
                <w:b/>
                <w:bCs/>
                <w:color w:val="000000"/>
              </w:rPr>
            </w:pPr>
            <w:r>
              <w:rPr>
                <w:b/>
                <w:bCs/>
                <w:color w:val="000000"/>
                <w:sz w:val="22"/>
                <w:szCs w:val="22"/>
              </w:rPr>
              <w:t>0</w:t>
            </w:r>
          </w:p>
        </w:tc>
      </w:tr>
      <w:tr w:rsidR="00737CC2" w:rsidTr="00737CC2">
        <w:trPr>
          <w:gridAfter w:val="7"/>
          <w:wAfter w:w="6384" w:type="dxa"/>
          <w:trHeight w:val="300"/>
        </w:trPr>
        <w:tc>
          <w:tcPr>
            <w:tcW w:w="709" w:type="dxa"/>
            <w:tcBorders>
              <w:top w:val="nil"/>
              <w:left w:val="nil"/>
              <w:bottom w:val="nil"/>
              <w:right w:val="nil"/>
            </w:tcBorders>
            <w:shd w:val="clear" w:color="auto" w:fill="auto"/>
            <w:noWrap/>
            <w:vAlign w:val="center"/>
            <w:hideMark/>
          </w:tcPr>
          <w:p w:rsidR="00737CC2" w:rsidRPr="00737CC2" w:rsidRDefault="00737CC2">
            <w:pPr>
              <w:jc w:val="center"/>
              <w:rPr>
                <w:b/>
                <w:bCs/>
                <w:color w:val="000000"/>
                <w:sz w:val="16"/>
                <w:szCs w:val="16"/>
              </w:rPr>
            </w:pP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Изабрана лица</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2</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7"/>
          <w:wAfter w:w="6384" w:type="dxa"/>
          <w:trHeight w:val="300"/>
        </w:trPr>
        <w:tc>
          <w:tcPr>
            <w:tcW w:w="709" w:type="dxa"/>
            <w:tcBorders>
              <w:top w:val="nil"/>
              <w:left w:val="nil"/>
              <w:bottom w:val="nil"/>
              <w:right w:val="nil"/>
            </w:tcBorders>
            <w:shd w:val="clear" w:color="auto" w:fill="auto"/>
            <w:noWrap/>
            <w:vAlign w:val="center"/>
            <w:hideMark/>
          </w:tcPr>
          <w:p w:rsidR="00737CC2" w:rsidRPr="00737CC2" w:rsidRDefault="00737CC2">
            <w:pPr>
              <w:jc w:val="center"/>
              <w:rPr>
                <w:b/>
                <w:bCs/>
                <w:color w:val="000000"/>
                <w:sz w:val="16"/>
                <w:szCs w:val="16"/>
              </w:rPr>
            </w:pP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Постављена лица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4</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4</w:t>
            </w:r>
          </w:p>
        </w:tc>
        <w:tc>
          <w:tcPr>
            <w:tcW w:w="975" w:type="dxa"/>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37" w:type="dxa"/>
            <w:gridSpan w:val="3"/>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992" w:type="dxa"/>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r w:rsidR="00737CC2" w:rsidTr="00737CC2">
        <w:trPr>
          <w:gridAfter w:val="3"/>
          <w:wAfter w:w="4708" w:type="dxa"/>
          <w:trHeight w:val="300"/>
        </w:trPr>
        <w:tc>
          <w:tcPr>
            <w:tcW w:w="709" w:type="dxa"/>
            <w:tcBorders>
              <w:top w:val="nil"/>
              <w:left w:val="nil"/>
              <w:bottom w:val="nil"/>
              <w:right w:val="nil"/>
            </w:tcBorders>
            <w:shd w:val="clear" w:color="auto" w:fill="auto"/>
            <w:noWrap/>
            <w:vAlign w:val="center"/>
            <w:hideMark/>
          </w:tcPr>
          <w:p w:rsidR="00737CC2" w:rsidRPr="00737CC2" w:rsidRDefault="00737CC2">
            <w:pPr>
              <w:jc w:val="center"/>
              <w:rPr>
                <w:b/>
                <w:bCs/>
                <w:color w:val="000000"/>
                <w:sz w:val="16"/>
                <w:szCs w:val="16"/>
              </w:rPr>
            </w:pP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737CC2" w:rsidRPr="00737CC2" w:rsidRDefault="00737CC2">
            <w:pPr>
              <w:jc w:val="both"/>
              <w:rPr>
                <w:color w:val="000000"/>
                <w:sz w:val="16"/>
                <w:szCs w:val="16"/>
              </w:rPr>
            </w:pPr>
            <w:r w:rsidRPr="00737CC2">
              <w:rPr>
                <w:color w:val="000000"/>
                <w:sz w:val="16"/>
                <w:szCs w:val="16"/>
              </w:rPr>
              <w:t xml:space="preserve">      Запослени</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64</w:t>
            </w:r>
          </w:p>
        </w:tc>
        <w:tc>
          <w:tcPr>
            <w:tcW w:w="115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022"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830" w:type="dxa"/>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0</w:t>
            </w:r>
          </w:p>
        </w:tc>
        <w:tc>
          <w:tcPr>
            <w:tcW w:w="1550" w:type="dxa"/>
            <w:gridSpan w:val="2"/>
            <w:tcBorders>
              <w:top w:val="nil"/>
              <w:left w:val="nil"/>
              <w:bottom w:val="single" w:sz="4" w:space="0" w:color="auto"/>
              <w:right w:val="single" w:sz="4" w:space="0" w:color="auto"/>
            </w:tcBorders>
            <w:shd w:val="clear" w:color="000000" w:fill="969696"/>
            <w:vAlign w:val="bottom"/>
            <w:hideMark/>
          </w:tcPr>
          <w:p w:rsidR="00737CC2" w:rsidRPr="00737CC2" w:rsidRDefault="00737CC2">
            <w:pPr>
              <w:jc w:val="right"/>
              <w:rPr>
                <w:color w:val="000000"/>
                <w:sz w:val="16"/>
                <w:szCs w:val="16"/>
              </w:rPr>
            </w:pPr>
            <w:r w:rsidRPr="00737CC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737CC2" w:rsidRPr="00737CC2" w:rsidRDefault="00737CC2">
            <w:pPr>
              <w:jc w:val="right"/>
              <w:rPr>
                <w:color w:val="000000"/>
                <w:sz w:val="16"/>
                <w:szCs w:val="16"/>
              </w:rPr>
            </w:pPr>
            <w:r w:rsidRPr="00737CC2">
              <w:rPr>
                <w:color w:val="000000"/>
                <w:sz w:val="16"/>
                <w:szCs w:val="16"/>
              </w:rPr>
              <w:t>65</w:t>
            </w:r>
          </w:p>
        </w:tc>
        <w:tc>
          <w:tcPr>
            <w:tcW w:w="1136" w:type="dxa"/>
            <w:gridSpan w:val="2"/>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c>
          <w:tcPr>
            <w:tcW w:w="1189" w:type="dxa"/>
            <w:gridSpan w:val="2"/>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0</w:t>
            </w:r>
          </w:p>
        </w:tc>
        <w:tc>
          <w:tcPr>
            <w:tcW w:w="1485" w:type="dxa"/>
            <w:gridSpan w:val="4"/>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vAlign w:val="bottom"/>
            <w:hideMark/>
          </w:tcPr>
          <w:p w:rsidR="00737CC2" w:rsidRDefault="00737CC2">
            <w:pPr>
              <w:jc w:val="right"/>
              <w:rPr>
                <w:color w:val="000000"/>
              </w:rPr>
            </w:pPr>
            <w:r>
              <w:rPr>
                <w:color w:val="000000"/>
                <w:sz w:val="22"/>
                <w:szCs w:val="22"/>
              </w:rPr>
              <w:t>0</w:t>
            </w:r>
          </w:p>
        </w:tc>
        <w:tc>
          <w:tcPr>
            <w:tcW w:w="992" w:type="dxa"/>
            <w:gridSpan w:val="2"/>
            <w:tcBorders>
              <w:top w:val="nil"/>
              <w:left w:val="nil"/>
              <w:bottom w:val="single" w:sz="4" w:space="0" w:color="auto"/>
              <w:right w:val="single" w:sz="4" w:space="0" w:color="auto"/>
            </w:tcBorders>
            <w:shd w:val="clear" w:color="000000" w:fill="969696"/>
            <w:vAlign w:val="bottom"/>
            <w:hideMark/>
          </w:tcPr>
          <w:p w:rsidR="00737CC2" w:rsidRDefault="00737CC2">
            <w:pPr>
              <w:jc w:val="right"/>
              <w:rPr>
                <w:color w:val="000000"/>
              </w:rPr>
            </w:pPr>
            <w:r>
              <w:rPr>
                <w:color w:val="000000"/>
                <w:sz w:val="22"/>
                <w:szCs w:val="22"/>
              </w:rPr>
              <w:t> </w:t>
            </w:r>
          </w:p>
        </w:tc>
      </w:tr>
    </w:tbl>
    <w:p w:rsidR="001011B3" w:rsidRDefault="001011B3" w:rsidP="001011B3">
      <w:pPr>
        <w:jc w:val="center"/>
        <w:rPr>
          <w:sz w:val="44"/>
          <w:szCs w:val="44"/>
          <w:lang w:val="sr-Cyrl-CS"/>
        </w:rPr>
      </w:pPr>
    </w:p>
    <w:p w:rsidR="001011B3" w:rsidRDefault="001011B3" w:rsidP="001011B3">
      <w:pPr>
        <w:jc w:val="center"/>
        <w:rPr>
          <w:sz w:val="44"/>
          <w:szCs w:val="44"/>
          <w:lang w:val="sr-Cyrl-CS"/>
        </w:rPr>
      </w:pPr>
    </w:p>
    <w:p w:rsidR="008610C2" w:rsidRDefault="008610C2" w:rsidP="001011B3">
      <w:pPr>
        <w:jc w:val="center"/>
        <w:rPr>
          <w:sz w:val="44"/>
          <w:szCs w:val="44"/>
          <w:lang w:val="sr-Cyrl-CS"/>
        </w:rPr>
        <w:sectPr w:rsidR="008610C2" w:rsidSect="00B41B7B">
          <w:headerReference w:type="default" r:id="rId12"/>
          <w:headerReference w:type="first" r:id="rId13"/>
          <w:pgSz w:w="15840" w:h="12240" w:orient="landscape"/>
          <w:pgMar w:top="1417" w:right="247" w:bottom="1417" w:left="567" w:header="708" w:footer="708" w:gutter="0"/>
          <w:pgNumType w:start="740"/>
          <w:cols w:space="708"/>
          <w:titlePg/>
          <w:docGrid w:linePitch="360"/>
        </w:sectPr>
      </w:pPr>
    </w:p>
    <w:p w:rsidR="008610C2" w:rsidRPr="005C009F" w:rsidRDefault="008610C2" w:rsidP="008610C2">
      <w:pPr>
        <w:pStyle w:val="Heading3"/>
        <w:rPr>
          <w:lang w:val="sr-Cyrl-CS"/>
        </w:rPr>
      </w:pPr>
      <w:r w:rsidRPr="00BE7A33">
        <w:rPr>
          <w:lang w:val="sr-Cyrl-CS"/>
        </w:rPr>
        <w:t xml:space="preserve">О Б Р А З Л </w:t>
      </w:r>
      <w:r w:rsidRPr="005C009F">
        <w:rPr>
          <w:lang w:val="sr-Cyrl-CS"/>
        </w:rPr>
        <w:t>О Ж Е Њ Е</w:t>
      </w:r>
    </w:p>
    <w:p w:rsidR="008610C2" w:rsidRPr="005C009F" w:rsidRDefault="008610C2" w:rsidP="008610C2">
      <w:pPr>
        <w:rPr>
          <w:rFonts w:ascii="Arial" w:hAnsi="Arial" w:cs="Arial"/>
          <w:b/>
          <w:sz w:val="20"/>
          <w:szCs w:val="20"/>
          <w:u w:val="single"/>
          <w:lang w:val="sr-Cyrl-CS"/>
        </w:rPr>
      </w:pPr>
      <w:r w:rsidRPr="005C009F">
        <w:rPr>
          <w:rFonts w:ascii="Arial" w:hAnsi="Arial" w:cs="Arial"/>
          <w:b/>
          <w:sz w:val="20"/>
          <w:szCs w:val="20"/>
          <w:u w:val="single"/>
          <w:lang w:val="sr-Cyrl-CS"/>
        </w:rPr>
        <w:t>ПРАВНИ ОСНОВ</w:t>
      </w:r>
    </w:p>
    <w:p w:rsidR="008610C2" w:rsidRPr="005C009F" w:rsidRDefault="008610C2" w:rsidP="008610C2">
      <w:pPr>
        <w:jc w:val="both"/>
        <w:rPr>
          <w:rFonts w:ascii="Arial" w:hAnsi="Arial" w:cs="Arial"/>
          <w:sz w:val="20"/>
          <w:szCs w:val="20"/>
          <w:lang w:val="sr-Cyrl-CS"/>
        </w:rPr>
      </w:pP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Закон о буџетском систему,</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Закон о локалној самоуправи,</w:t>
      </w:r>
    </w:p>
    <w:p w:rsidR="008610C2" w:rsidRPr="007102C6" w:rsidRDefault="008610C2" w:rsidP="008610C2">
      <w:pPr>
        <w:jc w:val="both"/>
        <w:rPr>
          <w:rFonts w:ascii="Arial" w:hAnsi="Arial" w:cs="Arial"/>
          <w:sz w:val="20"/>
          <w:szCs w:val="20"/>
          <w:lang w:val="sr-Cyrl-CS"/>
        </w:rPr>
      </w:pPr>
      <w:r w:rsidRPr="005C009F">
        <w:rPr>
          <w:rFonts w:ascii="Arial" w:hAnsi="Arial" w:cs="Arial"/>
          <w:sz w:val="20"/>
          <w:szCs w:val="20"/>
          <w:lang w:val="sr-Cyrl-CS"/>
        </w:rPr>
        <w:tab/>
        <w:t>Закон о финансирању локалне самоуправе,</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ab/>
        <w:t>Закон о изменама закона о финансирању локалне самоуправе,</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ab/>
        <w:t>Закона о начину одређивања максималног броја запослених у јавном сектору,</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ab/>
        <w:t>Одлуку о максималном броју запослених на неодређено време у систему државних органа, систему јавних служби, систему Аутономне покрајине Војводине и систему лакалне самоуправе за 2017. годину</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 xml:space="preserve">Статут </w:t>
      </w:r>
      <w:r w:rsidRPr="005C009F">
        <w:rPr>
          <w:rFonts w:ascii="Arial" w:hAnsi="Arial" w:cs="Arial"/>
          <w:sz w:val="20"/>
          <w:szCs w:val="20"/>
        </w:rPr>
        <w:t>o</w:t>
      </w:r>
      <w:r w:rsidRPr="005C009F">
        <w:rPr>
          <w:rFonts w:ascii="Arial" w:hAnsi="Arial" w:cs="Arial"/>
          <w:sz w:val="20"/>
          <w:szCs w:val="20"/>
          <w:lang w:val="sr-Cyrl-CS"/>
        </w:rPr>
        <w:t>пштине Ражањ,</w:t>
      </w:r>
    </w:p>
    <w:p w:rsidR="008610C2" w:rsidRPr="007102C6" w:rsidRDefault="008610C2" w:rsidP="008610C2">
      <w:pPr>
        <w:jc w:val="both"/>
        <w:rPr>
          <w:rFonts w:ascii="Arial" w:hAnsi="Arial" w:cs="Arial"/>
          <w:sz w:val="20"/>
          <w:szCs w:val="20"/>
          <w:lang w:val="sr-Cyrl-CS"/>
        </w:rPr>
      </w:pPr>
      <w:r w:rsidRPr="005C009F">
        <w:rPr>
          <w:rFonts w:ascii="Arial" w:hAnsi="Arial" w:cs="Arial"/>
          <w:sz w:val="20"/>
          <w:szCs w:val="20"/>
          <w:lang w:val="sr-Cyrl-CS"/>
        </w:rPr>
        <w:tab/>
        <w:t>Упутство Министра Министарства финансије за припрему Одлуке  о буџету локалне власти  за 201</w:t>
      </w:r>
      <w:r w:rsidRPr="007102C6">
        <w:rPr>
          <w:rFonts w:ascii="Arial" w:hAnsi="Arial" w:cs="Arial"/>
          <w:sz w:val="20"/>
          <w:szCs w:val="20"/>
          <w:lang w:val="sr-Cyrl-CS"/>
        </w:rPr>
        <w:t>8</w:t>
      </w:r>
      <w:r w:rsidRPr="005C009F">
        <w:rPr>
          <w:rFonts w:ascii="Arial" w:hAnsi="Arial" w:cs="Arial"/>
          <w:sz w:val="20"/>
          <w:szCs w:val="20"/>
          <w:lang w:val="sr-Cyrl-CS"/>
        </w:rPr>
        <w:t>. годину и пројекција  за 201</w:t>
      </w:r>
      <w:r w:rsidRPr="007102C6">
        <w:rPr>
          <w:rFonts w:ascii="Arial" w:hAnsi="Arial" w:cs="Arial"/>
          <w:sz w:val="20"/>
          <w:szCs w:val="20"/>
          <w:lang w:val="sr-Cyrl-CS"/>
        </w:rPr>
        <w:t>9</w:t>
      </w:r>
      <w:r w:rsidRPr="005C009F">
        <w:rPr>
          <w:rFonts w:ascii="Arial" w:hAnsi="Arial" w:cs="Arial"/>
          <w:sz w:val="20"/>
          <w:szCs w:val="20"/>
          <w:lang w:val="sr-Cyrl-CS"/>
        </w:rPr>
        <w:t>. и 20</w:t>
      </w:r>
      <w:r w:rsidRPr="007102C6">
        <w:rPr>
          <w:rFonts w:ascii="Arial" w:hAnsi="Arial" w:cs="Arial"/>
          <w:sz w:val="20"/>
          <w:szCs w:val="20"/>
          <w:lang w:val="sr-Cyrl-CS"/>
        </w:rPr>
        <w:t>20</w:t>
      </w:r>
      <w:r w:rsidRPr="005C009F">
        <w:rPr>
          <w:rFonts w:ascii="Arial" w:hAnsi="Arial" w:cs="Arial"/>
          <w:sz w:val="20"/>
          <w:szCs w:val="20"/>
          <w:lang w:val="sr-Cyrl-CS"/>
        </w:rPr>
        <w:t>. годину.</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ab/>
      </w:r>
      <w:r w:rsidRPr="005C009F">
        <w:rPr>
          <w:rFonts w:ascii="Arial" w:hAnsi="Arial" w:cs="Arial"/>
          <w:sz w:val="20"/>
          <w:szCs w:val="20"/>
          <w:lang w:val="sr-Cyrl-CS"/>
        </w:rPr>
        <w:t>Упутства органа за финансије општине  Ражањ, буџетским корисницима.</w:t>
      </w:r>
    </w:p>
    <w:p w:rsidR="008610C2" w:rsidRPr="007102C6" w:rsidRDefault="008610C2" w:rsidP="008610C2">
      <w:pPr>
        <w:jc w:val="both"/>
        <w:rPr>
          <w:rFonts w:ascii="Arial" w:hAnsi="Arial" w:cs="Arial"/>
          <w:sz w:val="20"/>
          <w:szCs w:val="20"/>
          <w:lang w:val="sr-Cyrl-CS"/>
        </w:rPr>
      </w:pPr>
      <w:r w:rsidRPr="005C009F">
        <w:rPr>
          <w:rFonts w:ascii="Arial" w:hAnsi="Arial" w:cs="Arial"/>
          <w:sz w:val="20"/>
          <w:szCs w:val="20"/>
          <w:lang w:val="sr-Cyrl-CS"/>
        </w:rPr>
        <w:tab/>
        <w:t>Финансијски планови  директних и индиректни корисника  за буџетску 201</w:t>
      </w:r>
      <w:r w:rsidRPr="007102C6">
        <w:rPr>
          <w:rFonts w:ascii="Arial" w:hAnsi="Arial" w:cs="Arial"/>
          <w:sz w:val="20"/>
          <w:szCs w:val="20"/>
          <w:lang w:val="sr-Cyrl-CS"/>
        </w:rPr>
        <w:t>8</w:t>
      </w:r>
      <w:r w:rsidRPr="005C009F">
        <w:rPr>
          <w:rFonts w:ascii="Arial" w:hAnsi="Arial" w:cs="Arial"/>
          <w:sz w:val="20"/>
          <w:szCs w:val="20"/>
          <w:lang w:val="sr-Cyrl-CS"/>
        </w:rPr>
        <w:t>. годину са пројекцијама за 201</w:t>
      </w:r>
      <w:r w:rsidRPr="007102C6">
        <w:rPr>
          <w:rFonts w:ascii="Arial" w:hAnsi="Arial" w:cs="Arial"/>
          <w:sz w:val="20"/>
          <w:szCs w:val="20"/>
          <w:lang w:val="sr-Cyrl-CS"/>
        </w:rPr>
        <w:t>9</w:t>
      </w:r>
      <w:r w:rsidRPr="005C009F">
        <w:rPr>
          <w:rFonts w:ascii="Arial" w:hAnsi="Arial" w:cs="Arial"/>
          <w:sz w:val="20"/>
          <w:szCs w:val="20"/>
          <w:lang w:val="sr-Cyrl-CS"/>
        </w:rPr>
        <w:t>. и 20</w:t>
      </w:r>
      <w:r w:rsidRPr="007102C6">
        <w:rPr>
          <w:rFonts w:ascii="Arial" w:hAnsi="Arial" w:cs="Arial"/>
          <w:sz w:val="20"/>
          <w:szCs w:val="20"/>
          <w:lang w:val="sr-Cyrl-CS"/>
        </w:rPr>
        <w:t>20</w:t>
      </w:r>
      <w:r w:rsidRPr="005C009F">
        <w:rPr>
          <w:rFonts w:ascii="Arial" w:hAnsi="Arial" w:cs="Arial"/>
          <w:sz w:val="20"/>
          <w:szCs w:val="20"/>
          <w:lang w:val="sr-Cyrl-CS"/>
        </w:rPr>
        <w:t>. годину.</w:t>
      </w:r>
    </w:p>
    <w:p w:rsidR="008610C2" w:rsidRPr="007102C6" w:rsidRDefault="008610C2" w:rsidP="008610C2">
      <w:pPr>
        <w:jc w:val="both"/>
        <w:rPr>
          <w:rFonts w:ascii="Arial" w:hAnsi="Arial" w:cs="Arial"/>
          <w:sz w:val="20"/>
          <w:szCs w:val="20"/>
          <w:lang w:val="sr-Cyrl-CS"/>
        </w:rPr>
      </w:pPr>
    </w:p>
    <w:p w:rsidR="008610C2" w:rsidRDefault="008610C2" w:rsidP="008610C2">
      <w:pPr>
        <w:jc w:val="both"/>
        <w:rPr>
          <w:rFonts w:ascii="Arial" w:hAnsi="Arial" w:cs="Arial"/>
          <w:sz w:val="20"/>
          <w:szCs w:val="20"/>
          <w:lang w:val="sr-Cyrl-CS"/>
        </w:rPr>
      </w:pPr>
      <w:r w:rsidRPr="005C009F">
        <w:rPr>
          <w:rFonts w:ascii="Arial" w:hAnsi="Arial" w:cs="Arial"/>
          <w:sz w:val="20"/>
          <w:szCs w:val="20"/>
          <w:lang w:val="sr-Cyrl-CS"/>
        </w:rPr>
        <w:tab/>
        <w:t>Одлуком о буџету  за 201</w:t>
      </w:r>
      <w:r w:rsidRPr="007102C6">
        <w:rPr>
          <w:rFonts w:ascii="Arial" w:hAnsi="Arial" w:cs="Arial"/>
          <w:sz w:val="20"/>
          <w:szCs w:val="20"/>
          <w:lang w:val="sr-Cyrl-CS"/>
        </w:rPr>
        <w:t>8</w:t>
      </w:r>
      <w:r w:rsidRPr="005C009F">
        <w:rPr>
          <w:rFonts w:ascii="Arial" w:hAnsi="Arial" w:cs="Arial"/>
          <w:sz w:val="20"/>
          <w:szCs w:val="20"/>
          <w:lang w:val="sr-Cyrl-CS"/>
        </w:rPr>
        <w:t>. годину исказан је  дефицит у износу од 2</w:t>
      </w:r>
      <w:r w:rsidRPr="007102C6">
        <w:rPr>
          <w:rFonts w:ascii="Arial" w:hAnsi="Arial" w:cs="Arial"/>
          <w:sz w:val="20"/>
          <w:szCs w:val="20"/>
          <w:lang w:val="sr-Cyrl-CS"/>
        </w:rPr>
        <w:t>7</w:t>
      </w:r>
      <w:r w:rsidRPr="005C009F">
        <w:rPr>
          <w:rFonts w:ascii="Arial" w:hAnsi="Arial" w:cs="Arial"/>
          <w:sz w:val="20"/>
          <w:szCs w:val="20"/>
          <w:lang w:val="sr-Cyrl-CS"/>
        </w:rPr>
        <w:t>.000.000 динара, који ће бити покривен из вишка  прихода из ранијих година.</w:t>
      </w:r>
      <w:r w:rsidRPr="005C009F">
        <w:rPr>
          <w:rFonts w:ascii="Arial" w:hAnsi="Arial" w:cs="Arial"/>
          <w:sz w:val="20"/>
          <w:szCs w:val="20"/>
          <w:lang w:val="sr-Cyrl-CS"/>
        </w:rPr>
        <w:tab/>
      </w:r>
    </w:p>
    <w:p w:rsidR="008610C2" w:rsidRPr="005C009F" w:rsidRDefault="008610C2" w:rsidP="008610C2">
      <w:pPr>
        <w:jc w:val="both"/>
        <w:rPr>
          <w:rFonts w:ascii="Arial" w:hAnsi="Arial" w:cs="Arial"/>
          <w:sz w:val="20"/>
          <w:szCs w:val="20"/>
          <w:lang w:val="sr-Cyrl-CS"/>
        </w:rPr>
      </w:pPr>
    </w:p>
    <w:p w:rsidR="008610C2" w:rsidRPr="005C009F" w:rsidRDefault="008610C2" w:rsidP="008610C2">
      <w:pPr>
        <w:rPr>
          <w:rFonts w:ascii="Arial" w:hAnsi="Arial" w:cs="Arial"/>
          <w:b/>
          <w:sz w:val="20"/>
          <w:szCs w:val="20"/>
          <w:u w:val="single"/>
          <w:lang w:val="sr-Cyrl-CS"/>
        </w:rPr>
      </w:pPr>
      <w:r w:rsidRPr="005C009F">
        <w:rPr>
          <w:rFonts w:ascii="Arial" w:hAnsi="Arial" w:cs="Arial"/>
          <w:b/>
          <w:sz w:val="20"/>
          <w:szCs w:val="20"/>
          <w:u w:val="single"/>
          <w:lang w:val="sr-Cyrl-CS"/>
        </w:rPr>
        <w:t>ПРИХОДИ</w:t>
      </w:r>
    </w:p>
    <w:p w:rsidR="008610C2" w:rsidRPr="005C009F" w:rsidRDefault="008610C2" w:rsidP="008610C2">
      <w:pPr>
        <w:ind w:firstLine="708"/>
        <w:jc w:val="both"/>
        <w:rPr>
          <w:rFonts w:ascii="Arial" w:hAnsi="Arial" w:cs="Arial"/>
          <w:sz w:val="20"/>
          <w:szCs w:val="20"/>
          <w:lang w:val="sr-Cyrl-CS"/>
        </w:rPr>
      </w:pPr>
      <w:r w:rsidRPr="005C009F">
        <w:rPr>
          <w:rFonts w:ascii="Arial" w:hAnsi="Arial" w:cs="Arial"/>
          <w:sz w:val="20"/>
          <w:szCs w:val="20"/>
          <w:lang w:val="sr-Cyrl-CS"/>
        </w:rPr>
        <w:t>Укупно  планирани  порески приходи за 201</w:t>
      </w:r>
      <w:r w:rsidRPr="007102C6">
        <w:rPr>
          <w:rFonts w:ascii="Arial" w:hAnsi="Arial" w:cs="Arial"/>
          <w:sz w:val="20"/>
          <w:szCs w:val="20"/>
          <w:lang w:val="sr-Cyrl-CS"/>
        </w:rPr>
        <w:t>8</w:t>
      </w:r>
      <w:r w:rsidRPr="005C009F">
        <w:rPr>
          <w:rFonts w:ascii="Arial" w:hAnsi="Arial" w:cs="Arial"/>
          <w:sz w:val="20"/>
          <w:szCs w:val="20"/>
          <w:lang w:val="sr-Cyrl-CS"/>
        </w:rPr>
        <w:t xml:space="preserve">. годину  износе </w:t>
      </w:r>
      <w:r w:rsidRPr="007102C6">
        <w:rPr>
          <w:rFonts w:ascii="Arial" w:hAnsi="Arial" w:cs="Arial"/>
          <w:sz w:val="20"/>
          <w:szCs w:val="20"/>
          <w:lang w:val="sr-Cyrl-CS"/>
        </w:rPr>
        <w:t>61.163.000</w:t>
      </w:r>
      <w:r w:rsidRPr="005C009F">
        <w:rPr>
          <w:rFonts w:ascii="Arial" w:hAnsi="Arial" w:cs="Arial"/>
          <w:sz w:val="20"/>
          <w:szCs w:val="20"/>
          <w:lang w:val="sr-Cyrl-CS"/>
        </w:rPr>
        <w:t xml:space="preserve"> динара, а укупни приходи и примања  </w:t>
      </w:r>
      <w:r w:rsidRPr="007102C6">
        <w:rPr>
          <w:rFonts w:ascii="Arial" w:hAnsi="Arial" w:cs="Arial"/>
          <w:sz w:val="20"/>
          <w:szCs w:val="20"/>
          <w:lang w:val="sr-Cyrl-CS"/>
        </w:rPr>
        <w:t>275.865</w:t>
      </w:r>
      <w:r w:rsidRPr="005C009F">
        <w:rPr>
          <w:rFonts w:ascii="Arial" w:hAnsi="Arial" w:cs="Arial"/>
          <w:sz w:val="20"/>
          <w:szCs w:val="20"/>
          <w:lang w:val="sr-Cyrl-CS"/>
        </w:rPr>
        <w:t>.</w:t>
      </w:r>
      <w:r w:rsidRPr="007102C6">
        <w:rPr>
          <w:rFonts w:ascii="Arial" w:hAnsi="Arial" w:cs="Arial"/>
          <w:sz w:val="20"/>
          <w:szCs w:val="20"/>
          <w:lang w:val="sr-Cyrl-CS"/>
        </w:rPr>
        <w:t>000</w:t>
      </w:r>
      <w:r w:rsidRPr="005C009F">
        <w:rPr>
          <w:rFonts w:ascii="Arial" w:hAnsi="Arial" w:cs="Arial"/>
          <w:sz w:val="20"/>
          <w:szCs w:val="20"/>
          <w:lang w:val="sr-Cyrl-CS"/>
        </w:rPr>
        <w:t>,00 динара.</w:t>
      </w:r>
    </w:p>
    <w:p w:rsidR="008610C2" w:rsidRPr="007102C6" w:rsidRDefault="008610C2" w:rsidP="008610C2">
      <w:pPr>
        <w:jc w:val="both"/>
        <w:rPr>
          <w:rFonts w:ascii="Arial" w:hAnsi="Arial" w:cs="Arial"/>
          <w:sz w:val="20"/>
          <w:szCs w:val="20"/>
          <w:lang w:val="sr-Cyrl-CS"/>
        </w:rPr>
      </w:pPr>
      <w:r w:rsidRPr="005C009F">
        <w:rPr>
          <w:rFonts w:ascii="Arial" w:hAnsi="Arial" w:cs="Arial"/>
          <w:sz w:val="20"/>
          <w:szCs w:val="20"/>
          <w:lang w:val="sr-Cyrl-CS"/>
        </w:rPr>
        <w:tab/>
      </w:r>
      <w:r w:rsidRPr="007102C6">
        <w:rPr>
          <w:rFonts w:ascii="Arial" w:hAnsi="Arial" w:cs="Arial"/>
          <w:sz w:val="20"/>
          <w:lang w:val="sr-Cyrl-CS"/>
        </w:rPr>
        <w:t xml:space="preserve">Средњорочном макроекономском пројекцијом предвиђен је просечан номинални раст БДП од 6,4 % у 2018. години. </w:t>
      </w:r>
      <w:r w:rsidRPr="005C009F">
        <w:rPr>
          <w:rFonts w:ascii="Arial" w:hAnsi="Arial" w:cs="Arial"/>
          <w:sz w:val="20"/>
          <w:szCs w:val="20"/>
          <w:lang w:val="sr-Cyrl-CS"/>
        </w:rPr>
        <w:t xml:space="preserve">Имајући ово у виду и приходе остварене у првих девет месеци 2017. године, и очекиваних прихода за задњи квартал текуће године,  извршена је пројекција прихода за 2018. годину. </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Структуру прихода буџета чине:  изворни приходи, уступљени приходи и трансферна средства.</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r>
      <w:r w:rsidRPr="005C009F">
        <w:rPr>
          <w:rFonts w:ascii="Arial" w:hAnsi="Arial" w:cs="Arial"/>
          <w:b/>
          <w:sz w:val="20"/>
          <w:szCs w:val="20"/>
          <w:lang w:val="sr-Cyrl-CS"/>
        </w:rPr>
        <w:t>Изворни приходи</w:t>
      </w:r>
      <w:r w:rsidRPr="005C009F">
        <w:rPr>
          <w:rFonts w:ascii="Arial" w:hAnsi="Arial" w:cs="Arial"/>
          <w:sz w:val="20"/>
          <w:szCs w:val="20"/>
          <w:lang w:val="sr-Cyrl-CS"/>
        </w:rPr>
        <w:t>, се обезбеђују Општинским Одлукама  и они су  исказани на приближно истом нивоу у односу на 2017. годину (увећани су за 8</w:t>
      </w:r>
      <w:r w:rsidRPr="007102C6">
        <w:rPr>
          <w:rFonts w:ascii="Arial" w:hAnsi="Arial" w:cs="Arial"/>
          <w:sz w:val="20"/>
          <w:szCs w:val="20"/>
          <w:lang w:val="sr-Cyrl-CS"/>
        </w:rPr>
        <w:t>,7</w:t>
      </w:r>
      <w:r w:rsidRPr="005C009F">
        <w:rPr>
          <w:rFonts w:ascii="Arial" w:hAnsi="Arial" w:cs="Arial"/>
          <w:sz w:val="20"/>
          <w:szCs w:val="20"/>
          <w:lang w:val="sr-Cyrl-CS"/>
        </w:rPr>
        <w:t>%)</w:t>
      </w:r>
      <w:r w:rsidRPr="005C009F">
        <w:rPr>
          <w:rFonts w:ascii="Arial" w:hAnsi="Arial" w:cs="Arial"/>
          <w:sz w:val="20"/>
          <w:szCs w:val="20"/>
          <w:lang w:val="sr-Cyrl-CS"/>
        </w:rPr>
        <w:tab/>
      </w:r>
    </w:p>
    <w:p w:rsidR="008610C2" w:rsidRPr="005C009F" w:rsidRDefault="008610C2" w:rsidP="008610C2">
      <w:pPr>
        <w:jc w:val="both"/>
        <w:rPr>
          <w:rFonts w:ascii="Arial" w:hAnsi="Arial" w:cs="Arial"/>
          <w:sz w:val="20"/>
          <w:szCs w:val="20"/>
          <w:lang w:val="sr-Cyrl-CS"/>
        </w:rPr>
      </w:pPr>
      <w:r w:rsidRPr="005C009F">
        <w:rPr>
          <w:rFonts w:ascii="Arial" w:hAnsi="Arial" w:cs="Arial"/>
          <w:b/>
          <w:sz w:val="20"/>
          <w:szCs w:val="20"/>
          <w:lang w:val="sr-Cyrl-CS"/>
        </w:rPr>
        <w:tab/>
        <w:t>Уступљени приходи</w:t>
      </w:r>
      <w:r w:rsidRPr="005C009F">
        <w:rPr>
          <w:rFonts w:ascii="Arial" w:hAnsi="Arial" w:cs="Arial"/>
          <w:sz w:val="20"/>
          <w:szCs w:val="20"/>
          <w:lang w:val="sr-Cyrl-CS"/>
        </w:rPr>
        <w:t xml:space="preserve">  се обезбеђују  Републичким прописима – Законима  и они се у одређеном проценту уступају градовима и локалним самоуправама.</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Најзначајнији извор уступљених прихода  је порез на зараде.</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Законом  о Изменама Закона о финансирању  локалне  самоуправе од 10. октобра 2016. године, а чија примена почиње од 01.01.2017. смањени су приходи од пореза на зарада, уместо досадашњих  80%, општинама припада 74%, такође брише се и порез на приходе од издавања непокретности у закуп, јер су приходи од давања у закуп предмет регулисања Закона којим се уређује опорезивање прихода физичких лица од капитала, те исти припада Републици.Очекује се повећање неопорезивог дела зараде, при томе држава компенује привреди повећан трошак по основу подизања минималне цене рада.</w:t>
      </w:r>
    </w:p>
    <w:p w:rsidR="008610C2" w:rsidRPr="007102C6" w:rsidRDefault="008610C2" w:rsidP="008610C2">
      <w:pPr>
        <w:jc w:val="both"/>
        <w:rPr>
          <w:rFonts w:ascii="Arial" w:hAnsi="Arial" w:cs="Arial"/>
          <w:sz w:val="20"/>
          <w:szCs w:val="20"/>
          <w:lang w:val="sr-Cyrl-CS"/>
        </w:rPr>
      </w:pPr>
      <w:r w:rsidRPr="005C009F">
        <w:rPr>
          <w:rFonts w:ascii="Arial" w:hAnsi="Arial" w:cs="Arial"/>
          <w:sz w:val="20"/>
          <w:szCs w:val="20"/>
          <w:lang w:val="sr-Cyrl-CS"/>
        </w:rPr>
        <w:tab/>
      </w:r>
      <w:r w:rsidRPr="005C009F">
        <w:rPr>
          <w:rFonts w:ascii="Arial" w:hAnsi="Arial" w:cs="Arial"/>
          <w:b/>
          <w:sz w:val="20"/>
          <w:szCs w:val="20"/>
          <w:lang w:val="sr-Cyrl-CS"/>
        </w:rPr>
        <w:t xml:space="preserve">Трансферна средства, </w:t>
      </w:r>
      <w:r w:rsidRPr="005C009F">
        <w:rPr>
          <w:rFonts w:ascii="Arial" w:hAnsi="Arial" w:cs="Arial"/>
          <w:sz w:val="20"/>
          <w:szCs w:val="20"/>
          <w:lang w:val="sr-Cyrl-CS"/>
        </w:rPr>
        <w:t>у структури укупних прихода  заузимају највећи проценат (74,63%).</w:t>
      </w:r>
    </w:p>
    <w:p w:rsidR="008610C2" w:rsidRPr="005C009F" w:rsidRDefault="008610C2" w:rsidP="008610C2">
      <w:pPr>
        <w:jc w:val="both"/>
        <w:rPr>
          <w:rFonts w:ascii="Arial" w:hAnsi="Arial" w:cs="Arial"/>
          <w:sz w:val="20"/>
          <w:szCs w:val="20"/>
          <w:lang w:val="sr-Cyrl-CS"/>
        </w:rPr>
      </w:pPr>
      <w:r w:rsidRPr="005C009F">
        <w:rPr>
          <w:rFonts w:ascii="Arial" w:hAnsi="Arial" w:cs="Arial"/>
          <w:sz w:val="20"/>
          <w:szCs w:val="20"/>
          <w:lang w:val="sr-Cyrl-CS"/>
        </w:rPr>
        <w:tab/>
        <w:t xml:space="preserve">Према Закону о буџету Републике Србије за 2017. годину трансферна средства износе  </w:t>
      </w:r>
      <w:r w:rsidRPr="005C009F">
        <w:rPr>
          <w:rFonts w:ascii="Arial" w:hAnsi="Arial" w:cs="Arial"/>
          <w:b/>
          <w:sz w:val="20"/>
          <w:szCs w:val="20"/>
          <w:lang w:val="sr-Cyrl-CS"/>
        </w:rPr>
        <w:t>184.009.348</w:t>
      </w:r>
      <w:r w:rsidRPr="005C009F">
        <w:rPr>
          <w:rFonts w:ascii="Arial" w:hAnsi="Arial" w:cs="Arial"/>
          <w:sz w:val="20"/>
          <w:szCs w:val="20"/>
          <w:lang w:val="sr-Cyrl-CS"/>
        </w:rPr>
        <w:t xml:space="preserve"> динара и овај износ се неће мењати ни у 2018.години.</w:t>
      </w:r>
    </w:p>
    <w:p w:rsidR="008610C2" w:rsidRPr="00B33D80" w:rsidRDefault="008610C2" w:rsidP="008610C2">
      <w:pPr>
        <w:ind w:firstLine="708"/>
        <w:jc w:val="both"/>
        <w:rPr>
          <w:rFonts w:ascii="Arial" w:hAnsi="Arial" w:cs="Arial"/>
          <w:sz w:val="20"/>
          <w:szCs w:val="20"/>
          <w:lang w:val="sr-Cyrl-CS"/>
        </w:rPr>
      </w:pPr>
      <w:r w:rsidRPr="005C009F">
        <w:rPr>
          <w:rFonts w:ascii="Arial" w:hAnsi="Arial" w:cs="Arial"/>
          <w:sz w:val="20"/>
          <w:szCs w:val="20"/>
          <w:lang w:val="sr-Cyrl-CS"/>
        </w:rPr>
        <w:t>Канцеларија за локално економски развој , пројектима из области инфраструктуре и заштите животне средине,социјалне заштите и области енергетске ефикасности,  конкурисањем код ресорних министарстава, фондова и невладиних организација, обезбедиће  средства  на име  текућих  наменских  трансфера у износу од 15.990.652,00</w:t>
      </w:r>
      <w:r w:rsidRPr="00BE7A33">
        <w:rPr>
          <w:rFonts w:ascii="Arial" w:hAnsi="Arial" w:cs="Arial"/>
          <w:sz w:val="20"/>
          <w:szCs w:val="20"/>
          <w:lang w:val="sr-Cyrl-CS"/>
        </w:rPr>
        <w:t xml:space="preserve"> </w:t>
      </w:r>
    </w:p>
    <w:p w:rsidR="008610C2" w:rsidRPr="00BE7A33" w:rsidRDefault="008610C2" w:rsidP="008610C2">
      <w:pPr>
        <w:rPr>
          <w:rFonts w:ascii="Arial" w:hAnsi="Arial" w:cs="Arial"/>
          <w:sz w:val="20"/>
          <w:szCs w:val="20"/>
          <w:lang w:val="sr-Cyrl-CS"/>
        </w:rPr>
      </w:pPr>
      <w:r w:rsidRPr="00BE7A33">
        <w:rPr>
          <w:rFonts w:ascii="Arial" w:hAnsi="Arial" w:cs="Arial"/>
          <w:b/>
          <w:sz w:val="20"/>
          <w:szCs w:val="20"/>
          <w:u w:val="single"/>
          <w:lang w:val="sr-Cyrl-CS"/>
        </w:rPr>
        <w:t>РАСХОДИ</w:t>
      </w:r>
      <w:r w:rsidRPr="00BE7A33">
        <w:rPr>
          <w:rFonts w:ascii="Arial" w:hAnsi="Arial" w:cs="Arial"/>
          <w:sz w:val="20"/>
          <w:szCs w:val="20"/>
          <w:lang w:val="sr-Cyrl-CS"/>
        </w:rPr>
        <w:tab/>
        <w:t xml:space="preserve"> </w:t>
      </w:r>
    </w:p>
    <w:p w:rsidR="008610C2" w:rsidRPr="00BE7A33" w:rsidRDefault="008610C2" w:rsidP="008610C2">
      <w:pPr>
        <w:jc w:val="both"/>
        <w:rPr>
          <w:rFonts w:ascii="Arial" w:hAnsi="Arial" w:cs="Arial"/>
          <w:sz w:val="20"/>
          <w:szCs w:val="20"/>
          <w:lang w:val="sr-Cyrl-CS"/>
        </w:rPr>
      </w:pPr>
      <w:r w:rsidRPr="00BE7A33">
        <w:rPr>
          <w:rFonts w:ascii="Arial" w:hAnsi="Arial" w:cs="Arial"/>
          <w:sz w:val="20"/>
          <w:szCs w:val="20"/>
          <w:lang w:val="sr-Cyrl-CS"/>
        </w:rPr>
        <w:tab/>
      </w:r>
      <w:r w:rsidRPr="00D66DA5">
        <w:rPr>
          <w:rFonts w:ascii="Arial" w:hAnsi="Arial" w:cs="Arial"/>
          <w:sz w:val="20"/>
          <w:szCs w:val="20"/>
          <w:lang w:val="sr-Cyrl-CS"/>
        </w:rPr>
        <w:t>Расходи су планирани у висини од 302.865</w:t>
      </w:r>
      <w:r w:rsidRPr="007102C6">
        <w:rPr>
          <w:rFonts w:ascii="Arial" w:hAnsi="Arial" w:cs="Arial"/>
          <w:sz w:val="20"/>
          <w:szCs w:val="20"/>
          <w:lang w:val="sr-Cyrl-CS"/>
        </w:rPr>
        <w:t>.000</w:t>
      </w:r>
      <w:r w:rsidRPr="00D66DA5">
        <w:rPr>
          <w:rFonts w:ascii="Arial" w:hAnsi="Arial" w:cs="Arial"/>
          <w:sz w:val="20"/>
          <w:szCs w:val="20"/>
          <w:lang w:val="sr-Cyrl-CS"/>
        </w:rPr>
        <w:t>,00 динара .</w:t>
      </w:r>
      <w:r w:rsidRPr="00BE7A33">
        <w:rPr>
          <w:rFonts w:ascii="Arial" w:hAnsi="Arial" w:cs="Arial"/>
          <w:sz w:val="20"/>
          <w:szCs w:val="20"/>
          <w:lang w:val="sr-Cyrl-CS"/>
        </w:rPr>
        <w:t xml:space="preserve"> </w:t>
      </w:r>
    </w:p>
    <w:p w:rsidR="008610C2" w:rsidRPr="0061494B" w:rsidRDefault="008610C2" w:rsidP="008610C2">
      <w:pPr>
        <w:jc w:val="both"/>
        <w:rPr>
          <w:rFonts w:ascii="Arial" w:hAnsi="Arial" w:cs="Arial"/>
          <w:sz w:val="20"/>
          <w:szCs w:val="20"/>
          <w:lang w:val="sr-Cyrl-CS"/>
        </w:rPr>
      </w:pPr>
      <w:r w:rsidRPr="00BE7A33">
        <w:rPr>
          <w:rFonts w:ascii="Arial" w:hAnsi="Arial" w:cs="Arial"/>
          <w:sz w:val="20"/>
          <w:szCs w:val="20"/>
          <w:lang w:val="sr-Cyrl-CS"/>
        </w:rPr>
        <w:tab/>
      </w:r>
      <w:r w:rsidRPr="0061494B">
        <w:rPr>
          <w:rFonts w:ascii="Arial" w:hAnsi="Arial" w:cs="Arial"/>
          <w:b/>
          <w:sz w:val="20"/>
          <w:szCs w:val="20"/>
          <w:lang w:val="sr-Cyrl-CS"/>
        </w:rPr>
        <w:t xml:space="preserve">Раст плата - </w:t>
      </w:r>
      <w:r w:rsidRPr="0061494B">
        <w:rPr>
          <w:rFonts w:ascii="Arial" w:hAnsi="Arial" w:cs="Arial"/>
          <w:sz w:val="20"/>
          <w:szCs w:val="20"/>
          <w:lang w:val="sr-Cyrl-CS"/>
        </w:rPr>
        <w:t xml:space="preserve"> Маса средстава  за плате у 2018. години, у складу са Упутством за припрему одлуке о буџету локалне власти за 2018. годину и пројекција за 2019. и 2020. годину увећавају се:</w:t>
      </w:r>
    </w:p>
    <w:p w:rsidR="008610C2" w:rsidRPr="0061494B" w:rsidRDefault="008610C2" w:rsidP="008610C2">
      <w:pPr>
        <w:numPr>
          <w:ilvl w:val="0"/>
          <w:numId w:val="6"/>
        </w:numPr>
        <w:jc w:val="both"/>
        <w:rPr>
          <w:rFonts w:ascii="Arial" w:hAnsi="Arial" w:cs="Arial"/>
          <w:sz w:val="20"/>
          <w:szCs w:val="20"/>
          <w:lang w:val="sr-Cyrl-CS"/>
        </w:rPr>
      </w:pPr>
      <w:r w:rsidRPr="0061494B">
        <w:rPr>
          <w:rFonts w:ascii="Arial" w:hAnsi="Arial" w:cs="Arial"/>
          <w:sz w:val="20"/>
          <w:szCs w:val="20"/>
          <w:lang w:val="sr-Cyrl-CS"/>
        </w:rPr>
        <w:t>У органима и службама локалне власти за 5%</w:t>
      </w:r>
    </w:p>
    <w:p w:rsidR="008610C2" w:rsidRPr="0061494B" w:rsidRDefault="008610C2" w:rsidP="008610C2">
      <w:pPr>
        <w:numPr>
          <w:ilvl w:val="0"/>
          <w:numId w:val="6"/>
        </w:numPr>
        <w:jc w:val="both"/>
        <w:rPr>
          <w:rFonts w:ascii="Arial" w:hAnsi="Arial" w:cs="Arial"/>
          <w:sz w:val="20"/>
          <w:szCs w:val="20"/>
          <w:lang w:val="sr-Cyrl-CS"/>
        </w:rPr>
      </w:pPr>
      <w:r w:rsidRPr="0061494B">
        <w:rPr>
          <w:rFonts w:ascii="Arial" w:hAnsi="Arial" w:cs="Arial"/>
          <w:sz w:val="20"/>
          <w:szCs w:val="20"/>
          <w:lang w:val="sr-Cyrl-CS"/>
        </w:rPr>
        <w:t>Предшколским установама 10%</w:t>
      </w:r>
    </w:p>
    <w:p w:rsidR="008610C2" w:rsidRPr="0061494B" w:rsidRDefault="008610C2" w:rsidP="008610C2">
      <w:pPr>
        <w:numPr>
          <w:ilvl w:val="0"/>
          <w:numId w:val="6"/>
        </w:numPr>
        <w:jc w:val="both"/>
        <w:rPr>
          <w:rFonts w:ascii="Arial" w:hAnsi="Arial" w:cs="Arial"/>
          <w:sz w:val="20"/>
          <w:szCs w:val="20"/>
          <w:lang w:val="sr-Cyrl-CS"/>
        </w:rPr>
      </w:pPr>
      <w:r w:rsidRPr="0061494B">
        <w:rPr>
          <w:rFonts w:ascii="Arial" w:hAnsi="Arial" w:cs="Arial"/>
          <w:sz w:val="20"/>
          <w:szCs w:val="20"/>
          <w:lang w:val="sr-Cyrl-CS"/>
        </w:rPr>
        <w:t>Осталим јавним службама 5%</w:t>
      </w:r>
    </w:p>
    <w:p w:rsidR="008610C2" w:rsidRPr="0061494B" w:rsidRDefault="008610C2" w:rsidP="008610C2">
      <w:pPr>
        <w:ind w:firstLine="360"/>
        <w:jc w:val="both"/>
        <w:rPr>
          <w:rFonts w:ascii="Arial" w:hAnsi="Arial" w:cs="Arial"/>
          <w:sz w:val="20"/>
          <w:szCs w:val="20"/>
          <w:lang w:val="sr-Cyrl-CS"/>
        </w:rPr>
      </w:pPr>
      <w:r w:rsidRPr="0061494B">
        <w:rPr>
          <w:rFonts w:ascii="Arial" w:hAnsi="Arial" w:cs="Arial"/>
          <w:sz w:val="20"/>
          <w:szCs w:val="20"/>
          <w:lang w:val="sr-Cyrl-CS"/>
        </w:rPr>
        <w:t>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планирају се на економској класификацији 465-Остале дотације и трансфери.</w:t>
      </w:r>
    </w:p>
    <w:p w:rsidR="008610C2" w:rsidRPr="0061494B" w:rsidRDefault="008610C2" w:rsidP="008610C2">
      <w:pPr>
        <w:jc w:val="both"/>
        <w:rPr>
          <w:rFonts w:ascii="Arial" w:hAnsi="Arial" w:cs="Arial"/>
          <w:sz w:val="20"/>
          <w:szCs w:val="20"/>
          <w:lang w:val="sr-Cyrl-CS"/>
        </w:rPr>
      </w:pPr>
      <w:r w:rsidRPr="0061494B">
        <w:rPr>
          <w:rFonts w:ascii="Arial" w:hAnsi="Arial" w:cs="Arial"/>
          <w:sz w:val="20"/>
          <w:szCs w:val="20"/>
          <w:lang w:val="sr-Cyrl-CS"/>
        </w:rPr>
        <w:tab/>
        <w:t>Уз образложење Одлуке о буџету достављају се следеће табеле:</w:t>
      </w:r>
    </w:p>
    <w:p w:rsidR="008610C2" w:rsidRPr="0061494B" w:rsidRDefault="008610C2" w:rsidP="008610C2">
      <w:pPr>
        <w:jc w:val="both"/>
        <w:rPr>
          <w:rFonts w:ascii="Arial" w:hAnsi="Arial" w:cs="Arial"/>
          <w:sz w:val="20"/>
          <w:szCs w:val="20"/>
          <w:lang w:val="sr-Cyrl-CS"/>
        </w:rPr>
      </w:pPr>
      <w:r w:rsidRPr="0061494B">
        <w:rPr>
          <w:rFonts w:ascii="Arial" w:hAnsi="Arial" w:cs="Arial"/>
          <w:sz w:val="20"/>
          <w:szCs w:val="20"/>
          <w:lang w:val="sr-Cyrl-CS"/>
        </w:rPr>
        <w:tab/>
        <w:t>Табела 1. Је табела са податком о броју запослених у 2017. Години и планираним бројем запослених у 2018. години, по корисницима буџета локалне власти на економским класификацијама 411 и 412.</w:t>
      </w:r>
      <w:r w:rsidRPr="0061494B">
        <w:rPr>
          <w:rFonts w:ascii="Arial" w:hAnsi="Arial" w:cs="Arial"/>
          <w:sz w:val="20"/>
          <w:szCs w:val="20"/>
          <w:lang w:val="sr-Cyrl-CS"/>
        </w:rPr>
        <w:tab/>
      </w:r>
    </w:p>
    <w:p w:rsidR="008610C2" w:rsidRPr="0061494B" w:rsidRDefault="008610C2" w:rsidP="008610C2">
      <w:pPr>
        <w:jc w:val="both"/>
        <w:rPr>
          <w:rFonts w:ascii="Arial" w:hAnsi="Arial" w:cs="Arial"/>
          <w:sz w:val="20"/>
          <w:szCs w:val="20"/>
          <w:lang w:val="sr-Cyrl-CS"/>
        </w:rPr>
      </w:pPr>
      <w:r w:rsidRPr="0061494B">
        <w:rPr>
          <w:rFonts w:ascii="Arial" w:hAnsi="Arial" w:cs="Arial"/>
          <w:sz w:val="20"/>
          <w:szCs w:val="20"/>
          <w:lang w:val="sr-Cyrl-CS"/>
        </w:rPr>
        <w:tab/>
        <w:t>Табела 2. садржи по корисницима буџета локалне власти, на економским класификацијама 411 и 412, по изворима, следеће:</w:t>
      </w:r>
    </w:p>
    <w:p w:rsidR="008610C2" w:rsidRPr="0061494B" w:rsidRDefault="008610C2" w:rsidP="008610C2">
      <w:pPr>
        <w:numPr>
          <w:ilvl w:val="0"/>
          <w:numId w:val="6"/>
        </w:numPr>
        <w:jc w:val="both"/>
        <w:rPr>
          <w:rFonts w:ascii="Arial" w:hAnsi="Arial" w:cs="Arial"/>
          <w:sz w:val="20"/>
          <w:szCs w:val="20"/>
          <w:lang w:val="sr-Cyrl-CS"/>
        </w:rPr>
      </w:pPr>
      <w:r w:rsidRPr="0061494B">
        <w:rPr>
          <w:rFonts w:ascii="Arial" w:hAnsi="Arial" w:cs="Arial"/>
          <w:sz w:val="20"/>
          <w:szCs w:val="20"/>
          <w:lang w:val="sr-Cyrl-CS"/>
        </w:rPr>
        <w:t xml:space="preserve">Маса средстава за плате исплаћене за период </w:t>
      </w:r>
      <w:r w:rsidRPr="0061494B">
        <w:rPr>
          <w:rFonts w:ascii="Arial" w:hAnsi="Arial" w:cs="Arial"/>
          <w:sz w:val="20"/>
          <w:szCs w:val="20"/>
        </w:rPr>
        <w:t>I</w:t>
      </w:r>
      <w:r w:rsidRPr="00E667A7">
        <w:rPr>
          <w:rFonts w:ascii="Arial" w:hAnsi="Arial" w:cs="Arial"/>
          <w:sz w:val="20"/>
          <w:szCs w:val="20"/>
          <w:lang w:val="sr-Cyrl-CS"/>
        </w:rPr>
        <w:t>-</w:t>
      </w:r>
      <w:r w:rsidRPr="0061494B">
        <w:rPr>
          <w:rFonts w:ascii="Arial" w:hAnsi="Arial" w:cs="Arial"/>
          <w:sz w:val="20"/>
          <w:szCs w:val="20"/>
        </w:rPr>
        <w:t>X</w:t>
      </w:r>
      <w:r w:rsidRPr="0061494B">
        <w:rPr>
          <w:rFonts w:ascii="Arial" w:hAnsi="Arial" w:cs="Arial"/>
          <w:sz w:val="20"/>
          <w:szCs w:val="20"/>
          <w:lang w:val="sr-Cyrl-CS"/>
        </w:rPr>
        <w:t xml:space="preserve"> у 2017. години и планирана пројекција за период </w:t>
      </w:r>
      <w:r w:rsidRPr="0061494B">
        <w:rPr>
          <w:rFonts w:ascii="Arial" w:hAnsi="Arial" w:cs="Arial"/>
          <w:sz w:val="20"/>
          <w:szCs w:val="20"/>
        </w:rPr>
        <w:t>XI</w:t>
      </w:r>
      <w:r w:rsidRPr="00E667A7">
        <w:rPr>
          <w:rFonts w:ascii="Arial" w:hAnsi="Arial" w:cs="Arial"/>
          <w:sz w:val="20"/>
          <w:szCs w:val="20"/>
          <w:lang w:val="sr-Cyrl-CS"/>
        </w:rPr>
        <w:t>-</w:t>
      </w:r>
      <w:r w:rsidRPr="0061494B">
        <w:rPr>
          <w:rFonts w:ascii="Arial" w:hAnsi="Arial" w:cs="Arial"/>
          <w:sz w:val="20"/>
          <w:szCs w:val="20"/>
        </w:rPr>
        <w:t>XII</w:t>
      </w:r>
      <w:r w:rsidRPr="00E667A7">
        <w:rPr>
          <w:rFonts w:ascii="Arial" w:hAnsi="Arial" w:cs="Arial"/>
          <w:sz w:val="20"/>
          <w:szCs w:val="20"/>
          <w:lang w:val="sr-Cyrl-CS"/>
        </w:rPr>
        <w:t xml:space="preserve"> </w:t>
      </w:r>
      <w:r w:rsidRPr="007102C6">
        <w:rPr>
          <w:rFonts w:ascii="Arial" w:hAnsi="Arial" w:cs="Arial"/>
          <w:sz w:val="20"/>
          <w:szCs w:val="20"/>
          <w:lang w:val="sr-Cyrl-CS"/>
        </w:rPr>
        <w:t xml:space="preserve">у 2017. </w:t>
      </w:r>
      <w:r w:rsidRPr="0061494B">
        <w:rPr>
          <w:rFonts w:ascii="Arial" w:hAnsi="Arial" w:cs="Arial"/>
          <w:sz w:val="20"/>
          <w:szCs w:val="20"/>
        </w:rPr>
        <w:t>Години</w:t>
      </w:r>
    </w:p>
    <w:p w:rsidR="008610C2" w:rsidRPr="0061494B" w:rsidRDefault="008610C2" w:rsidP="008610C2">
      <w:pPr>
        <w:numPr>
          <w:ilvl w:val="0"/>
          <w:numId w:val="6"/>
        </w:numPr>
        <w:jc w:val="both"/>
        <w:rPr>
          <w:rFonts w:ascii="Arial" w:hAnsi="Arial" w:cs="Arial"/>
          <w:sz w:val="20"/>
          <w:szCs w:val="20"/>
          <w:lang w:val="sr-Cyrl-CS"/>
        </w:rPr>
      </w:pPr>
      <w:r w:rsidRPr="007102C6">
        <w:rPr>
          <w:rFonts w:ascii="Arial" w:hAnsi="Arial" w:cs="Arial"/>
          <w:sz w:val="20"/>
          <w:szCs w:val="20"/>
          <w:lang w:val="sr-Cyrl-CS"/>
        </w:rPr>
        <w:t xml:space="preserve">Планирана средства за плате у 2018. </w:t>
      </w:r>
      <w:r w:rsidRPr="0061494B">
        <w:rPr>
          <w:rFonts w:ascii="Arial" w:hAnsi="Arial" w:cs="Arial"/>
          <w:sz w:val="20"/>
          <w:szCs w:val="20"/>
        </w:rPr>
        <w:t>Години</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Табела 3. Је табела са бројем запослених чије се плате исплаћују из буџета са осталих економских класификација</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Табела 4. Је табела која приказује планирана и исплаћена средства у 2017. години и планирана средства у 2018. години на економској класификацији 465, као и масу средстава и број запослених чија је плата мања од 25.000 динара.</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Табела 5. представља  преглед планираних и исплаћених средстава за плате и броја запослених у 2017. години и планираних средстава у 2018. години на економској класификацији 414 (рационализација) у складу са планом рационализације.</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Табела 6. Представља планирана и исплаћена средства у 2017. години и планираних средстава у 2018. Години на  економској класификацији 416 (планирана и исплаћена средства за јубиларне награде).</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Табела 7. односи се на преглед броја запослених и средства за плате у 2018. години  по звањима и занимањима у органима јединица локалне власти.</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 xml:space="preserve">Табела 8. односи се на преглед исплаћених средстава на економским класификацијама 413-416 у 2015,2016  и 2017. години,као и планираним средствима у 2018. години.    </w:t>
      </w:r>
    </w:p>
    <w:p w:rsidR="008610C2" w:rsidRPr="0061494B" w:rsidRDefault="008610C2" w:rsidP="008610C2">
      <w:pPr>
        <w:ind w:firstLine="708"/>
        <w:jc w:val="both"/>
        <w:rPr>
          <w:rFonts w:ascii="Arial" w:hAnsi="Arial" w:cs="Arial"/>
          <w:sz w:val="20"/>
          <w:szCs w:val="20"/>
          <w:lang w:val="sr-Cyrl-CS"/>
        </w:rPr>
      </w:pPr>
      <w:r w:rsidRPr="0061494B">
        <w:rPr>
          <w:rFonts w:ascii="Arial" w:hAnsi="Arial" w:cs="Arial"/>
          <w:sz w:val="20"/>
          <w:szCs w:val="20"/>
          <w:lang w:val="sr-Cyrl-CS"/>
        </w:rPr>
        <w:t>Табела 9. Односи се на преглед броја запослених на неодређено и одређено време у 2018.години, по кварталима и број запослених из Одлуке о максималном броју запослених за 2017.годину, односно за 2018.годину, када Влада донесе Одлуку о максималном броју запослених на неодређено време у систему државних органа.</w:t>
      </w:r>
    </w:p>
    <w:p w:rsidR="008610C2" w:rsidRPr="0061494B" w:rsidRDefault="008610C2" w:rsidP="008610C2">
      <w:pPr>
        <w:jc w:val="both"/>
        <w:rPr>
          <w:rFonts w:ascii="Arial" w:hAnsi="Arial" w:cs="Arial"/>
          <w:sz w:val="20"/>
          <w:szCs w:val="20"/>
          <w:lang w:val="sr-Cyrl-CS"/>
        </w:rPr>
      </w:pPr>
      <w:r w:rsidRPr="0061494B">
        <w:rPr>
          <w:rFonts w:ascii="Arial" w:hAnsi="Arial" w:cs="Arial"/>
          <w:sz w:val="20"/>
          <w:szCs w:val="20"/>
          <w:lang w:val="sr-Cyrl-CS"/>
        </w:rPr>
        <w:tab/>
        <w:t>Планиране су јубиларне награде за запослене  који то право стичу у 2018. години.</w:t>
      </w:r>
    </w:p>
    <w:p w:rsidR="008610C2" w:rsidRPr="00BE7A33" w:rsidRDefault="008610C2" w:rsidP="008610C2">
      <w:pPr>
        <w:jc w:val="both"/>
        <w:rPr>
          <w:rFonts w:ascii="Arial" w:hAnsi="Arial" w:cs="Arial"/>
          <w:sz w:val="20"/>
          <w:szCs w:val="20"/>
          <w:lang w:val="sr-Cyrl-CS"/>
        </w:rPr>
      </w:pPr>
      <w:r w:rsidRPr="0061494B">
        <w:rPr>
          <w:rFonts w:ascii="Arial" w:hAnsi="Arial" w:cs="Arial"/>
          <w:sz w:val="20"/>
          <w:szCs w:val="20"/>
          <w:lang w:val="sr-Cyrl-CS"/>
        </w:rPr>
        <w:tab/>
        <w:t xml:space="preserve">Број запослених по корисницима  исказан  је у члану 5.  – </w:t>
      </w:r>
      <w:r w:rsidRPr="0061494B">
        <w:rPr>
          <w:rFonts w:ascii="Arial" w:hAnsi="Arial" w:cs="Arial"/>
          <w:sz w:val="20"/>
          <w:szCs w:val="20"/>
        </w:rPr>
        <w:t>III</w:t>
      </w:r>
      <w:r w:rsidRPr="007102C6">
        <w:rPr>
          <w:rFonts w:ascii="Arial" w:hAnsi="Arial" w:cs="Arial"/>
          <w:sz w:val="20"/>
          <w:szCs w:val="20"/>
          <w:lang w:val="sr-Cyrl-CS"/>
        </w:rPr>
        <w:t xml:space="preserve"> </w:t>
      </w:r>
      <w:r w:rsidRPr="0061494B">
        <w:rPr>
          <w:rFonts w:ascii="Arial" w:hAnsi="Arial" w:cs="Arial"/>
          <w:sz w:val="20"/>
          <w:szCs w:val="20"/>
          <w:lang w:val="sr-Cyrl-CS"/>
        </w:rPr>
        <w:t>– ИЗВРШЕЊЕ ОДЛУКЕ О БУЏЕТУ .</w:t>
      </w:r>
    </w:p>
    <w:p w:rsidR="008610C2" w:rsidRPr="007102C6" w:rsidRDefault="008610C2" w:rsidP="008610C2">
      <w:pPr>
        <w:jc w:val="both"/>
        <w:rPr>
          <w:rFonts w:ascii="Arial" w:hAnsi="Arial" w:cs="Arial"/>
          <w:sz w:val="20"/>
          <w:szCs w:val="20"/>
          <w:lang w:val="sr-Cyrl-CS"/>
        </w:rPr>
      </w:pPr>
      <w:r w:rsidRPr="00BE7A33">
        <w:rPr>
          <w:rFonts w:ascii="Arial" w:hAnsi="Arial" w:cs="Arial"/>
          <w:sz w:val="20"/>
          <w:szCs w:val="20"/>
          <w:lang w:val="sr-Cyrl-CS"/>
        </w:rPr>
        <w:tab/>
      </w:r>
      <w:r w:rsidRPr="009D5395">
        <w:rPr>
          <w:rFonts w:ascii="Arial" w:hAnsi="Arial" w:cs="Arial"/>
          <w:b/>
          <w:sz w:val="20"/>
          <w:szCs w:val="20"/>
          <w:u w:val="single"/>
          <w:lang w:val="sr-Cyrl-CS"/>
        </w:rPr>
        <w:t>Коришћење роба и услуга</w:t>
      </w:r>
      <w:r w:rsidRPr="009D5395">
        <w:rPr>
          <w:rFonts w:ascii="Arial" w:hAnsi="Arial" w:cs="Arial"/>
          <w:b/>
          <w:sz w:val="20"/>
          <w:szCs w:val="20"/>
          <w:lang w:val="sr-Cyrl-CS"/>
        </w:rPr>
        <w:t xml:space="preserve">  -</w:t>
      </w:r>
      <w:r w:rsidRPr="009D5395">
        <w:rPr>
          <w:rFonts w:ascii="Arial" w:hAnsi="Arial" w:cs="Arial"/>
          <w:sz w:val="20"/>
          <w:szCs w:val="20"/>
          <w:lang w:val="sr-Cyrl-CS"/>
        </w:rPr>
        <w:t xml:space="preserve"> расходи за ове намене  у оквиру групе конта 42 су на нешто нижем  нивоу у односу на средства предвиђена задњом одлуком о ребалансу буџета</w:t>
      </w:r>
      <w:r w:rsidRPr="007102C6">
        <w:rPr>
          <w:rFonts w:ascii="Arial" w:hAnsi="Arial" w:cs="Arial"/>
          <w:sz w:val="20"/>
          <w:szCs w:val="20"/>
          <w:lang w:val="sr-Cyrl-CS"/>
        </w:rPr>
        <w:t xml:space="preserve"> </w:t>
      </w:r>
      <w:r w:rsidRPr="009D5395">
        <w:rPr>
          <w:rFonts w:ascii="Arial" w:hAnsi="Arial" w:cs="Arial"/>
          <w:sz w:val="20"/>
          <w:szCs w:val="20"/>
          <w:lang w:val="sr-Cyrl-CS"/>
        </w:rPr>
        <w:t>за ове намене у 2017. години (мања су за 1,5 милиона динара 1,42</w:t>
      </w:r>
      <w:r w:rsidRPr="007102C6">
        <w:rPr>
          <w:rFonts w:ascii="Arial" w:hAnsi="Arial" w:cs="Arial"/>
          <w:sz w:val="20"/>
          <w:szCs w:val="20"/>
          <w:lang w:val="sr-Cyrl-CS"/>
        </w:rPr>
        <w:t>%</w:t>
      </w:r>
      <w:r w:rsidRPr="009D5395">
        <w:rPr>
          <w:rFonts w:ascii="Arial" w:hAnsi="Arial" w:cs="Arial"/>
          <w:sz w:val="20"/>
          <w:szCs w:val="20"/>
          <w:lang w:val="sr-Cyrl-CS"/>
        </w:rPr>
        <w:t>)</w:t>
      </w:r>
      <w:r w:rsidRPr="007102C6">
        <w:rPr>
          <w:rFonts w:ascii="Arial" w:hAnsi="Arial" w:cs="Arial"/>
          <w:sz w:val="20"/>
          <w:szCs w:val="20"/>
          <w:lang w:val="sr-Cyrl-CS"/>
        </w:rPr>
        <w:t>. Средства су планирана на реалном нивоу према очекиваним трошковима до краја 2017. годин</w:t>
      </w:r>
      <w:r w:rsidRPr="009D5395">
        <w:rPr>
          <w:rFonts w:ascii="Arial" w:hAnsi="Arial" w:cs="Arial"/>
          <w:sz w:val="20"/>
          <w:szCs w:val="20"/>
        </w:rPr>
        <w:t>e</w:t>
      </w:r>
      <w:r w:rsidRPr="007102C6">
        <w:rPr>
          <w:rFonts w:ascii="Arial" w:hAnsi="Arial" w:cs="Arial"/>
          <w:sz w:val="20"/>
          <w:szCs w:val="20"/>
          <w:lang w:val="sr-Cyrl-CS"/>
        </w:rPr>
        <w:t xml:space="preserve"> и потребама за 2018.годину.</w:t>
      </w:r>
    </w:p>
    <w:p w:rsidR="008610C2" w:rsidRPr="007102C6" w:rsidRDefault="008610C2" w:rsidP="008610C2">
      <w:pPr>
        <w:jc w:val="both"/>
        <w:rPr>
          <w:rFonts w:ascii="Arial" w:hAnsi="Arial" w:cs="Arial"/>
          <w:sz w:val="20"/>
          <w:szCs w:val="20"/>
          <w:lang w:val="sr-Cyrl-CS"/>
        </w:rPr>
      </w:pPr>
      <w:r w:rsidRPr="009D5395">
        <w:rPr>
          <w:rFonts w:ascii="Arial" w:hAnsi="Arial" w:cs="Arial"/>
          <w:b/>
          <w:sz w:val="20"/>
          <w:szCs w:val="20"/>
          <w:lang w:val="sr-Cyrl-CS"/>
        </w:rPr>
        <w:tab/>
      </w:r>
      <w:r w:rsidRPr="009D5395">
        <w:rPr>
          <w:rFonts w:ascii="Arial" w:hAnsi="Arial" w:cs="Arial"/>
          <w:b/>
          <w:sz w:val="20"/>
          <w:szCs w:val="20"/>
          <w:u w:val="single"/>
          <w:lang w:val="sr-Cyrl-CS"/>
        </w:rPr>
        <w:t>Субвенције</w:t>
      </w:r>
      <w:r w:rsidRPr="009D5395">
        <w:rPr>
          <w:rFonts w:ascii="Arial" w:hAnsi="Arial" w:cs="Arial"/>
          <w:sz w:val="20"/>
          <w:szCs w:val="20"/>
          <w:lang w:val="sr-Cyrl-CS"/>
        </w:rPr>
        <w:t xml:space="preserve"> – су планиране крајње рестриктивно и са циљем обезбеђења несметаног функционисања ЈКП Комуналац Ражањ, а ради обезбеђења водоснабдевања становништва</w:t>
      </w:r>
      <w:r w:rsidRPr="007102C6">
        <w:rPr>
          <w:rFonts w:ascii="Arial" w:hAnsi="Arial" w:cs="Arial"/>
          <w:sz w:val="20"/>
          <w:szCs w:val="20"/>
          <w:lang w:val="sr-Cyrl-CS"/>
        </w:rPr>
        <w:t>,као и за подстицај и развој у области пољопривреде. Повећана су за 4,9% у односу на прошлу годину са циљем стимулисања развоја у области пољопривреде.</w:t>
      </w:r>
    </w:p>
    <w:p w:rsidR="008610C2" w:rsidRPr="00B33D80" w:rsidRDefault="008610C2" w:rsidP="008610C2">
      <w:pPr>
        <w:jc w:val="both"/>
        <w:rPr>
          <w:rFonts w:ascii="Arial" w:hAnsi="Arial" w:cs="Arial"/>
          <w:sz w:val="20"/>
          <w:szCs w:val="20"/>
          <w:lang w:val="sr-Cyrl-CS"/>
        </w:rPr>
      </w:pPr>
      <w:r w:rsidRPr="009D5395">
        <w:rPr>
          <w:rFonts w:ascii="Arial" w:hAnsi="Arial" w:cs="Arial"/>
          <w:sz w:val="20"/>
          <w:szCs w:val="20"/>
          <w:lang w:val="sr-Cyrl-CS"/>
        </w:rPr>
        <w:t>Јавном комуналном предузећу „Комуналац“ Ражањ, као кориснику јавних средстава  на име субвенција  отворен је подрачун  код Управе за трезор за коришћење ових средстава.</w:t>
      </w:r>
    </w:p>
    <w:p w:rsidR="008610C2" w:rsidRPr="009D5395" w:rsidRDefault="008610C2" w:rsidP="008610C2">
      <w:pPr>
        <w:jc w:val="both"/>
        <w:rPr>
          <w:rFonts w:ascii="Arial" w:hAnsi="Arial" w:cs="Arial"/>
          <w:sz w:val="20"/>
          <w:szCs w:val="20"/>
          <w:lang w:val="sr-Cyrl-CS"/>
        </w:rPr>
      </w:pPr>
      <w:r w:rsidRPr="00C307CD">
        <w:rPr>
          <w:rFonts w:ascii="Arial" w:hAnsi="Arial" w:cs="Arial"/>
          <w:sz w:val="20"/>
          <w:szCs w:val="20"/>
          <w:lang w:val="sr-Cyrl-CS"/>
        </w:rPr>
        <w:tab/>
      </w:r>
      <w:r w:rsidRPr="009D5395">
        <w:rPr>
          <w:rFonts w:ascii="Arial" w:hAnsi="Arial" w:cs="Arial"/>
          <w:b/>
          <w:sz w:val="20"/>
          <w:szCs w:val="20"/>
          <w:u w:val="single"/>
          <w:lang w:val="sr-Cyrl-CS"/>
        </w:rPr>
        <w:t>Дотације</w:t>
      </w:r>
      <w:r w:rsidRPr="009D5395">
        <w:rPr>
          <w:rFonts w:ascii="Arial" w:hAnsi="Arial" w:cs="Arial"/>
          <w:sz w:val="20"/>
          <w:szCs w:val="20"/>
          <w:lang w:val="sr-Cyrl-CS"/>
        </w:rPr>
        <w:t xml:space="preserve"> ће бити коришћене  за финансирање  невладиних организација-удружења грађана,верских организација , спортских организација  и политичких странака (по препоруци у одлуци је посебно издвојен износ за финансирање политичких странака) као и удружења у области пољопривреде и заштите животне средине.</w:t>
      </w:r>
    </w:p>
    <w:p w:rsidR="008610C2" w:rsidRPr="009D5395" w:rsidRDefault="008610C2" w:rsidP="008610C2">
      <w:pPr>
        <w:jc w:val="both"/>
        <w:rPr>
          <w:rFonts w:ascii="Arial" w:hAnsi="Arial" w:cs="Arial"/>
          <w:sz w:val="20"/>
          <w:szCs w:val="20"/>
          <w:lang w:val="sr-Cyrl-CS"/>
        </w:rPr>
      </w:pPr>
      <w:r w:rsidRPr="009D5395">
        <w:rPr>
          <w:rFonts w:ascii="Arial" w:hAnsi="Arial" w:cs="Arial"/>
          <w:sz w:val="20"/>
          <w:szCs w:val="20"/>
          <w:lang w:val="sr-Cyrl-CS"/>
        </w:rPr>
        <w:tab/>
        <w:t>Невладине организације,верска удружења, удружења из области пољопривреде и заштите животне средине конкуришу  за доделу средстава а  Општинско веће доноси  коначну Одлуку  о расподели средстава  на предлог Комисије која је формирана од стране Општинског већа.</w:t>
      </w:r>
    </w:p>
    <w:p w:rsidR="008610C2" w:rsidRPr="009D5395" w:rsidRDefault="008610C2" w:rsidP="008610C2">
      <w:pPr>
        <w:jc w:val="both"/>
        <w:rPr>
          <w:rFonts w:ascii="Arial" w:hAnsi="Arial" w:cs="Arial"/>
          <w:sz w:val="20"/>
          <w:szCs w:val="20"/>
          <w:lang w:val="sr-Cyrl-CS"/>
        </w:rPr>
      </w:pPr>
      <w:r w:rsidRPr="009D5395">
        <w:rPr>
          <w:rFonts w:ascii="Arial" w:hAnsi="Arial" w:cs="Arial"/>
          <w:sz w:val="20"/>
          <w:szCs w:val="20"/>
          <w:lang w:val="sr-Cyrl-CS"/>
        </w:rPr>
        <w:tab/>
        <w:t>Средства опредељена за спортска удружења преносе се спортском савезу који врши расподелу ових средстава у складу са правилником који је усвојило Општинско веће Општине Ражањ.</w:t>
      </w:r>
    </w:p>
    <w:p w:rsidR="008610C2" w:rsidRPr="009D5395" w:rsidRDefault="008610C2" w:rsidP="008610C2">
      <w:pPr>
        <w:jc w:val="both"/>
        <w:rPr>
          <w:rFonts w:ascii="Arial" w:hAnsi="Arial" w:cs="Arial"/>
          <w:sz w:val="20"/>
          <w:szCs w:val="20"/>
          <w:lang w:val="sr-Cyrl-CS"/>
        </w:rPr>
      </w:pPr>
      <w:r w:rsidRPr="009D5395">
        <w:rPr>
          <w:rFonts w:ascii="Arial" w:hAnsi="Arial" w:cs="Arial"/>
          <w:sz w:val="20"/>
          <w:szCs w:val="20"/>
          <w:lang w:val="sr-Cyrl-CS"/>
        </w:rPr>
        <w:tab/>
        <w:t xml:space="preserve">За финансирање медија опредељена су средства на економској класификацији 481-Дотације невладиним организацијама, у оквиру раздела 1. Члана 4. Одлуке о буџету општине Ражањ за 2018. Годину. Средства се одобравају Одлуком већа по спроведеном конкурсу,на предлог комисије. </w:t>
      </w:r>
    </w:p>
    <w:p w:rsidR="008610C2" w:rsidRPr="00B33D80" w:rsidRDefault="008610C2" w:rsidP="008610C2">
      <w:pPr>
        <w:jc w:val="both"/>
        <w:rPr>
          <w:rFonts w:ascii="Arial" w:hAnsi="Arial" w:cs="Arial"/>
          <w:sz w:val="20"/>
          <w:szCs w:val="20"/>
          <w:u w:val="single"/>
          <w:lang w:val="sr-Cyrl-CS"/>
        </w:rPr>
      </w:pPr>
      <w:r w:rsidRPr="009D5395">
        <w:rPr>
          <w:rFonts w:ascii="Arial" w:hAnsi="Arial" w:cs="Arial"/>
          <w:sz w:val="20"/>
          <w:szCs w:val="20"/>
          <w:lang w:val="sr-Cyrl-CS"/>
        </w:rPr>
        <w:tab/>
      </w:r>
      <w:r w:rsidRPr="009D5395">
        <w:rPr>
          <w:rFonts w:ascii="Arial" w:hAnsi="Arial" w:cs="Arial"/>
          <w:sz w:val="20"/>
          <w:szCs w:val="20"/>
          <w:u w:val="single"/>
          <w:lang w:val="sr-Cyrl-CS"/>
        </w:rPr>
        <w:t>Председник општине Решењем   врши пренос  средстава намењених за дотације НВО и удружењима грађана.</w:t>
      </w:r>
    </w:p>
    <w:p w:rsidR="008610C2" w:rsidRPr="00A85665" w:rsidRDefault="008610C2" w:rsidP="008610C2">
      <w:pPr>
        <w:jc w:val="both"/>
        <w:rPr>
          <w:rFonts w:ascii="Arial" w:hAnsi="Arial" w:cs="Arial"/>
          <w:sz w:val="20"/>
          <w:szCs w:val="20"/>
          <w:lang w:val="sr-Cyrl-CS"/>
        </w:rPr>
      </w:pPr>
      <w:r w:rsidRPr="00C307CD">
        <w:rPr>
          <w:rFonts w:ascii="Arial" w:hAnsi="Arial" w:cs="Arial"/>
          <w:sz w:val="20"/>
          <w:szCs w:val="20"/>
          <w:lang w:val="sr-Cyrl-CS"/>
        </w:rPr>
        <w:tab/>
      </w:r>
      <w:r w:rsidRPr="00A85665">
        <w:rPr>
          <w:rFonts w:ascii="Arial" w:hAnsi="Arial" w:cs="Arial"/>
          <w:b/>
          <w:sz w:val="20"/>
          <w:szCs w:val="20"/>
          <w:lang w:val="sr-Cyrl-CS"/>
        </w:rPr>
        <w:t>Социјална заштита</w:t>
      </w:r>
      <w:r w:rsidRPr="00A85665">
        <w:rPr>
          <w:rFonts w:ascii="Arial" w:hAnsi="Arial" w:cs="Arial"/>
          <w:sz w:val="20"/>
          <w:szCs w:val="20"/>
          <w:lang w:val="sr-Cyrl-CS"/>
        </w:rPr>
        <w:t xml:space="preserve"> – Преко Центра за социјални рад финансира се део редовних активности ове установе, трошкови радног ангажовања, једнократне новчане помоћи и др. Општина Ражањ директно плаћа трошкове боравка трећег и сваког наредног детета у вртићу, помоћ породицама са децом кроз финансирање сваке новорођене бебе, помоћ деци са сметњама у развоју (трошкови боравка у специјализованим установама), додељују се ученичке награде и финансирају се трошкови пружања дневних услуга у заједници.</w:t>
      </w:r>
    </w:p>
    <w:p w:rsidR="008610C2" w:rsidRDefault="008610C2" w:rsidP="008610C2">
      <w:pPr>
        <w:jc w:val="both"/>
        <w:rPr>
          <w:rFonts w:ascii="Arial" w:hAnsi="Arial" w:cs="Arial"/>
          <w:sz w:val="20"/>
          <w:szCs w:val="20"/>
          <w:lang w:val="sr-Cyrl-CS"/>
        </w:rPr>
      </w:pPr>
      <w:r w:rsidRPr="00A85665">
        <w:rPr>
          <w:rFonts w:ascii="Arial" w:hAnsi="Arial" w:cs="Arial"/>
          <w:sz w:val="20"/>
          <w:szCs w:val="20"/>
          <w:lang w:val="sr-Cyrl-CS"/>
        </w:rPr>
        <w:tab/>
        <w:t>Током 2017. Отпочео је са реализацијом и пројекат „Унапређење социјалне заштите у општини Ражањ“. Средства су обезбеђена из фондова Европске уније а на реализацији пројекта поред општине Ражањ учествује и УГ „Евроконтакт“ Крушевац, ЦСР Ражањ, УГ „Сунчев зрак“ Ражањ, као партнери на пројекту. Део средстава уплаћен током 2017. године трошиће се и у 2018. години и та средства су у Одлуци о буџету општине Ражањ за 2018. годину предвиђена као пренети вишкови из 2017. године у оквиру раздела 3. програма 11. Пројекат 0901-П1, на функцију 020-Старост. Средства су намењена за пружање услуге „помоћ у кући“ старим и инвалидним лицима, а обухватају трошкове ангажовања геронтодомаћица, трошкове набавке возила, трошкове возила, ревизије пројекта, трошкове стручног тима, пропагандног материјала и др.</w:t>
      </w:r>
    </w:p>
    <w:p w:rsidR="008610C2" w:rsidRDefault="008610C2" w:rsidP="008610C2">
      <w:pPr>
        <w:jc w:val="both"/>
        <w:rPr>
          <w:rFonts w:ascii="Arial" w:hAnsi="Arial" w:cs="Arial"/>
          <w:sz w:val="20"/>
          <w:szCs w:val="20"/>
          <w:lang w:val="sr-Cyrl-CS"/>
        </w:rPr>
      </w:pPr>
      <w:r w:rsidRPr="00D054BE">
        <w:rPr>
          <w:rFonts w:ascii="Arial" w:hAnsi="Arial" w:cs="Arial"/>
          <w:sz w:val="20"/>
          <w:szCs w:val="20"/>
          <w:lang w:val="sr-Cyrl-CS"/>
        </w:rPr>
        <w:tab/>
      </w:r>
      <w:r>
        <w:rPr>
          <w:rFonts w:ascii="Arial" w:hAnsi="Arial" w:cs="Arial"/>
          <w:b/>
          <w:sz w:val="20"/>
          <w:szCs w:val="20"/>
          <w:u w:val="single"/>
        </w:rPr>
        <w:t>KA</w:t>
      </w:r>
      <w:r w:rsidRPr="007102C6">
        <w:rPr>
          <w:rFonts w:ascii="Arial" w:hAnsi="Arial" w:cs="Arial"/>
          <w:b/>
          <w:sz w:val="20"/>
          <w:szCs w:val="20"/>
          <w:u w:val="single"/>
          <w:lang w:val="sr-Cyrl-CS"/>
        </w:rPr>
        <w:t>ПИТАЛНА УЛАГАЊА</w:t>
      </w:r>
      <w:r w:rsidRPr="00D054BE">
        <w:rPr>
          <w:rFonts w:ascii="Arial" w:hAnsi="Arial" w:cs="Arial"/>
          <w:sz w:val="20"/>
          <w:szCs w:val="20"/>
          <w:lang w:val="sr-Cyrl-CS"/>
        </w:rPr>
        <w:t xml:space="preserve"> - У  складу са Законом  о изменама и допунама Закона о буџетском систему,  издаци за капиталне пројекте  исказују се за три године. У општем делу Одлуке о буџету, у члану 3.   исказали смо  планиране капиталне пројекте  за   2018. годину, као и  у прилогу  2 и 2а,  и приложили  уз Одлуку и образложење.</w:t>
      </w:r>
    </w:p>
    <w:p w:rsidR="008610C2" w:rsidRPr="007102C6" w:rsidRDefault="008610C2" w:rsidP="008610C2">
      <w:pPr>
        <w:jc w:val="both"/>
        <w:rPr>
          <w:rFonts w:ascii="Arial" w:hAnsi="Arial" w:cs="Arial"/>
          <w:sz w:val="20"/>
          <w:szCs w:val="20"/>
          <w:lang w:val="sr-Cyrl-CS"/>
        </w:rPr>
      </w:pPr>
      <w:r w:rsidRPr="00F26222">
        <w:rPr>
          <w:rFonts w:ascii="Arial" w:hAnsi="Arial" w:cs="Arial"/>
          <w:sz w:val="20"/>
          <w:szCs w:val="20"/>
          <w:lang w:val="sr-Cyrl-CS"/>
        </w:rPr>
        <w:t>Капитални пројекти  су део  стратегије одрживог развоја Општине Ражањ</w:t>
      </w:r>
    </w:p>
    <w:p w:rsidR="008610C2" w:rsidRDefault="008610C2" w:rsidP="008610C2">
      <w:pPr>
        <w:jc w:val="both"/>
        <w:rPr>
          <w:rFonts w:ascii="Arial" w:hAnsi="Arial" w:cs="Arial"/>
          <w:sz w:val="20"/>
          <w:szCs w:val="20"/>
          <w:lang w:val="sr-Cyrl-CS"/>
        </w:rPr>
      </w:pPr>
      <w:r w:rsidRPr="00F26222">
        <w:rPr>
          <w:rFonts w:ascii="Arial" w:hAnsi="Arial" w:cs="Arial"/>
          <w:sz w:val="20"/>
          <w:szCs w:val="20"/>
          <w:lang w:val="sr-Cyrl-CS"/>
        </w:rPr>
        <w:t>Капитална улагања у 2018. години односе се на:</w:t>
      </w:r>
    </w:p>
    <w:p w:rsidR="008610C2" w:rsidRDefault="008610C2" w:rsidP="008610C2">
      <w:pPr>
        <w:pStyle w:val="ListParagraph"/>
        <w:numPr>
          <w:ilvl w:val="0"/>
          <w:numId w:val="8"/>
        </w:numPr>
        <w:spacing w:after="0"/>
        <w:jc w:val="both"/>
        <w:rPr>
          <w:rFonts w:ascii="Arial" w:hAnsi="Arial" w:cs="Arial"/>
          <w:sz w:val="20"/>
          <w:szCs w:val="20"/>
          <w:lang w:val="sr-Cyrl-CS"/>
        </w:rPr>
      </w:pPr>
      <w:r>
        <w:rPr>
          <w:rFonts w:ascii="Arial" w:hAnsi="Arial" w:cs="Arial"/>
          <w:sz w:val="20"/>
          <w:szCs w:val="20"/>
          <w:lang w:val="sr-Cyrl-CS"/>
        </w:rPr>
        <w:t>Набавку опреме и машине код општинске управе у износу од 300.000 динара (рачунарска опрема,канцеларијски намештај и сл.)</w:t>
      </w:r>
    </w:p>
    <w:p w:rsidR="008610C2" w:rsidRPr="00E667A7" w:rsidRDefault="008610C2" w:rsidP="008610C2">
      <w:pPr>
        <w:numPr>
          <w:ilvl w:val="0"/>
          <w:numId w:val="8"/>
        </w:numPr>
        <w:jc w:val="both"/>
        <w:rPr>
          <w:rFonts w:ascii="Arial" w:hAnsi="Arial" w:cs="Arial"/>
          <w:bCs/>
          <w:sz w:val="20"/>
          <w:szCs w:val="20"/>
          <w:lang w:val="sr-Cyrl-CS"/>
        </w:rPr>
      </w:pPr>
      <w:r w:rsidRPr="00E667A7">
        <w:rPr>
          <w:rFonts w:ascii="Arial" w:hAnsi="Arial" w:cs="Arial"/>
          <w:bCs/>
          <w:sz w:val="20"/>
          <w:szCs w:val="20"/>
          <w:lang w:val="sr-Cyrl-CS"/>
        </w:rPr>
        <w:t>Грађевински радови на регулацији дела корита средње реке у смиловцу на делу кат. Парцеле бр.5860 Ко Смиловац</w:t>
      </w:r>
      <w:r w:rsidRPr="007102C6">
        <w:rPr>
          <w:rFonts w:ascii="Arial" w:hAnsi="Arial" w:cs="Arial"/>
          <w:bCs/>
          <w:sz w:val="20"/>
          <w:szCs w:val="20"/>
          <w:lang w:val="sr-Cyrl-CS"/>
        </w:rPr>
        <w:t>, 8.448.000 од чега је 160.000 динара предвиђено за трошкове надзора на овим пословима</w:t>
      </w:r>
    </w:p>
    <w:p w:rsidR="008610C2" w:rsidRPr="00E667A7" w:rsidRDefault="008610C2" w:rsidP="008610C2">
      <w:pPr>
        <w:numPr>
          <w:ilvl w:val="0"/>
          <w:numId w:val="8"/>
        </w:numPr>
        <w:jc w:val="both"/>
        <w:rPr>
          <w:rFonts w:ascii="Arial" w:hAnsi="Arial" w:cs="Arial"/>
          <w:bCs/>
          <w:sz w:val="20"/>
          <w:szCs w:val="20"/>
          <w:lang w:val="sr-Latn-CS"/>
        </w:rPr>
      </w:pPr>
      <w:r w:rsidRPr="007102C6">
        <w:rPr>
          <w:rFonts w:ascii="Arial" w:hAnsi="Arial" w:cs="Arial"/>
          <w:bCs/>
          <w:sz w:val="20"/>
          <w:szCs w:val="20"/>
          <w:lang w:val="sr-Cyrl-CS"/>
        </w:rPr>
        <w:t xml:space="preserve">Код програма 1. Обезеђено је 1,5 милиона динара за другу измену Плана генералне регулације општине Ражањ и 50.000 за преузету обавезу израде Плана детаљне регулације за насип у селу Прасковчу. У оквиру истог програма опредељна су средства у износу од 350.000 динара за пројектно техничку документацију измештања музеја и израде пројетно техничке документације паркинг простора поред зграде јавног вц-а у Ражњу. </w:t>
      </w:r>
    </w:p>
    <w:p w:rsidR="008610C2" w:rsidRPr="00E667A7" w:rsidRDefault="008610C2" w:rsidP="008610C2">
      <w:pPr>
        <w:numPr>
          <w:ilvl w:val="0"/>
          <w:numId w:val="8"/>
        </w:numPr>
        <w:jc w:val="both"/>
        <w:rPr>
          <w:rFonts w:ascii="Arial" w:hAnsi="Arial" w:cs="Arial"/>
          <w:bCs/>
          <w:sz w:val="20"/>
          <w:szCs w:val="20"/>
          <w:lang w:val="sr-Latn-CS"/>
        </w:rPr>
      </w:pPr>
      <w:r w:rsidRPr="007102C6">
        <w:rPr>
          <w:rFonts w:ascii="Arial" w:hAnsi="Arial" w:cs="Arial"/>
          <w:bCs/>
          <w:sz w:val="20"/>
          <w:szCs w:val="20"/>
          <w:lang w:val="sr-Cyrl-CS"/>
        </w:rPr>
        <w:t xml:space="preserve"> У оквиру програма 6. На економској класификацији 541-Земљиште, опредељено је 700.000 динара за експропријацију земљишта у селу Прасковчу за изградњу насипа и заштити од поплава. У оквиру истог програма, код програмске активности 0401-0004-Управљање отпадним водама, опредељена су средства за израду пројектно техничке документације за изградњу система за пречишћавање отпадних вода 1,4 милиона динара, као и за експропријацију дела земљишта на коме ће да се гради овај систем, износ од 50.000 динара.</w:t>
      </w:r>
    </w:p>
    <w:p w:rsidR="008610C2" w:rsidRDefault="008610C2" w:rsidP="008610C2">
      <w:pPr>
        <w:pStyle w:val="ListParagraph"/>
        <w:numPr>
          <w:ilvl w:val="0"/>
          <w:numId w:val="8"/>
        </w:numPr>
        <w:spacing w:after="0"/>
        <w:jc w:val="both"/>
        <w:rPr>
          <w:rFonts w:ascii="Arial" w:hAnsi="Arial" w:cs="Arial"/>
          <w:sz w:val="20"/>
          <w:szCs w:val="20"/>
          <w:lang w:val="sr-Cyrl-CS"/>
        </w:rPr>
      </w:pPr>
      <w:r>
        <w:rPr>
          <w:rFonts w:ascii="Arial" w:hAnsi="Arial" w:cs="Arial"/>
          <w:sz w:val="20"/>
          <w:szCs w:val="20"/>
          <w:lang w:val="sr-Cyrl-CS"/>
        </w:rPr>
        <w:t>За набавку земљишта за проширење постојеће депоније према насељеном месту Липовац, издвојено је 300.000</w:t>
      </w:r>
    </w:p>
    <w:p w:rsidR="008610C2" w:rsidRPr="00352DDB" w:rsidRDefault="008610C2" w:rsidP="008610C2">
      <w:pPr>
        <w:numPr>
          <w:ilvl w:val="0"/>
          <w:numId w:val="8"/>
        </w:numPr>
        <w:jc w:val="both"/>
        <w:rPr>
          <w:rFonts w:ascii="Arial" w:hAnsi="Arial" w:cs="Arial"/>
          <w:sz w:val="20"/>
          <w:szCs w:val="20"/>
          <w:lang w:val="sr-Cyrl-CS"/>
        </w:rPr>
      </w:pPr>
      <w:r w:rsidRPr="00352DDB">
        <w:rPr>
          <w:rFonts w:ascii="Arial" w:hAnsi="Arial" w:cs="Arial"/>
          <w:sz w:val="20"/>
          <w:szCs w:val="20"/>
          <w:lang w:val="sr-Cyrl-CS"/>
        </w:rPr>
        <w:t>За исплату преосталог дела за израду пројектно-техничке документације водоснабдевања северног дела општине Ражањ са трошковима техничке контроле-милион динара</w:t>
      </w:r>
    </w:p>
    <w:p w:rsidR="008610C2" w:rsidRDefault="008610C2" w:rsidP="008610C2">
      <w:pPr>
        <w:pStyle w:val="ListParagraph"/>
        <w:numPr>
          <w:ilvl w:val="0"/>
          <w:numId w:val="8"/>
        </w:numPr>
        <w:jc w:val="both"/>
        <w:rPr>
          <w:rFonts w:ascii="Arial" w:hAnsi="Arial" w:cs="Arial"/>
          <w:sz w:val="20"/>
          <w:szCs w:val="20"/>
          <w:lang w:val="sr-Cyrl-CS"/>
        </w:rPr>
      </w:pPr>
      <w:r>
        <w:rPr>
          <w:rFonts w:ascii="Arial" w:hAnsi="Arial" w:cs="Arial"/>
          <w:sz w:val="20"/>
          <w:szCs w:val="20"/>
          <w:lang w:val="sr-Cyrl-CS"/>
        </w:rPr>
        <w:t>У оквиру програма 7. Организација саобраћаја и саобраћајна инфраструктура, издвојено је за израду пројектно техничке документације и то:</w:t>
      </w:r>
    </w:p>
    <w:p w:rsidR="008610C2" w:rsidRDefault="008610C2" w:rsidP="008610C2">
      <w:pPr>
        <w:pStyle w:val="ListParagraph"/>
        <w:numPr>
          <w:ilvl w:val="0"/>
          <w:numId w:val="6"/>
        </w:numPr>
        <w:jc w:val="both"/>
        <w:rPr>
          <w:rFonts w:ascii="Arial" w:hAnsi="Arial" w:cs="Arial"/>
          <w:sz w:val="20"/>
          <w:szCs w:val="20"/>
          <w:lang w:val="sr-Cyrl-CS"/>
        </w:rPr>
      </w:pPr>
      <w:r>
        <w:rPr>
          <w:rFonts w:ascii="Arial" w:hAnsi="Arial" w:cs="Arial"/>
          <w:sz w:val="20"/>
          <w:szCs w:val="20"/>
          <w:lang w:val="sr-Cyrl-CS"/>
        </w:rPr>
        <w:t>ПТД за наставак изградње улице 13. Октобар до улице ДР „Милорад Михајловић“ изнад базена у Ражњу, износ од 300.000 динара</w:t>
      </w:r>
    </w:p>
    <w:p w:rsidR="008610C2" w:rsidRDefault="008610C2" w:rsidP="008610C2">
      <w:pPr>
        <w:pStyle w:val="ListParagraph"/>
        <w:numPr>
          <w:ilvl w:val="0"/>
          <w:numId w:val="6"/>
        </w:numPr>
        <w:jc w:val="both"/>
        <w:rPr>
          <w:rFonts w:ascii="Arial" w:hAnsi="Arial" w:cs="Arial"/>
          <w:sz w:val="20"/>
          <w:szCs w:val="20"/>
          <w:lang w:val="sr-Cyrl-CS"/>
        </w:rPr>
      </w:pPr>
      <w:r>
        <w:rPr>
          <w:rFonts w:ascii="Arial" w:hAnsi="Arial" w:cs="Arial"/>
          <w:sz w:val="20"/>
          <w:szCs w:val="20"/>
          <w:lang w:val="sr-Cyrl-CS"/>
        </w:rPr>
        <w:t>ПТД за изградњу тротоара целом дужином улице 13. Октобар, износ од 200.000</w:t>
      </w:r>
    </w:p>
    <w:p w:rsidR="008610C2" w:rsidRPr="00602376" w:rsidRDefault="008610C2" w:rsidP="008610C2">
      <w:pPr>
        <w:pStyle w:val="ListParagraph"/>
        <w:numPr>
          <w:ilvl w:val="0"/>
          <w:numId w:val="6"/>
        </w:numPr>
        <w:jc w:val="both"/>
        <w:rPr>
          <w:rFonts w:ascii="Arial" w:hAnsi="Arial" w:cs="Arial"/>
          <w:sz w:val="20"/>
          <w:szCs w:val="20"/>
          <w:lang w:val="sr-Cyrl-CS"/>
        </w:rPr>
      </w:pPr>
      <w:r>
        <w:rPr>
          <w:rFonts w:ascii="Arial" w:hAnsi="Arial" w:cs="Arial"/>
          <w:sz w:val="20"/>
          <w:szCs w:val="20"/>
          <w:lang w:val="sr-Cyrl-CS"/>
        </w:rPr>
        <w:t>ПТД за изградњу тротоара</w:t>
      </w:r>
      <w:r w:rsidRPr="00E667A7">
        <w:rPr>
          <w:rFonts w:ascii="Arial" w:hAnsi="Arial" w:cs="Arial"/>
          <w:sz w:val="20"/>
          <w:szCs w:val="20"/>
          <w:lang w:val="sr-Cyrl-CS"/>
        </w:rPr>
        <w:t xml:space="preserve"> улици Ивана Вушовића, износ од 200.000</w:t>
      </w:r>
    </w:p>
    <w:p w:rsidR="008610C2" w:rsidRPr="00602376" w:rsidRDefault="008610C2" w:rsidP="008610C2">
      <w:pPr>
        <w:pStyle w:val="ListParagraph"/>
        <w:numPr>
          <w:ilvl w:val="0"/>
          <w:numId w:val="6"/>
        </w:numPr>
        <w:jc w:val="both"/>
        <w:rPr>
          <w:rFonts w:ascii="Arial" w:hAnsi="Arial" w:cs="Arial"/>
          <w:sz w:val="20"/>
          <w:szCs w:val="20"/>
          <w:lang w:val="sr-Cyrl-CS"/>
        </w:rPr>
      </w:pPr>
      <w:r w:rsidRPr="00E667A7">
        <w:rPr>
          <w:rFonts w:ascii="Arial" w:hAnsi="Arial" w:cs="Arial"/>
          <w:sz w:val="20"/>
          <w:szCs w:val="20"/>
          <w:lang w:val="sr-Cyrl-CS"/>
        </w:rPr>
        <w:t>ПТД за реконструкцију и проширење моста у улици Првомајској, 150.000 динара.</w:t>
      </w:r>
    </w:p>
    <w:p w:rsidR="008610C2" w:rsidRPr="00E667A7" w:rsidRDefault="008610C2" w:rsidP="008610C2">
      <w:pPr>
        <w:pStyle w:val="ListParagraph"/>
        <w:numPr>
          <w:ilvl w:val="0"/>
          <w:numId w:val="8"/>
        </w:numPr>
        <w:jc w:val="both"/>
        <w:rPr>
          <w:rFonts w:ascii="Arial" w:hAnsi="Arial" w:cs="Arial"/>
          <w:bCs/>
          <w:sz w:val="20"/>
          <w:szCs w:val="20"/>
          <w:lang w:val="sr-Cyrl-CS"/>
        </w:rPr>
      </w:pPr>
      <w:r w:rsidRPr="00E667A7">
        <w:rPr>
          <w:rFonts w:ascii="Arial" w:hAnsi="Arial" w:cs="Arial"/>
          <w:bCs/>
          <w:sz w:val="20"/>
          <w:szCs w:val="20"/>
          <w:lang w:val="sr-Cyrl-CS"/>
        </w:rPr>
        <w:t>Изградњу пропуста на Ражањској реци на некатегорисаном путу који вод од општинског пута број 139-13-према Варници на делу катастарске парцеле бр. 3506/1 КО Мађере, укупно је издвојено 5.811.000 динара, од чега за трошкове надзора 110.000.</w:t>
      </w:r>
    </w:p>
    <w:p w:rsidR="008610C2" w:rsidRPr="00602376" w:rsidRDefault="008610C2" w:rsidP="008610C2">
      <w:pPr>
        <w:pStyle w:val="ListParagraph"/>
        <w:numPr>
          <w:ilvl w:val="0"/>
          <w:numId w:val="8"/>
        </w:numPr>
        <w:jc w:val="both"/>
        <w:rPr>
          <w:rFonts w:ascii="Arial" w:hAnsi="Arial" w:cs="Arial"/>
          <w:sz w:val="20"/>
          <w:szCs w:val="20"/>
          <w:lang w:val="sr-Cyrl-CS"/>
        </w:rPr>
      </w:pPr>
      <w:r>
        <w:rPr>
          <w:rFonts w:ascii="Arial" w:hAnsi="Arial" w:cs="Arial"/>
          <w:sz w:val="20"/>
          <w:szCs w:val="20"/>
          <w:lang w:val="sr-Cyrl-CS"/>
        </w:rPr>
        <w:t>Код буџетског фонда за заштиту животне средине издвојена су средства за набавку и поправку контејнера и канти за отпад.</w:t>
      </w:r>
    </w:p>
    <w:p w:rsidR="008610C2" w:rsidRPr="00602376" w:rsidRDefault="008610C2" w:rsidP="008610C2">
      <w:pPr>
        <w:pStyle w:val="ListParagraph"/>
        <w:numPr>
          <w:ilvl w:val="0"/>
          <w:numId w:val="8"/>
        </w:numPr>
        <w:spacing w:after="0"/>
        <w:jc w:val="both"/>
        <w:rPr>
          <w:rFonts w:ascii="Arial" w:hAnsi="Arial" w:cs="Arial"/>
          <w:sz w:val="20"/>
          <w:szCs w:val="20"/>
          <w:lang w:val="sr-Cyrl-CS"/>
        </w:rPr>
      </w:pPr>
      <w:r w:rsidRPr="00602376">
        <w:rPr>
          <w:rFonts w:ascii="Arial" w:hAnsi="Arial" w:cs="Arial"/>
          <w:sz w:val="20"/>
          <w:szCs w:val="20"/>
          <w:lang w:val="sr-Cyrl-CS"/>
        </w:rPr>
        <w:t>ПУ „Лептирићи“ из средстава буџета предвидела је 150.000 динара за пројектно планирање,из извора 01-Приходи буџета, према финансијском плану ове установе</w:t>
      </w:r>
    </w:p>
    <w:p w:rsidR="008610C2" w:rsidRPr="00602376" w:rsidRDefault="008610C2" w:rsidP="008610C2">
      <w:pPr>
        <w:numPr>
          <w:ilvl w:val="0"/>
          <w:numId w:val="8"/>
        </w:numPr>
        <w:jc w:val="both"/>
        <w:rPr>
          <w:rFonts w:ascii="Arial" w:hAnsi="Arial" w:cs="Arial"/>
          <w:sz w:val="20"/>
          <w:szCs w:val="20"/>
          <w:lang w:val="sr-Cyrl-CS"/>
        </w:rPr>
      </w:pPr>
      <w:r w:rsidRPr="00602376">
        <w:rPr>
          <w:rFonts w:ascii="Arial" w:hAnsi="Arial" w:cs="Arial"/>
          <w:sz w:val="20"/>
          <w:szCs w:val="20"/>
          <w:lang w:val="sr-Cyrl-CS"/>
        </w:rPr>
        <w:t>Дом здравља планира да спроведе радове на уређењу кровног покривача на амбуланти у Витошевцу (600.000 динара) и 200.000 за пројектно техничку документацију за ове радове и пројекат спољног хидранта у Ражњу</w:t>
      </w:r>
    </w:p>
    <w:p w:rsidR="008610C2" w:rsidRPr="00B33D80" w:rsidRDefault="008610C2" w:rsidP="008610C2">
      <w:pPr>
        <w:numPr>
          <w:ilvl w:val="0"/>
          <w:numId w:val="8"/>
        </w:numPr>
        <w:jc w:val="both"/>
        <w:rPr>
          <w:rFonts w:ascii="Arial" w:hAnsi="Arial" w:cs="Arial"/>
          <w:sz w:val="20"/>
          <w:szCs w:val="20"/>
          <w:lang w:val="sr-Cyrl-CS"/>
        </w:rPr>
      </w:pPr>
      <w:r w:rsidRPr="00602376">
        <w:rPr>
          <w:rFonts w:ascii="Arial" w:hAnsi="Arial" w:cs="Arial"/>
          <w:sz w:val="20"/>
          <w:szCs w:val="20"/>
          <w:lang w:val="sr-Cyrl-CS"/>
        </w:rPr>
        <w:t>Дом културе у Ражњу предвидео је 3,2 милиона динара за уређење гасне инсталације са гасним генератором топлоте у објекту дома културе у Ражњу</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ab/>
        <w:t xml:space="preserve"> Након утврђивања реалног вишка прихода почетком 2018. године, извршиће се по предлогу корисника, приоритетима,сагласно постављеним циљевима у Стратегији одрживог развоја општине Ражањ 2014-2023. година, расподела нераспоређеног вишка прихода из ранијих година за нове капиталне пројекте. </w:t>
      </w:r>
    </w:p>
    <w:p w:rsidR="008610C2" w:rsidRPr="00B33D80" w:rsidRDefault="008610C2" w:rsidP="008610C2">
      <w:pPr>
        <w:ind w:firstLine="708"/>
        <w:jc w:val="both"/>
        <w:rPr>
          <w:rFonts w:ascii="Arial" w:hAnsi="Arial" w:cs="Arial"/>
          <w:sz w:val="20"/>
          <w:szCs w:val="20"/>
          <w:lang w:val="sr-Cyrl-CS"/>
        </w:rPr>
      </w:pPr>
      <w:r w:rsidRPr="00B33D80">
        <w:rPr>
          <w:rFonts w:ascii="Arial" w:hAnsi="Arial" w:cs="Arial"/>
          <w:b/>
          <w:sz w:val="20"/>
          <w:szCs w:val="20"/>
          <w:u w:val="single"/>
          <w:lang w:val="sr-Cyrl-CS"/>
        </w:rPr>
        <w:t>СКУПШТИНА ОПШТИНЕ РАЖАЊ</w:t>
      </w:r>
      <w:r w:rsidRPr="00B33D80">
        <w:rPr>
          <w:rFonts w:ascii="Arial" w:hAnsi="Arial" w:cs="Arial"/>
          <w:sz w:val="20"/>
          <w:szCs w:val="20"/>
          <w:lang w:val="sr-Cyrl-CS"/>
        </w:rPr>
        <w:t xml:space="preserve"> треба да својим функционисањем, усвајањем одлука, правилника, формирањем комисија и друго омогући адекватно функционисање локалних самоуправа. С тога је као циљ постављено Ефикасно и ефективно функционисање органа политичког система локалне самоуправе. Као главни индикатор овог циља јесте број одржаних седница у току године и правовремено доношење одлука у складу са законским изменама и потребама рада служби на локалном нивоу. Извор верификације је записник са одржаних седница СО. У складу са  Правилником о суфинансирању пројеката за остваривање јавног интереса у области јавног информисања код </w:t>
      </w:r>
      <w:r w:rsidRPr="00B33D80">
        <w:rPr>
          <w:rFonts w:ascii="Arial" w:hAnsi="Arial" w:cs="Arial"/>
          <w:sz w:val="20"/>
          <w:szCs w:val="20"/>
          <w:lang w:val="sr-Cyrl-CS"/>
        </w:rPr>
        <w:br/>
        <w:t>СО на економској класификацији 481-Дотације невладиним организацијама предвиђена су средства за суфинансирање пројеката за остваривање јавног интереса у области јавног  информисања.</w:t>
      </w:r>
    </w:p>
    <w:p w:rsidR="008610C2" w:rsidRPr="00B33D80" w:rsidRDefault="008610C2" w:rsidP="008610C2">
      <w:pPr>
        <w:ind w:firstLine="708"/>
        <w:jc w:val="both"/>
        <w:rPr>
          <w:rFonts w:ascii="Arial" w:hAnsi="Arial" w:cs="Arial"/>
          <w:sz w:val="20"/>
          <w:szCs w:val="20"/>
          <w:lang w:val="sr-Cyrl-CS"/>
        </w:rPr>
      </w:pPr>
      <w:r w:rsidRPr="00B33D80">
        <w:rPr>
          <w:rFonts w:ascii="Arial" w:hAnsi="Arial" w:cs="Arial"/>
          <w:b/>
          <w:sz w:val="20"/>
          <w:szCs w:val="20"/>
          <w:u w:val="single"/>
          <w:lang w:val="sr-Cyrl-CS"/>
        </w:rPr>
        <w:t>ОПШТИНСКО ВЕЋЕ</w:t>
      </w:r>
      <w:r w:rsidRPr="00B33D80">
        <w:rPr>
          <w:rFonts w:ascii="Arial" w:hAnsi="Arial" w:cs="Arial"/>
          <w:b/>
          <w:sz w:val="20"/>
          <w:szCs w:val="20"/>
          <w:lang w:val="sr-Cyrl-CS"/>
        </w:rPr>
        <w:t xml:space="preserve"> </w:t>
      </w:r>
      <w:r w:rsidRPr="00B33D80">
        <w:rPr>
          <w:rFonts w:ascii="Arial" w:hAnsi="Arial" w:cs="Arial"/>
          <w:sz w:val="20"/>
          <w:szCs w:val="20"/>
          <w:lang w:val="sr-Cyrl-CS"/>
        </w:rPr>
        <w:t>радом општинског већа благовремено ће се решавати  по питањима из њихове надлежности. Циљ је да се обезбеди континуирано функционисање органа општинског већа, а као индикатор узима се број одржаних седница,усвојених одлука,решених питања. Поред текућих трошкова на овом разделу планирана су и средства намењена за реализацију политике активног запошљавања, тј. суфинансирање пројекта који се реализују преко Националне службе за запошљавање.</w:t>
      </w:r>
    </w:p>
    <w:p w:rsidR="008610C2" w:rsidRPr="007102C6" w:rsidRDefault="008610C2" w:rsidP="008610C2">
      <w:pPr>
        <w:ind w:left="180"/>
        <w:jc w:val="both"/>
        <w:rPr>
          <w:rFonts w:ascii="Arial" w:hAnsi="Arial" w:cs="Arial"/>
          <w:b/>
          <w:sz w:val="20"/>
          <w:szCs w:val="20"/>
          <w:u w:val="single"/>
          <w:lang w:val="sr-Cyrl-CS"/>
        </w:rPr>
      </w:pPr>
      <w:r w:rsidRPr="00F140F6">
        <w:rPr>
          <w:rFonts w:ascii="Arial" w:hAnsi="Arial" w:cs="Arial"/>
          <w:sz w:val="20"/>
          <w:szCs w:val="20"/>
          <w:lang w:val="sr-Cyrl-CS"/>
        </w:rPr>
        <w:tab/>
        <w:t xml:space="preserve">- </w:t>
      </w:r>
      <w:r w:rsidRPr="00F140F6">
        <w:rPr>
          <w:rFonts w:ascii="Arial" w:hAnsi="Arial" w:cs="Arial"/>
          <w:b/>
          <w:sz w:val="20"/>
          <w:szCs w:val="20"/>
          <w:u w:val="single"/>
          <w:lang w:val="sr-Cyrl-CS"/>
        </w:rPr>
        <w:t>ОПШТИНСКА УПРАВА</w:t>
      </w:r>
      <w:r w:rsidRPr="007102C6">
        <w:rPr>
          <w:rFonts w:ascii="Arial" w:hAnsi="Arial" w:cs="Arial"/>
          <w:b/>
          <w:sz w:val="20"/>
          <w:szCs w:val="20"/>
          <w:u w:val="single"/>
          <w:lang w:val="sr-Cyrl-CS"/>
        </w:rPr>
        <w:t xml:space="preserve"> </w:t>
      </w:r>
    </w:p>
    <w:p w:rsidR="008610C2" w:rsidRPr="007102C6" w:rsidRDefault="008610C2" w:rsidP="008610C2">
      <w:pPr>
        <w:jc w:val="both"/>
        <w:rPr>
          <w:rFonts w:ascii="Arial" w:hAnsi="Arial" w:cs="Arial"/>
          <w:b/>
          <w:sz w:val="20"/>
          <w:szCs w:val="20"/>
          <w:u w:val="single"/>
          <w:lang w:val="sr-Cyrl-CS"/>
        </w:rPr>
      </w:pPr>
      <w:r w:rsidRPr="007102C6">
        <w:rPr>
          <w:rFonts w:ascii="Arial" w:hAnsi="Arial" w:cs="Arial"/>
          <w:b/>
          <w:sz w:val="20"/>
          <w:szCs w:val="20"/>
          <w:u w:val="single"/>
          <w:lang w:val="sr-Cyrl-CS"/>
        </w:rPr>
        <w:t>ПРОГРАМ 2. Комуналне делатности:</w:t>
      </w:r>
    </w:p>
    <w:p w:rsidR="008610C2" w:rsidRPr="00B33D80" w:rsidRDefault="008610C2" w:rsidP="008610C2">
      <w:pPr>
        <w:jc w:val="both"/>
        <w:rPr>
          <w:rFonts w:ascii="Arial" w:hAnsi="Arial" w:cs="Arial"/>
          <w:b/>
          <w:sz w:val="20"/>
          <w:szCs w:val="20"/>
          <w:u w:val="single"/>
        </w:rPr>
      </w:pPr>
      <w:r w:rsidRPr="00B33D80">
        <w:rPr>
          <w:rFonts w:ascii="Arial" w:hAnsi="Arial" w:cs="Arial"/>
          <w:b/>
          <w:sz w:val="20"/>
          <w:szCs w:val="20"/>
          <w:u w:val="single"/>
        </w:rPr>
        <w:t>Циљеви програма:</w:t>
      </w:r>
    </w:p>
    <w:p w:rsidR="008610C2" w:rsidRPr="00B33D80" w:rsidRDefault="008610C2" w:rsidP="008610C2">
      <w:pPr>
        <w:numPr>
          <w:ilvl w:val="0"/>
          <w:numId w:val="7"/>
        </w:numPr>
        <w:jc w:val="both"/>
        <w:rPr>
          <w:rFonts w:ascii="Arial" w:hAnsi="Arial" w:cs="Arial"/>
          <w:sz w:val="20"/>
          <w:szCs w:val="20"/>
        </w:rPr>
      </w:pPr>
      <w:r w:rsidRPr="00B33D80">
        <w:rPr>
          <w:rFonts w:ascii="Arial" w:hAnsi="Arial" w:cs="Arial"/>
          <w:sz w:val="20"/>
          <w:szCs w:val="20"/>
        </w:rPr>
        <w:t>Повећање покривености насеља и територије рационалним јавним осветљењем</w:t>
      </w:r>
    </w:p>
    <w:p w:rsidR="008610C2" w:rsidRPr="00B33D80" w:rsidRDefault="008610C2" w:rsidP="008610C2">
      <w:pPr>
        <w:ind w:left="540"/>
        <w:jc w:val="both"/>
        <w:rPr>
          <w:rFonts w:ascii="Arial" w:hAnsi="Arial" w:cs="Arial"/>
          <w:sz w:val="20"/>
          <w:szCs w:val="20"/>
        </w:rPr>
      </w:pPr>
      <w:r w:rsidRPr="00B33D80">
        <w:rPr>
          <w:rFonts w:ascii="Arial" w:hAnsi="Arial" w:cs="Arial"/>
          <w:i/>
          <w:sz w:val="20"/>
          <w:szCs w:val="20"/>
        </w:rPr>
        <w:t>Главни индикатор</w:t>
      </w:r>
      <w:r w:rsidRPr="00B33D80">
        <w:rPr>
          <w:rFonts w:ascii="Arial" w:hAnsi="Arial" w:cs="Arial"/>
          <w:sz w:val="20"/>
          <w:szCs w:val="20"/>
        </w:rPr>
        <w:t xml:space="preserve"> овог циља је укупна количина потрошене електричне енергије (годишње). Циљна вредност у 2018. Години је 700000 кв. У 2019. И 2020.години очекује се да буде мање за 10000кв. </w:t>
      </w:r>
      <w:r w:rsidRPr="00B33D80">
        <w:rPr>
          <w:rFonts w:ascii="Arial" w:hAnsi="Arial" w:cs="Arial"/>
          <w:i/>
          <w:sz w:val="20"/>
          <w:szCs w:val="20"/>
        </w:rPr>
        <w:t>Извор верификације</w:t>
      </w:r>
      <w:r w:rsidRPr="00B33D80">
        <w:rPr>
          <w:rFonts w:ascii="Arial" w:hAnsi="Arial" w:cs="Arial"/>
          <w:sz w:val="20"/>
          <w:szCs w:val="20"/>
        </w:rPr>
        <w:t>: рачуни снабдевача електричном енергијом.</w:t>
      </w:r>
    </w:p>
    <w:p w:rsidR="008610C2" w:rsidRPr="00B33D80" w:rsidRDefault="008610C2" w:rsidP="008610C2">
      <w:pPr>
        <w:numPr>
          <w:ilvl w:val="0"/>
          <w:numId w:val="7"/>
        </w:numPr>
        <w:jc w:val="both"/>
        <w:rPr>
          <w:rFonts w:ascii="Arial" w:hAnsi="Arial" w:cs="Arial"/>
          <w:sz w:val="20"/>
          <w:szCs w:val="20"/>
        </w:rPr>
      </w:pPr>
      <w:r w:rsidRPr="00B33D80">
        <w:rPr>
          <w:rFonts w:ascii="Arial" w:hAnsi="Arial" w:cs="Arial"/>
          <w:sz w:val="20"/>
          <w:szCs w:val="20"/>
        </w:rPr>
        <w:t>Повећање покривености територије комуналним делатностима одржавања јавних зелених површина, одржавање чистоће на површинама јавне намене и зоохигијене</w:t>
      </w:r>
    </w:p>
    <w:p w:rsidR="008610C2" w:rsidRPr="00B33D80" w:rsidRDefault="008610C2" w:rsidP="008610C2">
      <w:pPr>
        <w:ind w:left="540"/>
        <w:jc w:val="both"/>
        <w:rPr>
          <w:rFonts w:ascii="Arial" w:hAnsi="Arial" w:cs="Arial"/>
          <w:sz w:val="20"/>
          <w:szCs w:val="20"/>
        </w:rPr>
      </w:pPr>
      <w:r w:rsidRPr="00B33D80">
        <w:rPr>
          <w:rFonts w:ascii="Arial" w:hAnsi="Arial" w:cs="Arial"/>
          <w:i/>
          <w:sz w:val="20"/>
          <w:szCs w:val="20"/>
        </w:rPr>
        <w:t>Главни индикатор</w:t>
      </w:r>
      <w:r w:rsidRPr="00B33D80">
        <w:rPr>
          <w:rFonts w:ascii="Arial" w:hAnsi="Arial" w:cs="Arial"/>
          <w:sz w:val="20"/>
          <w:szCs w:val="20"/>
        </w:rPr>
        <w:t xml:space="preserve">: Број м2 јавних зелених овршина на којима се уређује и одржава зеленило у односу на укупан број м2 јавних зелених површина. Вредност индикатора је 100%, </w:t>
      </w:r>
      <w:r w:rsidRPr="00B33D80">
        <w:rPr>
          <w:rFonts w:ascii="Arial" w:hAnsi="Arial" w:cs="Arial"/>
          <w:i/>
          <w:sz w:val="20"/>
          <w:szCs w:val="20"/>
        </w:rPr>
        <w:t>а извор верификације</w:t>
      </w:r>
      <w:r w:rsidRPr="00B33D80">
        <w:rPr>
          <w:rFonts w:ascii="Arial" w:hAnsi="Arial" w:cs="Arial"/>
          <w:sz w:val="20"/>
          <w:szCs w:val="20"/>
        </w:rPr>
        <w:t xml:space="preserve"> јесу извештаји ЈКП и Инспекцијске службе Општине Ражањ о одржавању јавне чистоће.</w:t>
      </w:r>
    </w:p>
    <w:p w:rsidR="008610C2" w:rsidRPr="00B33D80" w:rsidRDefault="008610C2" w:rsidP="008610C2">
      <w:pPr>
        <w:numPr>
          <w:ilvl w:val="0"/>
          <w:numId w:val="7"/>
        </w:numPr>
        <w:jc w:val="both"/>
        <w:rPr>
          <w:rFonts w:ascii="Arial" w:hAnsi="Arial" w:cs="Arial"/>
          <w:sz w:val="20"/>
          <w:szCs w:val="20"/>
        </w:rPr>
      </w:pPr>
      <w:r w:rsidRPr="00B33D80">
        <w:rPr>
          <w:rFonts w:ascii="Arial" w:hAnsi="Arial" w:cs="Arial"/>
          <w:sz w:val="20"/>
          <w:szCs w:val="20"/>
        </w:rPr>
        <w:t>Повећање покривености корисника и територије квалитетним услугама водоснабдевања.</w:t>
      </w:r>
    </w:p>
    <w:p w:rsidR="008610C2" w:rsidRPr="00B33D80" w:rsidRDefault="008610C2" w:rsidP="008610C2">
      <w:pPr>
        <w:ind w:left="540"/>
        <w:jc w:val="both"/>
        <w:rPr>
          <w:rFonts w:ascii="Arial" w:hAnsi="Arial" w:cs="Arial"/>
          <w:sz w:val="20"/>
          <w:szCs w:val="20"/>
        </w:rPr>
      </w:pPr>
      <w:r w:rsidRPr="00B33D80">
        <w:rPr>
          <w:rFonts w:ascii="Arial" w:hAnsi="Arial" w:cs="Arial"/>
          <w:i/>
          <w:sz w:val="20"/>
          <w:szCs w:val="20"/>
        </w:rPr>
        <w:t xml:space="preserve">Индикатор: </w:t>
      </w:r>
      <w:r w:rsidRPr="00B33D80">
        <w:rPr>
          <w:rFonts w:ascii="Arial" w:hAnsi="Arial" w:cs="Arial"/>
          <w:sz w:val="20"/>
          <w:szCs w:val="20"/>
        </w:rPr>
        <w:t xml:space="preserve">Број насељених места обухваћениих услугама у односу на укупан број насеља. У базној, 2017.години вредност индикатора је 21,7%, толико је и циљна вредност у 2018.години. Повећање овог индикатора се очекује 2020. године укључивањем још једног насељеног места у систем водоснабдевања. </w:t>
      </w:r>
      <w:r w:rsidRPr="00B33D80">
        <w:rPr>
          <w:rFonts w:ascii="Arial" w:hAnsi="Arial" w:cs="Arial"/>
          <w:i/>
          <w:sz w:val="20"/>
          <w:szCs w:val="20"/>
        </w:rPr>
        <w:t>Извор верификације</w:t>
      </w:r>
      <w:r w:rsidRPr="00B33D80">
        <w:rPr>
          <w:rFonts w:ascii="Arial" w:hAnsi="Arial" w:cs="Arial"/>
          <w:sz w:val="20"/>
          <w:szCs w:val="20"/>
        </w:rPr>
        <w:t xml:space="preserve"> јесу извештаји о прикљученим насељима на јавни водовод. У току је завршетак пројектно техничке документације за водоснабдевање северног дела општине Ражањ.</w:t>
      </w:r>
    </w:p>
    <w:p w:rsidR="008610C2" w:rsidRPr="00B33D80" w:rsidRDefault="008610C2" w:rsidP="008610C2">
      <w:pPr>
        <w:jc w:val="both"/>
        <w:rPr>
          <w:rFonts w:ascii="Arial" w:hAnsi="Arial" w:cs="Arial"/>
          <w:b/>
          <w:sz w:val="20"/>
          <w:szCs w:val="20"/>
          <w:u w:val="single"/>
        </w:rPr>
      </w:pPr>
      <w:r w:rsidRPr="00B33D80">
        <w:rPr>
          <w:rFonts w:ascii="Arial" w:hAnsi="Arial" w:cs="Arial"/>
          <w:b/>
          <w:sz w:val="20"/>
          <w:szCs w:val="20"/>
          <w:u w:val="single"/>
        </w:rPr>
        <w:t>Програмска активност 0601-0008- Управљање и снабдевање водом за пиће.</w:t>
      </w:r>
      <w:r w:rsidRPr="00B33D80">
        <w:rPr>
          <w:rFonts w:ascii="Arial" w:hAnsi="Arial" w:cs="Arial"/>
          <w:sz w:val="20"/>
          <w:szCs w:val="20"/>
        </w:rPr>
        <w:t xml:space="preserve"> Средства се користе за субвенције ЈКП „Комуналац“ Ражањ за покриће разлике између фактурисане и стварне цене воде, за преузете обавезе око пројектног планирања за решавање система водоснабдевања северног дела општине,као и за набавку опреме-лимитатора који би се уградио на систем бунара ради уштеда електричне енергије и смањења цена воде</w:t>
      </w:r>
    </w:p>
    <w:p w:rsidR="008610C2" w:rsidRPr="00B33D80" w:rsidRDefault="008610C2" w:rsidP="008610C2">
      <w:pPr>
        <w:jc w:val="both"/>
        <w:rPr>
          <w:rFonts w:ascii="Arial" w:hAnsi="Arial" w:cs="Arial"/>
          <w:sz w:val="20"/>
          <w:szCs w:val="20"/>
        </w:rPr>
      </w:pPr>
      <w:r w:rsidRPr="00B33D80">
        <w:rPr>
          <w:rFonts w:ascii="Arial" w:hAnsi="Arial" w:cs="Arial"/>
          <w:sz w:val="20"/>
          <w:szCs w:val="20"/>
        </w:rPr>
        <w:t xml:space="preserve"> Средства издвојена за ове намене треба као циљ да обезбеде адекватан квалитет пружених услуга водоснабдевања. Главни индикатор за реализацију овог циља јесте број кварова на главној водоводној мрежи  по км водоводне мреже. Очекивана вредност у 2017.години је 3. Такође је ова вредност циљана и за 2018. Годину. Завршетком радова и повезивањем на новоизграђени систем водоснабдевања очекује се да током 2019. И 2020. Године број кварова по км водоводне мреже буде мањи и износио би 2 квара/км водоводне мреже. Извор верификације јесу извештаји ЈКП комуналац о извршеним интервенцијама на главном воду. </w:t>
      </w:r>
    </w:p>
    <w:p w:rsidR="008610C2" w:rsidRPr="00B33D80" w:rsidRDefault="008610C2" w:rsidP="008610C2">
      <w:pPr>
        <w:jc w:val="both"/>
        <w:rPr>
          <w:rFonts w:ascii="Arial" w:hAnsi="Arial" w:cs="Arial"/>
          <w:sz w:val="20"/>
          <w:szCs w:val="20"/>
        </w:rPr>
      </w:pPr>
      <w:r w:rsidRPr="00B33D80">
        <w:rPr>
          <w:rFonts w:ascii="Arial" w:hAnsi="Arial" w:cs="Arial"/>
          <w:b/>
          <w:sz w:val="20"/>
          <w:szCs w:val="20"/>
          <w:u w:val="single"/>
        </w:rPr>
        <w:t xml:space="preserve">Програмска активност 0601-0001-Управљања (одржавања) јавним осветљењем </w:t>
      </w:r>
      <w:r w:rsidRPr="00B33D80">
        <w:rPr>
          <w:rFonts w:ascii="Arial" w:hAnsi="Arial" w:cs="Arial"/>
          <w:sz w:val="20"/>
          <w:szCs w:val="20"/>
        </w:rPr>
        <w:t>има за циљ адекватно управљање јавним осветљењем. Индикатор је број замењених светиљки након пуцања лампи на годишњој бази. Према испостављеним фактурама за извршене интервенције и пројекције до краја 2017. Године очекује се да буде замењено око 2300 сијалица. Очекује се да ће услед постављања квалитетнијих сијалица овај тренд да опада, тј. циљана вредност 2018. години јесте замена 2000 сијалица, у 2019. и 2020. години  по 1900 сијалица. Извор верификације јесу извештаји ЈП „Путеви“ ражањ и испостављене фактуре.</w:t>
      </w:r>
    </w:p>
    <w:p w:rsidR="008610C2" w:rsidRPr="00E667A7" w:rsidRDefault="008610C2" w:rsidP="008610C2">
      <w:pPr>
        <w:pStyle w:val="ListParagraph"/>
        <w:spacing w:after="0"/>
        <w:ind w:left="0"/>
        <w:jc w:val="both"/>
        <w:rPr>
          <w:rFonts w:ascii="Arial" w:hAnsi="Arial" w:cs="Arial"/>
          <w:b/>
          <w:sz w:val="20"/>
          <w:szCs w:val="20"/>
          <w:u w:val="single"/>
          <w:lang w:val="sr-Latn-CS"/>
        </w:rPr>
      </w:pPr>
      <w:r w:rsidRPr="00B33D80">
        <w:rPr>
          <w:rFonts w:ascii="Arial" w:hAnsi="Arial" w:cs="Arial"/>
          <w:b/>
          <w:sz w:val="20"/>
          <w:szCs w:val="20"/>
          <w:u w:val="single"/>
        </w:rPr>
        <w:t>Програмска</w:t>
      </w:r>
      <w:r w:rsidRPr="00E667A7">
        <w:rPr>
          <w:rFonts w:ascii="Arial" w:hAnsi="Arial" w:cs="Arial"/>
          <w:b/>
          <w:sz w:val="20"/>
          <w:szCs w:val="20"/>
          <w:u w:val="single"/>
          <w:lang w:val="sr-Latn-CS"/>
        </w:rPr>
        <w:t xml:space="preserve"> </w:t>
      </w:r>
      <w:r w:rsidRPr="00B33D80">
        <w:rPr>
          <w:rFonts w:ascii="Arial" w:hAnsi="Arial" w:cs="Arial"/>
          <w:b/>
          <w:sz w:val="20"/>
          <w:szCs w:val="20"/>
          <w:u w:val="single"/>
        </w:rPr>
        <w:t>активност</w:t>
      </w:r>
      <w:r w:rsidRPr="00E667A7">
        <w:rPr>
          <w:rFonts w:ascii="Arial" w:hAnsi="Arial" w:cs="Arial"/>
          <w:b/>
          <w:sz w:val="20"/>
          <w:szCs w:val="20"/>
          <w:u w:val="single"/>
          <w:lang w:val="sr-Latn-CS"/>
        </w:rPr>
        <w:t xml:space="preserve"> 0601-0003-</w:t>
      </w:r>
      <w:r w:rsidRPr="00B33D80">
        <w:rPr>
          <w:rFonts w:ascii="Arial" w:hAnsi="Arial" w:cs="Arial"/>
          <w:b/>
          <w:sz w:val="20"/>
          <w:szCs w:val="20"/>
          <w:u w:val="single"/>
        </w:rPr>
        <w:t>Одржавања</w:t>
      </w:r>
      <w:r w:rsidRPr="00E667A7">
        <w:rPr>
          <w:rFonts w:ascii="Arial" w:hAnsi="Arial" w:cs="Arial"/>
          <w:b/>
          <w:sz w:val="20"/>
          <w:szCs w:val="20"/>
          <w:u w:val="single"/>
          <w:lang w:val="sr-Latn-CS"/>
        </w:rPr>
        <w:t xml:space="preserve"> </w:t>
      </w:r>
      <w:r w:rsidRPr="00B33D80">
        <w:rPr>
          <w:rFonts w:ascii="Arial" w:hAnsi="Arial" w:cs="Arial"/>
          <w:b/>
          <w:sz w:val="20"/>
          <w:szCs w:val="20"/>
          <w:u w:val="single"/>
        </w:rPr>
        <w:t>чистоће</w:t>
      </w:r>
      <w:r w:rsidRPr="00E667A7">
        <w:rPr>
          <w:rFonts w:ascii="Arial" w:hAnsi="Arial" w:cs="Arial"/>
          <w:b/>
          <w:sz w:val="20"/>
          <w:szCs w:val="20"/>
          <w:u w:val="single"/>
          <w:lang w:val="sr-Latn-CS"/>
        </w:rPr>
        <w:t xml:space="preserve"> </w:t>
      </w:r>
      <w:r w:rsidRPr="00B33D80">
        <w:rPr>
          <w:rFonts w:ascii="Arial" w:hAnsi="Arial" w:cs="Arial"/>
          <w:b/>
          <w:sz w:val="20"/>
          <w:szCs w:val="20"/>
          <w:u w:val="single"/>
        </w:rPr>
        <w:t>на</w:t>
      </w:r>
      <w:r w:rsidRPr="00E667A7">
        <w:rPr>
          <w:rFonts w:ascii="Arial" w:hAnsi="Arial" w:cs="Arial"/>
          <w:b/>
          <w:sz w:val="20"/>
          <w:szCs w:val="20"/>
          <w:u w:val="single"/>
          <w:lang w:val="sr-Latn-CS"/>
        </w:rPr>
        <w:t xml:space="preserve"> </w:t>
      </w:r>
      <w:r w:rsidRPr="00B33D80">
        <w:rPr>
          <w:rFonts w:ascii="Arial" w:hAnsi="Arial" w:cs="Arial"/>
          <w:b/>
          <w:sz w:val="20"/>
          <w:szCs w:val="20"/>
          <w:u w:val="single"/>
        </w:rPr>
        <w:t>површинама</w:t>
      </w:r>
      <w:r w:rsidRPr="00E667A7">
        <w:rPr>
          <w:rFonts w:ascii="Arial" w:hAnsi="Arial" w:cs="Arial"/>
          <w:b/>
          <w:sz w:val="20"/>
          <w:szCs w:val="20"/>
          <w:u w:val="single"/>
          <w:lang w:val="sr-Latn-CS"/>
        </w:rPr>
        <w:t xml:space="preserve"> </w:t>
      </w:r>
      <w:r w:rsidRPr="00B33D80">
        <w:rPr>
          <w:rFonts w:ascii="Arial" w:hAnsi="Arial" w:cs="Arial"/>
          <w:b/>
          <w:sz w:val="20"/>
          <w:szCs w:val="20"/>
          <w:u w:val="single"/>
        </w:rPr>
        <w:t>јавне</w:t>
      </w:r>
      <w:r w:rsidRPr="00E667A7">
        <w:rPr>
          <w:rFonts w:ascii="Arial" w:hAnsi="Arial" w:cs="Arial"/>
          <w:b/>
          <w:sz w:val="20"/>
          <w:szCs w:val="20"/>
          <w:u w:val="single"/>
          <w:lang w:val="sr-Latn-CS"/>
        </w:rPr>
        <w:t xml:space="preserve"> </w:t>
      </w:r>
      <w:r w:rsidRPr="00B33D80">
        <w:rPr>
          <w:rFonts w:ascii="Arial" w:hAnsi="Arial" w:cs="Arial"/>
          <w:b/>
          <w:sz w:val="20"/>
          <w:szCs w:val="20"/>
          <w:u w:val="single"/>
        </w:rPr>
        <w:t>намене</w:t>
      </w:r>
      <w:r w:rsidRPr="00E667A7">
        <w:rPr>
          <w:rFonts w:ascii="Arial" w:hAnsi="Arial" w:cs="Arial"/>
          <w:sz w:val="20"/>
          <w:szCs w:val="20"/>
          <w:lang w:val="sr-Latn-CS"/>
        </w:rPr>
        <w:t xml:space="preserve"> </w:t>
      </w:r>
      <w:r w:rsidRPr="00B33D80">
        <w:rPr>
          <w:rFonts w:ascii="Arial" w:hAnsi="Arial" w:cs="Arial"/>
          <w:sz w:val="20"/>
          <w:szCs w:val="20"/>
        </w:rPr>
        <w:t>има</w:t>
      </w:r>
      <w:r w:rsidRPr="00E667A7">
        <w:rPr>
          <w:rFonts w:ascii="Arial" w:hAnsi="Arial" w:cs="Arial"/>
          <w:sz w:val="20"/>
          <w:szCs w:val="20"/>
          <w:lang w:val="sr-Latn-CS"/>
        </w:rPr>
        <w:t xml:space="preserve"> </w:t>
      </w:r>
      <w:r w:rsidRPr="00B33D80">
        <w:rPr>
          <w:rFonts w:ascii="Arial" w:hAnsi="Arial" w:cs="Arial"/>
          <w:sz w:val="20"/>
          <w:szCs w:val="20"/>
        </w:rPr>
        <w:t>за</w:t>
      </w:r>
      <w:r w:rsidRPr="00E667A7">
        <w:rPr>
          <w:rFonts w:ascii="Arial" w:hAnsi="Arial" w:cs="Arial"/>
          <w:sz w:val="20"/>
          <w:szCs w:val="20"/>
          <w:lang w:val="sr-Latn-CS"/>
        </w:rPr>
        <w:t xml:space="preserve"> </w:t>
      </w:r>
      <w:r w:rsidRPr="00B33D80">
        <w:rPr>
          <w:rFonts w:ascii="Arial" w:hAnsi="Arial" w:cs="Arial"/>
          <w:sz w:val="20"/>
          <w:szCs w:val="20"/>
        </w:rPr>
        <w:t>циљ</w:t>
      </w:r>
      <w:r w:rsidRPr="00E667A7">
        <w:rPr>
          <w:rFonts w:ascii="Arial" w:hAnsi="Arial" w:cs="Arial"/>
          <w:sz w:val="20"/>
          <w:szCs w:val="20"/>
          <w:lang w:val="sr-Latn-CS"/>
        </w:rPr>
        <w:t xml:space="preserve"> </w:t>
      </w:r>
      <w:r w:rsidRPr="00B33D80">
        <w:rPr>
          <w:rFonts w:ascii="Arial" w:hAnsi="Arial" w:cs="Arial"/>
          <w:sz w:val="20"/>
          <w:szCs w:val="20"/>
        </w:rPr>
        <w:t>максимално</w:t>
      </w:r>
      <w:r w:rsidRPr="00E667A7">
        <w:rPr>
          <w:rFonts w:ascii="Arial" w:hAnsi="Arial" w:cs="Arial"/>
          <w:sz w:val="20"/>
          <w:szCs w:val="20"/>
          <w:lang w:val="sr-Latn-CS"/>
        </w:rPr>
        <w:t xml:space="preserve"> </w:t>
      </w:r>
      <w:r w:rsidRPr="00B33D80">
        <w:rPr>
          <w:rFonts w:ascii="Arial" w:hAnsi="Arial" w:cs="Arial"/>
          <w:sz w:val="20"/>
          <w:szCs w:val="20"/>
        </w:rPr>
        <w:t>могућу</w:t>
      </w:r>
      <w:r w:rsidRPr="00E667A7">
        <w:rPr>
          <w:rFonts w:ascii="Arial" w:hAnsi="Arial" w:cs="Arial"/>
          <w:sz w:val="20"/>
          <w:szCs w:val="20"/>
          <w:lang w:val="sr-Latn-CS"/>
        </w:rPr>
        <w:t xml:space="preserve"> </w:t>
      </w:r>
      <w:r w:rsidRPr="00B33D80">
        <w:rPr>
          <w:rFonts w:ascii="Arial" w:hAnsi="Arial" w:cs="Arial"/>
          <w:sz w:val="20"/>
          <w:szCs w:val="20"/>
        </w:rPr>
        <w:t>покривеност</w:t>
      </w:r>
      <w:r w:rsidRPr="00E667A7">
        <w:rPr>
          <w:rFonts w:ascii="Arial" w:hAnsi="Arial" w:cs="Arial"/>
          <w:sz w:val="20"/>
          <w:szCs w:val="20"/>
          <w:lang w:val="sr-Latn-CS"/>
        </w:rPr>
        <w:t xml:space="preserve"> </w:t>
      </w:r>
      <w:r w:rsidRPr="00B33D80">
        <w:rPr>
          <w:rFonts w:ascii="Arial" w:hAnsi="Arial" w:cs="Arial"/>
          <w:sz w:val="20"/>
          <w:szCs w:val="20"/>
        </w:rPr>
        <w:t>градског</w:t>
      </w:r>
      <w:r w:rsidRPr="00E667A7">
        <w:rPr>
          <w:rFonts w:ascii="Arial" w:hAnsi="Arial" w:cs="Arial"/>
          <w:sz w:val="20"/>
          <w:szCs w:val="20"/>
          <w:lang w:val="sr-Latn-CS"/>
        </w:rPr>
        <w:t xml:space="preserve"> </w:t>
      </w:r>
      <w:r w:rsidRPr="00B33D80">
        <w:rPr>
          <w:rFonts w:ascii="Arial" w:hAnsi="Arial" w:cs="Arial"/>
          <w:sz w:val="20"/>
          <w:szCs w:val="20"/>
        </w:rPr>
        <w:t>насеља</w:t>
      </w:r>
      <w:r w:rsidRPr="00E667A7">
        <w:rPr>
          <w:rFonts w:ascii="Arial" w:hAnsi="Arial" w:cs="Arial"/>
          <w:sz w:val="20"/>
          <w:szCs w:val="20"/>
          <w:lang w:val="sr-Latn-CS"/>
        </w:rPr>
        <w:t xml:space="preserve"> </w:t>
      </w:r>
      <w:r w:rsidRPr="00B33D80">
        <w:rPr>
          <w:rFonts w:ascii="Arial" w:hAnsi="Arial" w:cs="Arial"/>
          <w:sz w:val="20"/>
          <w:szCs w:val="20"/>
        </w:rPr>
        <w:t>и</w:t>
      </w:r>
      <w:r w:rsidRPr="00E667A7">
        <w:rPr>
          <w:rFonts w:ascii="Arial" w:hAnsi="Arial" w:cs="Arial"/>
          <w:sz w:val="20"/>
          <w:szCs w:val="20"/>
          <w:lang w:val="sr-Latn-CS"/>
        </w:rPr>
        <w:t xml:space="preserve"> </w:t>
      </w:r>
      <w:r w:rsidRPr="00B33D80">
        <w:rPr>
          <w:rFonts w:ascii="Arial" w:hAnsi="Arial" w:cs="Arial"/>
          <w:sz w:val="20"/>
          <w:szCs w:val="20"/>
        </w:rPr>
        <w:t>територије</w:t>
      </w:r>
      <w:r w:rsidRPr="00E667A7">
        <w:rPr>
          <w:rFonts w:ascii="Arial" w:hAnsi="Arial" w:cs="Arial"/>
          <w:sz w:val="20"/>
          <w:szCs w:val="20"/>
          <w:lang w:val="sr-Latn-CS"/>
        </w:rPr>
        <w:t xml:space="preserve"> </w:t>
      </w:r>
      <w:r w:rsidRPr="00B33D80">
        <w:rPr>
          <w:rFonts w:ascii="Arial" w:hAnsi="Arial" w:cs="Arial"/>
          <w:sz w:val="20"/>
          <w:szCs w:val="20"/>
        </w:rPr>
        <w:t>услугама</w:t>
      </w:r>
      <w:r w:rsidRPr="00E667A7">
        <w:rPr>
          <w:rFonts w:ascii="Arial" w:hAnsi="Arial" w:cs="Arial"/>
          <w:sz w:val="20"/>
          <w:szCs w:val="20"/>
          <w:lang w:val="sr-Latn-CS"/>
        </w:rPr>
        <w:t xml:space="preserve"> </w:t>
      </w:r>
      <w:r w:rsidRPr="00B33D80">
        <w:rPr>
          <w:rFonts w:ascii="Arial" w:hAnsi="Arial" w:cs="Arial"/>
          <w:sz w:val="20"/>
          <w:szCs w:val="20"/>
        </w:rPr>
        <w:t>одржавања</w:t>
      </w:r>
      <w:r w:rsidRPr="00E667A7">
        <w:rPr>
          <w:rFonts w:ascii="Arial" w:hAnsi="Arial" w:cs="Arial"/>
          <w:sz w:val="20"/>
          <w:szCs w:val="20"/>
          <w:lang w:val="sr-Latn-CS"/>
        </w:rPr>
        <w:t xml:space="preserve"> </w:t>
      </w:r>
      <w:r w:rsidRPr="00B33D80">
        <w:rPr>
          <w:rFonts w:ascii="Arial" w:hAnsi="Arial" w:cs="Arial"/>
          <w:sz w:val="20"/>
          <w:szCs w:val="20"/>
        </w:rPr>
        <w:t>чистоће</w:t>
      </w:r>
      <w:r w:rsidRPr="00E667A7">
        <w:rPr>
          <w:rFonts w:ascii="Arial" w:hAnsi="Arial" w:cs="Arial"/>
          <w:sz w:val="20"/>
          <w:szCs w:val="20"/>
          <w:lang w:val="sr-Latn-CS"/>
        </w:rPr>
        <w:t xml:space="preserve"> </w:t>
      </w:r>
      <w:r w:rsidRPr="00B33D80">
        <w:rPr>
          <w:rFonts w:ascii="Arial" w:hAnsi="Arial" w:cs="Arial"/>
          <w:sz w:val="20"/>
          <w:szCs w:val="20"/>
        </w:rPr>
        <w:t>јавних</w:t>
      </w:r>
      <w:r w:rsidRPr="00E667A7">
        <w:rPr>
          <w:rFonts w:ascii="Arial" w:hAnsi="Arial" w:cs="Arial"/>
          <w:sz w:val="20"/>
          <w:szCs w:val="20"/>
          <w:lang w:val="sr-Latn-CS"/>
        </w:rPr>
        <w:t xml:space="preserve"> </w:t>
      </w:r>
      <w:r w:rsidRPr="00B33D80">
        <w:rPr>
          <w:rFonts w:ascii="Arial" w:hAnsi="Arial" w:cs="Arial"/>
          <w:sz w:val="20"/>
          <w:szCs w:val="20"/>
        </w:rPr>
        <w:t>површина</w:t>
      </w:r>
      <w:r w:rsidRPr="00E667A7">
        <w:rPr>
          <w:rFonts w:ascii="Arial" w:hAnsi="Arial" w:cs="Arial"/>
          <w:sz w:val="20"/>
          <w:szCs w:val="20"/>
          <w:lang w:val="sr-Latn-CS"/>
        </w:rPr>
        <w:t xml:space="preserve">. </w:t>
      </w:r>
      <w:r w:rsidRPr="00B33D80">
        <w:rPr>
          <w:rFonts w:ascii="Arial" w:hAnsi="Arial" w:cs="Arial"/>
          <w:sz w:val="20"/>
          <w:szCs w:val="20"/>
        </w:rPr>
        <w:t>Тренутно</w:t>
      </w:r>
      <w:r w:rsidRPr="00E667A7">
        <w:rPr>
          <w:rFonts w:ascii="Arial" w:hAnsi="Arial" w:cs="Arial"/>
          <w:sz w:val="20"/>
          <w:szCs w:val="20"/>
          <w:lang w:val="sr-Latn-CS"/>
        </w:rPr>
        <w:t xml:space="preserve"> </w:t>
      </w:r>
      <w:r w:rsidRPr="00B33D80">
        <w:rPr>
          <w:rFonts w:ascii="Arial" w:hAnsi="Arial" w:cs="Arial"/>
          <w:sz w:val="20"/>
          <w:szCs w:val="20"/>
        </w:rPr>
        <w:t>је</w:t>
      </w:r>
      <w:r w:rsidRPr="00E667A7">
        <w:rPr>
          <w:rFonts w:ascii="Arial" w:hAnsi="Arial" w:cs="Arial"/>
          <w:sz w:val="20"/>
          <w:szCs w:val="20"/>
          <w:lang w:val="sr-Latn-CS"/>
        </w:rPr>
        <w:t xml:space="preserve"> </w:t>
      </w:r>
      <w:r w:rsidRPr="00B33D80">
        <w:rPr>
          <w:rFonts w:ascii="Arial" w:hAnsi="Arial" w:cs="Arial"/>
          <w:sz w:val="20"/>
          <w:szCs w:val="20"/>
        </w:rPr>
        <w:t>покривено</w:t>
      </w:r>
      <w:r w:rsidRPr="00E667A7">
        <w:rPr>
          <w:rFonts w:ascii="Arial" w:hAnsi="Arial" w:cs="Arial"/>
          <w:sz w:val="20"/>
          <w:szCs w:val="20"/>
          <w:lang w:val="sr-Latn-CS"/>
        </w:rPr>
        <w:t xml:space="preserve"> </w:t>
      </w:r>
      <w:r w:rsidRPr="00B33D80">
        <w:rPr>
          <w:rFonts w:ascii="Arial" w:hAnsi="Arial" w:cs="Arial"/>
          <w:sz w:val="20"/>
          <w:szCs w:val="20"/>
        </w:rPr>
        <w:t>око</w:t>
      </w:r>
      <w:r w:rsidRPr="00E667A7">
        <w:rPr>
          <w:rFonts w:ascii="Arial" w:hAnsi="Arial" w:cs="Arial"/>
          <w:sz w:val="20"/>
          <w:szCs w:val="20"/>
          <w:lang w:val="sr-Latn-CS"/>
        </w:rPr>
        <w:t xml:space="preserve"> 80% </w:t>
      </w:r>
      <w:r w:rsidRPr="00B33D80">
        <w:rPr>
          <w:rFonts w:ascii="Arial" w:hAnsi="Arial" w:cs="Arial"/>
          <w:sz w:val="20"/>
          <w:szCs w:val="20"/>
        </w:rPr>
        <w:t>јавних</w:t>
      </w:r>
      <w:r w:rsidRPr="00E667A7">
        <w:rPr>
          <w:rFonts w:ascii="Arial" w:hAnsi="Arial" w:cs="Arial"/>
          <w:sz w:val="20"/>
          <w:szCs w:val="20"/>
          <w:lang w:val="sr-Latn-CS"/>
        </w:rPr>
        <w:t xml:space="preserve"> </w:t>
      </w:r>
      <w:r w:rsidRPr="00B33D80">
        <w:rPr>
          <w:rFonts w:ascii="Arial" w:hAnsi="Arial" w:cs="Arial"/>
          <w:sz w:val="20"/>
          <w:szCs w:val="20"/>
        </w:rPr>
        <w:t>површина</w:t>
      </w:r>
      <w:r w:rsidRPr="00E667A7">
        <w:rPr>
          <w:rFonts w:ascii="Arial" w:hAnsi="Arial" w:cs="Arial"/>
          <w:sz w:val="20"/>
          <w:szCs w:val="20"/>
          <w:lang w:val="sr-Latn-CS"/>
        </w:rPr>
        <w:t xml:space="preserve"> </w:t>
      </w:r>
      <w:r w:rsidRPr="00B33D80">
        <w:rPr>
          <w:rFonts w:ascii="Arial" w:hAnsi="Arial" w:cs="Arial"/>
          <w:sz w:val="20"/>
          <w:szCs w:val="20"/>
        </w:rPr>
        <w:t>у</w:t>
      </w:r>
      <w:r w:rsidRPr="00E667A7">
        <w:rPr>
          <w:rFonts w:ascii="Arial" w:hAnsi="Arial" w:cs="Arial"/>
          <w:sz w:val="20"/>
          <w:szCs w:val="20"/>
          <w:lang w:val="sr-Latn-CS"/>
        </w:rPr>
        <w:t xml:space="preserve"> </w:t>
      </w:r>
      <w:r w:rsidRPr="00B33D80">
        <w:rPr>
          <w:rFonts w:ascii="Arial" w:hAnsi="Arial" w:cs="Arial"/>
          <w:sz w:val="20"/>
          <w:szCs w:val="20"/>
        </w:rPr>
        <w:t>насељу</w:t>
      </w:r>
      <w:r w:rsidRPr="00E667A7">
        <w:rPr>
          <w:rFonts w:ascii="Arial" w:hAnsi="Arial" w:cs="Arial"/>
          <w:sz w:val="20"/>
          <w:szCs w:val="20"/>
          <w:lang w:val="sr-Latn-CS"/>
        </w:rPr>
        <w:t xml:space="preserve"> </w:t>
      </w:r>
      <w:r w:rsidRPr="00B33D80">
        <w:rPr>
          <w:rFonts w:ascii="Arial" w:hAnsi="Arial" w:cs="Arial"/>
          <w:sz w:val="20"/>
          <w:szCs w:val="20"/>
        </w:rPr>
        <w:t>Ражањ</w:t>
      </w:r>
      <w:r w:rsidRPr="00E667A7">
        <w:rPr>
          <w:rFonts w:ascii="Arial" w:hAnsi="Arial" w:cs="Arial"/>
          <w:sz w:val="20"/>
          <w:szCs w:val="20"/>
          <w:lang w:val="sr-Latn-CS"/>
        </w:rPr>
        <w:t xml:space="preserve">, </w:t>
      </w:r>
      <w:r w:rsidRPr="00B33D80">
        <w:rPr>
          <w:rFonts w:ascii="Arial" w:hAnsi="Arial" w:cs="Arial"/>
          <w:sz w:val="20"/>
          <w:szCs w:val="20"/>
        </w:rPr>
        <w:t>али</w:t>
      </w:r>
      <w:r w:rsidRPr="00E667A7">
        <w:rPr>
          <w:rFonts w:ascii="Arial" w:hAnsi="Arial" w:cs="Arial"/>
          <w:sz w:val="20"/>
          <w:szCs w:val="20"/>
          <w:lang w:val="sr-Latn-CS"/>
        </w:rPr>
        <w:t xml:space="preserve"> </w:t>
      </w:r>
      <w:r w:rsidRPr="00B33D80">
        <w:rPr>
          <w:rFonts w:ascii="Arial" w:hAnsi="Arial" w:cs="Arial"/>
          <w:sz w:val="20"/>
          <w:szCs w:val="20"/>
        </w:rPr>
        <w:t>се</w:t>
      </w:r>
      <w:r w:rsidRPr="00E667A7">
        <w:rPr>
          <w:rFonts w:ascii="Arial" w:hAnsi="Arial" w:cs="Arial"/>
          <w:sz w:val="20"/>
          <w:szCs w:val="20"/>
          <w:lang w:val="sr-Latn-CS"/>
        </w:rPr>
        <w:t xml:space="preserve"> </w:t>
      </w:r>
      <w:r w:rsidRPr="00B33D80">
        <w:rPr>
          <w:rFonts w:ascii="Arial" w:hAnsi="Arial" w:cs="Arial"/>
          <w:sz w:val="20"/>
          <w:szCs w:val="20"/>
        </w:rPr>
        <w:t>очекује</w:t>
      </w:r>
      <w:r w:rsidRPr="00E667A7">
        <w:rPr>
          <w:rFonts w:ascii="Arial" w:hAnsi="Arial" w:cs="Arial"/>
          <w:sz w:val="20"/>
          <w:szCs w:val="20"/>
          <w:lang w:val="sr-Latn-CS"/>
        </w:rPr>
        <w:t xml:space="preserve"> </w:t>
      </w:r>
      <w:r w:rsidRPr="00B33D80">
        <w:rPr>
          <w:rFonts w:ascii="Arial" w:hAnsi="Arial" w:cs="Arial"/>
          <w:sz w:val="20"/>
          <w:szCs w:val="20"/>
        </w:rPr>
        <w:t>да</w:t>
      </w:r>
      <w:r w:rsidRPr="00E667A7">
        <w:rPr>
          <w:rFonts w:ascii="Arial" w:hAnsi="Arial" w:cs="Arial"/>
          <w:sz w:val="20"/>
          <w:szCs w:val="20"/>
          <w:lang w:val="sr-Latn-CS"/>
        </w:rPr>
        <w:t xml:space="preserve"> </w:t>
      </w:r>
      <w:r w:rsidRPr="00B33D80">
        <w:rPr>
          <w:rFonts w:ascii="Arial" w:hAnsi="Arial" w:cs="Arial"/>
          <w:sz w:val="20"/>
          <w:szCs w:val="20"/>
        </w:rPr>
        <w:t>се</w:t>
      </w:r>
      <w:r w:rsidRPr="00E667A7">
        <w:rPr>
          <w:rFonts w:ascii="Arial" w:hAnsi="Arial" w:cs="Arial"/>
          <w:sz w:val="20"/>
          <w:szCs w:val="20"/>
          <w:lang w:val="sr-Latn-CS"/>
        </w:rPr>
        <w:t xml:space="preserve"> </w:t>
      </w:r>
      <w:r w:rsidRPr="00B33D80">
        <w:rPr>
          <w:rFonts w:ascii="Arial" w:hAnsi="Arial" w:cs="Arial"/>
          <w:sz w:val="20"/>
          <w:szCs w:val="20"/>
        </w:rPr>
        <w:t>прошири</w:t>
      </w:r>
      <w:r w:rsidRPr="00E667A7">
        <w:rPr>
          <w:rFonts w:ascii="Arial" w:hAnsi="Arial" w:cs="Arial"/>
          <w:sz w:val="20"/>
          <w:szCs w:val="20"/>
          <w:lang w:val="sr-Latn-CS"/>
        </w:rPr>
        <w:t xml:space="preserve"> </w:t>
      </w:r>
      <w:r w:rsidRPr="00B33D80">
        <w:rPr>
          <w:rFonts w:ascii="Arial" w:hAnsi="Arial" w:cs="Arial"/>
          <w:sz w:val="20"/>
          <w:szCs w:val="20"/>
        </w:rPr>
        <w:t>са</w:t>
      </w:r>
      <w:r w:rsidRPr="00E667A7">
        <w:rPr>
          <w:rFonts w:ascii="Arial" w:hAnsi="Arial" w:cs="Arial"/>
          <w:sz w:val="20"/>
          <w:szCs w:val="20"/>
          <w:lang w:val="sr-Latn-CS"/>
        </w:rPr>
        <w:t xml:space="preserve"> </w:t>
      </w:r>
      <w:r w:rsidRPr="00B33D80">
        <w:rPr>
          <w:rFonts w:ascii="Arial" w:hAnsi="Arial" w:cs="Arial"/>
          <w:sz w:val="20"/>
          <w:szCs w:val="20"/>
        </w:rPr>
        <w:t>развојем</w:t>
      </w:r>
      <w:r w:rsidRPr="00E667A7">
        <w:rPr>
          <w:rFonts w:ascii="Arial" w:hAnsi="Arial" w:cs="Arial"/>
          <w:sz w:val="20"/>
          <w:szCs w:val="20"/>
          <w:lang w:val="sr-Latn-CS"/>
        </w:rPr>
        <w:t xml:space="preserve"> </w:t>
      </w:r>
      <w:r w:rsidRPr="00B33D80">
        <w:rPr>
          <w:rFonts w:ascii="Arial" w:hAnsi="Arial" w:cs="Arial"/>
          <w:sz w:val="20"/>
          <w:szCs w:val="20"/>
        </w:rPr>
        <w:t>кадровског</w:t>
      </w:r>
      <w:r w:rsidRPr="00E667A7">
        <w:rPr>
          <w:rFonts w:ascii="Arial" w:hAnsi="Arial" w:cs="Arial"/>
          <w:sz w:val="20"/>
          <w:szCs w:val="20"/>
          <w:lang w:val="sr-Latn-CS"/>
        </w:rPr>
        <w:t xml:space="preserve"> </w:t>
      </w:r>
      <w:r w:rsidRPr="00B33D80">
        <w:rPr>
          <w:rFonts w:ascii="Arial" w:hAnsi="Arial" w:cs="Arial"/>
          <w:sz w:val="20"/>
          <w:szCs w:val="20"/>
        </w:rPr>
        <w:t>и</w:t>
      </w:r>
      <w:r w:rsidRPr="00E667A7">
        <w:rPr>
          <w:rFonts w:ascii="Arial" w:hAnsi="Arial" w:cs="Arial"/>
          <w:sz w:val="20"/>
          <w:szCs w:val="20"/>
          <w:lang w:val="sr-Latn-CS"/>
        </w:rPr>
        <w:t xml:space="preserve"> </w:t>
      </w:r>
      <w:r w:rsidRPr="00B33D80">
        <w:rPr>
          <w:rFonts w:ascii="Arial" w:hAnsi="Arial" w:cs="Arial"/>
          <w:sz w:val="20"/>
          <w:szCs w:val="20"/>
        </w:rPr>
        <w:t>техничког</w:t>
      </w:r>
      <w:r w:rsidRPr="00E667A7">
        <w:rPr>
          <w:rFonts w:ascii="Arial" w:hAnsi="Arial" w:cs="Arial"/>
          <w:sz w:val="20"/>
          <w:szCs w:val="20"/>
          <w:lang w:val="sr-Latn-CS"/>
        </w:rPr>
        <w:t xml:space="preserve"> </w:t>
      </w:r>
      <w:r w:rsidRPr="00B33D80">
        <w:rPr>
          <w:rFonts w:ascii="Arial" w:hAnsi="Arial" w:cs="Arial"/>
          <w:sz w:val="20"/>
          <w:szCs w:val="20"/>
        </w:rPr>
        <w:t>капацитета</w:t>
      </w:r>
      <w:r w:rsidRPr="00E667A7">
        <w:rPr>
          <w:rFonts w:ascii="Arial" w:hAnsi="Arial" w:cs="Arial"/>
          <w:sz w:val="20"/>
          <w:szCs w:val="20"/>
          <w:lang w:val="sr-Latn-CS"/>
        </w:rPr>
        <w:t xml:space="preserve"> </w:t>
      </w:r>
      <w:r w:rsidRPr="00B33D80">
        <w:rPr>
          <w:rFonts w:ascii="Arial" w:hAnsi="Arial" w:cs="Arial"/>
          <w:sz w:val="20"/>
          <w:szCs w:val="20"/>
        </w:rPr>
        <w:t>и</w:t>
      </w:r>
      <w:r w:rsidRPr="00E667A7">
        <w:rPr>
          <w:rFonts w:ascii="Arial" w:hAnsi="Arial" w:cs="Arial"/>
          <w:sz w:val="20"/>
          <w:szCs w:val="20"/>
          <w:lang w:val="sr-Latn-CS"/>
        </w:rPr>
        <w:t xml:space="preserve"> </w:t>
      </w:r>
      <w:r w:rsidRPr="00B33D80">
        <w:rPr>
          <w:rFonts w:ascii="Arial" w:hAnsi="Arial" w:cs="Arial"/>
          <w:sz w:val="20"/>
          <w:szCs w:val="20"/>
        </w:rPr>
        <w:t>одржавање</w:t>
      </w:r>
      <w:r w:rsidRPr="00E667A7">
        <w:rPr>
          <w:rFonts w:ascii="Arial" w:hAnsi="Arial" w:cs="Arial"/>
          <w:sz w:val="20"/>
          <w:szCs w:val="20"/>
          <w:lang w:val="sr-Latn-CS"/>
        </w:rPr>
        <w:t xml:space="preserve"> </w:t>
      </w:r>
      <w:r w:rsidRPr="00B33D80">
        <w:rPr>
          <w:rFonts w:ascii="Arial" w:hAnsi="Arial" w:cs="Arial"/>
          <w:sz w:val="20"/>
          <w:szCs w:val="20"/>
        </w:rPr>
        <w:t>јавне</w:t>
      </w:r>
      <w:r w:rsidRPr="00E667A7">
        <w:rPr>
          <w:rFonts w:ascii="Arial" w:hAnsi="Arial" w:cs="Arial"/>
          <w:sz w:val="20"/>
          <w:szCs w:val="20"/>
          <w:lang w:val="sr-Latn-CS"/>
        </w:rPr>
        <w:t xml:space="preserve"> </w:t>
      </w:r>
      <w:r w:rsidRPr="00B33D80">
        <w:rPr>
          <w:rFonts w:ascii="Arial" w:hAnsi="Arial" w:cs="Arial"/>
          <w:sz w:val="20"/>
          <w:szCs w:val="20"/>
        </w:rPr>
        <w:t>чистоће</w:t>
      </w:r>
      <w:r w:rsidRPr="00E667A7">
        <w:rPr>
          <w:rFonts w:ascii="Arial" w:hAnsi="Arial" w:cs="Arial"/>
          <w:sz w:val="20"/>
          <w:szCs w:val="20"/>
          <w:lang w:val="sr-Latn-CS"/>
        </w:rPr>
        <w:t xml:space="preserve"> </w:t>
      </w:r>
      <w:r w:rsidRPr="00B33D80">
        <w:rPr>
          <w:rFonts w:ascii="Arial" w:hAnsi="Arial" w:cs="Arial"/>
          <w:sz w:val="20"/>
          <w:szCs w:val="20"/>
        </w:rPr>
        <w:t>на</w:t>
      </w:r>
      <w:r w:rsidRPr="00E667A7">
        <w:rPr>
          <w:rFonts w:ascii="Arial" w:hAnsi="Arial" w:cs="Arial"/>
          <w:sz w:val="20"/>
          <w:szCs w:val="20"/>
          <w:lang w:val="sr-Latn-CS"/>
        </w:rPr>
        <w:t xml:space="preserve"> </w:t>
      </w:r>
      <w:r w:rsidRPr="00B33D80">
        <w:rPr>
          <w:rFonts w:ascii="Arial" w:hAnsi="Arial" w:cs="Arial"/>
          <w:sz w:val="20"/>
          <w:szCs w:val="20"/>
        </w:rPr>
        <w:t>целој</w:t>
      </w:r>
      <w:r w:rsidRPr="00E667A7">
        <w:rPr>
          <w:rFonts w:ascii="Arial" w:hAnsi="Arial" w:cs="Arial"/>
          <w:sz w:val="20"/>
          <w:szCs w:val="20"/>
          <w:lang w:val="sr-Latn-CS"/>
        </w:rPr>
        <w:t xml:space="preserve"> </w:t>
      </w:r>
      <w:r w:rsidRPr="00B33D80">
        <w:rPr>
          <w:rFonts w:ascii="Arial" w:hAnsi="Arial" w:cs="Arial"/>
          <w:sz w:val="20"/>
          <w:szCs w:val="20"/>
        </w:rPr>
        <w:t>територији</w:t>
      </w:r>
      <w:r w:rsidRPr="00E667A7">
        <w:rPr>
          <w:rFonts w:ascii="Arial" w:hAnsi="Arial" w:cs="Arial"/>
          <w:sz w:val="20"/>
          <w:szCs w:val="20"/>
          <w:lang w:val="sr-Latn-CS"/>
        </w:rPr>
        <w:t xml:space="preserve"> </w:t>
      </w:r>
      <w:r w:rsidRPr="00B33D80">
        <w:rPr>
          <w:rFonts w:ascii="Arial" w:hAnsi="Arial" w:cs="Arial"/>
          <w:sz w:val="20"/>
          <w:szCs w:val="20"/>
        </w:rPr>
        <w:t>града</w:t>
      </w:r>
      <w:r w:rsidRPr="00E667A7">
        <w:rPr>
          <w:rFonts w:ascii="Arial" w:hAnsi="Arial" w:cs="Arial"/>
          <w:sz w:val="20"/>
          <w:szCs w:val="20"/>
          <w:lang w:val="sr-Latn-CS"/>
        </w:rPr>
        <w:t xml:space="preserve"> </w:t>
      </w:r>
      <w:r w:rsidRPr="00B33D80">
        <w:rPr>
          <w:rFonts w:ascii="Arial" w:hAnsi="Arial" w:cs="Arial"/>
          <w:sz w:val="20"/>
          <w:szCs w:val="20"/>
        </w:rPr>
        <w:t>Ражањ</w:t>
      </w:r>
      <w:r w:rsidRPr="00E667A7">
        <w:rPr>
          <w:rFonts w:ascii="Arial" w:hAnsi="Arial" w:cs="Arial"/>
          <w:sz w:val="20"/>
          <w:szCs w:val="20"/>
          <w:lang w:val="sr-Latn-CS"/>
        </w:rPr>
        <w:t xml:space="preserve"> </w:t>
      </w:r>
      <w:r w:rsidRPr="00B33D80">
        <w:rPr>
          <w:rFonts w:ascii="Arial" w:hAnsi="Arial" w:cs="Arial"/>
          <w:sz w:val="20"/>
          <w:szCs w:val="20"/>
        </w:rPr>
        <w:t>као</w:t>
      </w:r>
      <w:r w:rsidRPr="00E667A7">
        <w:rPr>
          <w:rFonts w:ascii="Arial" w:hAnsi="Arial" w:cs="Arial"/>
          <w:sz w:val="20"/>
          <w:szCs w:val="20"/>
          <w:lang w:val="sr-Latn-CS"/>
        </w:rPr>
        <w:t xml:space="preserve"> </w:t>
      </w:r>
      <w:r w:rsidRPr="00B33D80">
        <w:rPr>
          <w:rFonts w:ascii="Arial" w:hAnsi="Arial" w:cs="Arial"/>
          <w:sz w:val="20"/>
          <w:szCs w:val="20"/>
        </w:rPr>
        <w:t>и</w:t>
      </w:r>
      <w:r w:rsidRPr="00E667A7">
        <w:rPr>
          <w:rFonts w:ascii="Arial" w:hAnsi="Arial" w:cs="Arial"/>
          <w:sz w:val="20"/>
          <w:szCs w:val="20"/>
          <w:lang w:val="sr-Latn-CS"/>
        </w:rPr>
        <w:t xml:space="preserve"> </w:t>
      </w:r>
      <w:r w:rsidRPr="00B33D80">
        <w:rPr>
          <w:rFonts w:ascii="Arial" w:hAnsi="Arial" w:cs="Arial"/>
          <w:sz w:val="20"/>
          <w:szCs w:val="20"/>
        </w:rPr>
        <w:t>у</w:t>
      </w:r>
      <w:r w:rsidRPr="00E667A7">
        <w:rPr>
          <w:rFonts w:ascii="Arial" w:hAnsi="Arial" w:cs="Arial"/>
          <w:sz w:val="20"/>
          <w:szCs w:val="20"/>
          <w:lang w:val="sr-Latn-CS"/>
        </w:rPr>
        <w:t xml:space="preserve"> </w:t>
      </w:r>
      <w:r w:rsidRPr="00B33D80">
        <w:rPr>
          <w:rFonts w:ascii="Arial" w:hAnsi="Arial" w:cs="Arial"/>
          <w:sz w:val="20"/>
          <w:szCs w:val="20"/>
        </w:rPr>
        <w:t>другим</w:t>
      </w:r>
      <w:r w:rsidRPr="00E667A7">
        <w:rPr>
          <w:rFonts w:ascii="Arial" w:hAnsi="Arial" w:cs="Arial"/>
          <w:sz w:val="20"/>
          <w:szCs w:val="20"/>
          <w:lang w:val="sr-Latn-CS"/>
        </w:rPr>
        <w:t xml:space="preserve"> </w:t>
      </w:r>
      <w:r w:rsidRPr="00B33D80">
        <w:rPr>
          <w:rFonts w:ascii="Arial" w:hAnsi="Arial" w:cs="Arial"/>
          <w:sz w:val="20"/>
          <w:szCs w:val="20"/>
        </w:rPr>
        <w:t>насељима</w:t>
      </w:r>
      <w:r w:rsidRPr="00E667A7">
        <w:rPr>
          <w:rFonts w:ascii="Arial" w:hAnsi="Arial" w:cs="Arial"/>
          <w:sz w:val="20"/>
          <w:szCs w:val="20"/>
          <w:lang w:val="sr-Latn-CS"/>
        </w:rPr>
        <w:t xml:space="preserve"> </w:t>
      </w:r>
      <w:r w:rsidRPr="00B33D80">
        <w:rPr>
          <w:rFonts w:ascii="Arial" w:hAnsi="Arial" w:cs="Arial"/>
          <w:sz w:val="20"/>
          <w:szCs w:val="20"/>
        </w:rPr>
        <w:t>општине</w:t>
      </w:r>
      <w:r w:rsidRPr="00E667A7">
        <w:rPr>
          <w:rFonts w:ascii="Arial" w:hAnsi="Arial" w:cs="Arial"/>
          <w:sz w:val="20"/>
          <w:szCs w:val="20"/>
          <w:lang w:val="sr-Latn-CS"/>
        </w:rPr>
        <w:t xml:space="preserve">. </w:t>
      </w:r>
      <w:r w:rsidRPr="00B33D80">
        <w:rPr>
          <w:rFonts w:ascii="Arial" w:hAnsi="Arial" w:cs="Arial"/>
          <w:sz w:val="20"/>
          <w:szCs w:val="20"/>
        </w:rPr>
        <w:t>Извор</w:t>
      </w:r>
      <w:r w:rsidRPr="00E667A7">
        <w:rPr>
          <w:rFonts w:ascii="Arial" w:hAnsi="Arial" w:cs="Arial"/>
          <w:sz w:val="20"/>
          <w:szCs w:val="20"/>
          <w:lang w:val="sr-Latn-CS"/>
        </w:rPr>
        <w:t xml:space="preserve"> </w:t>
      </w:r>
      <w:r w:rsidRPr="00B33D80">
        <w:rPr>
          <w:rFonts w:ascii="Arial" w:hAnsi="Arial" w:cs="Arial"/>
          <w:sz w:val="20"/>
          <w:szCs w:val="20"/>
        </w:rPr>
        <w:t>верификације</w:t>
      </w:r>
      <w:r w:rsidRPr="00E667A7">
        <w:rPr>
          <w:rFonts w:ascii="Arial" w:hAnsi="Arial" w:cs="Arial"/>
          <w:sz w:val="20"/>
          <w:szCs w:val="20"/>
          <w:lang w:val="sr-Latn-CS"/>
        </w:rPr>
        <w:t xml:space="preserve"> </w:t>
      </w:r>
      <w:r w:rsidRPr="00B33D80">
        <w:rPr>
          <w:rFonts w:ascii="Arial" w:hAnsi="Arial" w:cs="Arial"/>
          <w:sz w:val="20"/>
          <w:szCs w:val="20"/>
        </w:rPr>
        <w:t>јесте</w:t>
      </w:r>
      <w:r w:rsidRPr="00E667A7">
        <w:rPr>
          <w:rFonts w:ascii="Arial" w:hAnsi="Arial" w:cs="Arial"/>
          <w:sz w:val="20"/>
          <w:szCs w:val="20"/>
          <w:lang w:val="sr-Latn-CS"/>
        </w:rPr>
        <w:t xml:space="preserve"> </w:t>
      </w:r>
      <w:r w:rsidRPr="00B33D80">
        <w:rPr>
          <w:rFonts w:ascii="Arial" w:hAnsi="Arial" w:cs="Arial"/>
          <w:sz w:val="20"/>
          <w:szCs w:val="20"/>
        </w:rPr>
        <w:t>уговор</w:t>
      </w:r>
      <w:r w:rsidRPr="00E667A7">
        <w:rPr>
          <w:rFonts w:ascii="Arial" w:hAnsi="Arial" w:cs="Arial"/>
          <w:sz w:val="20"/>
          <w:szCs w:val="20"/>
          <w:lang w:val="sr-Latn-CS"/>
        </w:rPr>
        <w:t xml:space="preserve"> </w:t>
      </w:r>
      <w:r w:rsidRPr="00B33D80">
        <w:rPr>
          <w:rFonts w:ascii="Arial" w:hAnsi="Arial" w:cs="Arial"/>
          <w:sz w:val="20"/>
          <w:szCs w:val="20"/>
        </w:rPr>
        <w:t>о</w:t>
      </w:r>
      <w:r w:rsidRPr="00E667A7">
        <w:rPr>
          <w:rFonts w:ascii="Arial" w:hAnsi="Arial" w:cs="Arial"/>
          <w:sz w:val="20"/>
          <w:szCs w:val="20"/>
          <w:lang w:val="sr-Latn-CS"/>
        </w:rPr>
        <w:t xml:space="preserve"> </w:t>
      </w:r>
      <w:r w:rsidRPr="00B33D80">
        <w:rPr>
          <w:rFonts w:ascii="Arial" w:hAnsi="Arial" w:cs="Arial"/>
          <w:sz w:val="20"/>
          <w:szCs w:val="20"/>
        </w:rPr>
        <w:t>повереним</w:t>
      </w:r>
      <w:r w:rsidRPr="00E667A7">
        <w:rPr>
          <w:rFonts w:ascii="Arial" w:hAnsi="Arial" w:cs="Arial"/>
          <w:sz w:val="20"/>
          <w:szCs w:val="20"/>
          <w:lang w:val="sr-Latn-CS"/>
        </w:rPr>
        <w:t xml:space="preserve"> </w:t>
      </w:r>
      <w:r w:rsidRPr="00B33D80">
        <w:rPr>
          <w:rFonts w:ascii="Arial" w:hAnsi="Arial" w:cs="Arial"/>
          <w:sz w:val="20"/>
          <w:szCs w:val="20"/>
        </w:rPr>
        <w:t>пословима</w:t>
      </w:r>
      <w:r w:rsidRPr="00E667A7">
        <w:rPr>
          <w:rFonts w:ascii="Arial" w:hAnsi="Arial" w:cs="Arial"/>
          <w:sz w:val="20"/>
          <w:szCs w:val="20"/>
          <w:lang w:val="sr-Latn-CS"/>
        </w:rPr>
        <w:t xml:space="preserve"> </w:t>
      </w:r>
      <w:r w:rsidRPr="00B33D80">
        <w:rPr>
          <w:rFonts w:ascii="Arial" w:hAnsi="Arial" w:cs="Arial"/>
          <w:sz w:val="20"/>
          <w:szCs w:val="20"/>
        </w:rPr>
        <w:t>за</w:t>
      </w:r>
      <w:r w:rsidRPr="00E667A7">
        <w:rPr>
          <w:rFonts w:ascii="Arial" w:hAnsi="Arial" w:cs="Arial"/>
          <w:sz w:val="20"/>
          <w:szCs w:val="20"/>
          <w:lang w:val="sr-Latn-CS"/>
        </w:rPr>
        <w:t xml:space="preserve"> </w:t>
      </w:r>
      <w:r w:rsidRPr="00B33D80">
        <w:rPr>
          <w:rFonts w:ascii="Arial" w:hAnsi="Arial" w:cs="Arial"/>
          <w:sz w:val="20"/>
          <w:szCs w:val="20"/>
        </w:rPr>
        <w:t>одржавање</w:t>
      </w:r>
      <w:r w:rsidRPr="00E667A7">
        <w:rPr>
          <w:rFonts w:ascii="Arial" w:hAnsi="Arial" w:cs="Arial"/>
          <w:sz w:val="20"/>
          <w:szCs w:val="20"/>
          <w:lang w:val="sr-Latn-CS"/>
        </w:rPr>
        <w:t xml:space="preserve"> </w:t>
      </w:r>
      <w:r w:rsidRPr="00B33D80">
        <w:rPr>
          <w:rFonts w:ascii="Arial" w:hAnsi="Arial" w:cs="Arial"/>
          <w:sz w:val="20"/>
          <w:szCs w:val="20"/>
        </w:rPr>
        <w:t>јавне</w:t>
      </w:r>
      <w:r w:rsidRPr="00E667A7">
        <w:rPr>
          <w:rFonts w:ascii="Arial" w:hAnsi="Arial" w:cs="Arial"/>
          <w:sz w:val="20"/>
          <w:szCs w:val="20"/>
          <w:lang w:val="sr-Latn-CS"/>
        </w:rPr>
        <w:t xml:space="preserve"> </w:t>
      </w:r>
      <w:r w:rsidRPr="00B33D80">
        <w:rPr>
          <w:rFonts w:ascii="Arial" w:hAnsi="Arial" w:cs="Arial"/>
          <w:sz w:val="20"/>
          <w:szCs w:val="20"/>
        </w:rPr>
        <w:t>чистоће</w:t>
      </w:r>
      <w:r w:rsidRPr="00E667A7">
        <w:rPr>
          <w:rFonts w:ascii="Arial" w:hAnsi="Arial" w:cs="Arial"/>
          <w:sz w:val="20"/>
          <w:szCs w:val="20"/>
          <w:lang w:val="sr-Latn-CS"/>
        </w:rPr>
        <w:t>.</w:t>
      </w:r>
    </w:p>
    <w:p w:rsidR="008610C2" w:rsidRPr="007102C6" w:rsidRDefault="008610C2" w:rsidP="008610C2">
      <w:pPr>
        <w:jc w:val="both"/>
        <w:rPr>
          <w:rFonts w:ascii="Arial" w:hAnsi="Arial" w:cs="Arial"/>
          <w:sz w:val="20"/>
          <w:szCs w:val="20"/>
          <w:lang w:val="sr-Latn-CS"/>
        </w:rPr>
      </w:pPr>
      <w:r w:rsidRPr="00B33D80">
        <w:rPr>
          <w:rFonts w:ascii="Arial" w:hAnsi="Arial" w:cs="Arial"/>
          <w:b/>
          <w:sz w:val="20"/>
          <w:szCs w:val="20"/>
          <w:u w:val="single"/>
        </w:rPr>
        <w:t>ПРОГРАМ</w:t>
      </w:r>
      <w:r w:rsidRPr="007102C6">
        <w:rPr>
          <w:rFonts w:ascii="Arial" w:hAnsi="Arial" w:cs="Arial"/>
          <w:b/>
          <w:sz w:val="20"/>
          <w:szCs w:val="20"/>
          <w:u w:val="single"/>
          <w:lang w:val="sr-Latn-CS"/>
        </w:rPr>
        <w:t xml:space="preserve"> 5</w:t>
      </w:r>
      <w:r w:rsidRPr="007102C6">
        <w:rPr>
          <w:rFonts w:ascii="Arial" w:hAnsi="Arial" w:cs="Arial"/>
          <w:b/>
          <w:sz w:val="20"/>
          <w:szCs w:val="20"/>
          <w:lang w:val="sr-Latn-CS"/>
        </w:rPr>
        <w:t xml:space="preserve">: </w:t>
      </w:r>
      <w:r w:rsidRPr="00B33D80">
        <w:rPr>
          <w:rFonts w:ascii="Arial" w:hAnsi="Arial" w:cs="Arial"/>
          <w:b/>
          <w:sz w:val="20"/>
          <w:szCs w:val="20"/>
        </w:rPr>
        <w:t>Развој</w:t>
      </w:r>
      <w:r w:rsidRPr="007102C6">
        <w:rPr>
          <w:rFonts w:ascii="Arial" w:hAnsi="Arial" w:cs="Arial"/>
          <w:b/>
          <w:sz w:val="20"/>
          <w:szCs w:val="20"/>
          <w:lang w:val="sr-Latn-CS"/>
        </w:rPr>
        <w:t xml:space="preserve"> </w:t>
      </w:r>
      <w:r w:rsidRPr="00B33D80">
        <w:rPr>
          <w:rFonts w:ascii="Arial" w:hAnsi="Arial" w:cs="Arial"/>
          <w:b/>
          <w:sz w:val="20"/>
          <w:szCs w:val="20"/>
        </w:rPr>
        <w:t>пољопривреде</w:t>
      </w:r>
      <w:r w:rsidRPr="007102C6">
        <w:rPr>
          <w:rFonts w:ascii="Arial" w:hAnsi="Arial" w:cs="Arial"/>
          <w:sz w:val="20"/>
          <w:szCs w:val="20"/>
          <w:lang w:val="sr-Latn-CS"/>
        </w:rPr>
        <w:t xml:space="preserve">. </w:t>
      </w:r>
      <w:r w:rsidRPr="00B33D80">
        <w:rPr>
          <w:rFonts w:ascii="Arial" w:hAnsi="Arial" w:cs="Arial"/>
          <w:sz w:val="20"/>
          <w:szCs w:val="20"/>
        </w:rPr>
        <w:t>Средства</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w:t>
      </w:r>
      <w:r w:rsidRPr="00B33D80">
        <w:rPr>
          <w:rFonts w:ascii="Arial" w:hAnsi="Arial" w:cs="Arial"/>
          <w:sz w:val="20"/>
          <w:szCs w:val="20"/>
        </w:rPr>
        <w:t>оквиру</w:t>
      </w:r>
      <w:r w:rsidRPr="007102C6">
        <w:rPr>
          <w:rFonts w:ascii="Arial" w:hAnsi="Arial" w:cs="Arial"/>
          <w:sz w:val="20"/>
          <w:szCs w:val="20"/>
          <w:lang w:val="sr-Latn-CS"/>
        </w:rPr>
        <w:t xml:space="preserve"> </w:t>
      </w:r>
      <w:r w:rsidRPr="00B33D80">
        <w:rPr>
          <w:rFonts w:ascii="Arial" w:hAnsi="Arial" w:cs="Arial"/>
          <w:sz w:val="20"/>
          <w:szCs w:val="20"/>
        </w:rPr>
        <w:t>овог</w:t>
      </w:r>
      <w:r w:rsidRPr="007102C6">
        <w:rPr>
          <w:rFonts w:ascii="Arial" w:hAnsi="Arial" w:cs="Arial"/>
          <w:sz w:val="20"/>
          <w:szCs w:val="20"/>
          <w:lang w:val="sr-Latn-CS"/>
        </w:rPr>
        <w:t xml:space="preserve"> </w:t>
      </w:r>
      <w:r w:rsidRPr="00B33D80">
        <w:rPr>
          <w:rFonts w:ascii="Arial" w:hAnsi="Arial" w:cs="Arial"/>
          <w:sz w:val="20"/>
          <w:szCs w:val="20"/>
        </w:rPr>
        <w:t>програма</w:t>
      </w:r>
      <w:r w:rsidRPr="007102C6">
        <w:rPr>
          <w:rFonts w:ascii="Arial" w:hAnsi="Arial" w:cs="Arial"/>
          <w:sz w:val="20"/>
          <w:szCs w:val="20"/>
          <w:lang w:val="sr-Latn-CS"/>
        </w:rPr>
        <w:t xml:space="preserve"> </w:t>
      </w:r>
      <w:r w:rsidRPr="00B33D80">
        <w:rPr>
          <w:rFonts w:ascii="Arial" w:hAnsi="Arial" w:cs="Arial"/>
          <w:sz w:val="20"/>
          <w:szCs w:val="20"/>
        </w:rPr>
        <w:t>су</w:t>
      </w:r>
      <w:r w:rsidRPr="007102C6">
        <w:rPr>
          <w:rFonts w:ascii="Arial" w:hAnsi="Arial" w:cs="Arial"/>
          <w:sz w:val="20"/>
          <w:szCs w:val="20"/>
          <w:lang w:val="sr-Latn-CS"/>
        </w:rPr>
        <w:t xml:space="preserve"> </w:t>
      </w:r>
      <w:r w:rsidRPr="00B33D80">
        <w:rPr>
          <w:rFonts w:ascii="Arial" w:hAnsi="Arial" w:cs="Arial"/>
          <w:sz w:val="20"/>
          <w:szCs w:val="20"/>
        </w:rPr>
        <w:t>опредељена</w:t>
      </w:r>
      <w:r w:rsidRPr="007102C6">
        <w:rPr>
          <w:rFonts w:ascii="Arial" w:hAnsi="Arial" w:cs="Arial"/>
          <w:sz w:val="20"/>
          <w:szCs w:val="20"/>
          <w:lang w:val="sr-Latn-CS"/>
        </w:rPr>
        <w:t xml:space="preserve"> </w:t>
      </w:r>
      <w:r w:rsidRPr="00B33D80">
        <w:rPr>
          <w:rFonts w:ascii="Arial" w:hAnsi="Arial" w:cs="Arial"/>
          <w:sz w:val="20"/>
          <w:szCs w:val="20"/>
        </w:rPr>
        <w:t>пре</w:t>
      </w:r>
      <w:r w:rsidRPr="007102C6">
        <w:rPr>
          <w:rFonts w:ascii="Arial" w:hAnsi="Arial" w:cs="Arial"/>
          <w:sz w:val="20"/>
          <w:szCs w:val="20"/>
          <w:lang w:val="sr-Latn-CS"/>
        </w:rPr>
        <w:t xml:space="preserve"> </w:t>
      </w:r>
      <w:r w:rsidRPr="00B33D80">
        <w:rPr>
          <w:rFonts w:ascii="Arial" w:hAnsi="Arial" w:cs="Arial"/>
          <w:sz w:val="20"/>
          <w:szCs w:val="20"/>
        </w:rPr>
        <w:t>свега</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развој</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унапређење</w:t>
      </w:r>
      <w:r w:rsidRPr="007102C6">
        <w:rPr>
          <w:rFonts w:ascii="Arial" w:hAnsi="Arial" w:cs="Arial"/>
          <w:sz w:val="20"/>
          <w:szCs w:val="20"/>
          <w:lang w:val="sr-Latn-CS"/>
        </w:rPr>
        <w:t xml:space="preserve"> </w:t>
      </w:r>
      <w:r w:rsidRPr="00B33D80">
        <w:rPr>
          <w:rFonts w:ascii="Arial" w:hAnsi="Arial" w:cs="Arial"/>
          <w:sz w:val="20"/>
          <w:szCs w:val="20"/>
        </w:rPr>
        <w:t>пољопривреде</w:t>
      </w:r>
      <w:r w:rsidRPr="007102C6">
        <w:rPr>
          <w:rFonts w:ascii="Arial" w:hAnsi="Arial" w:cs="Arial"/>
          <w:sz w:val="20"/>
          <w:szCs w:val="20"/>
          <w:lang w:val="sr-Latn-CS"/>
        </w:rPr>
        <w:t xml:space="preserve"> </w:t>
      </w:r>
      <w:r w:rsidRPr="00B33D80">
        <w:rPr>
          <w:rFonts w:ascii="Arial" w:hAnsi="Arial" w:cs="Arial"/>
          <w:sz w:val="20"/>
          <w:szCs w:val="20"/>
        </w:rPr>
        <w:t>на</w:t>
      </w:r>
      <w:r w:rsidRPr="007102C6">
        <w:rPr>
          <w:rFonts w:ascii="Arial" w:hAnsi="Arial" w:cs="Arial"/>
          <w:sz w:val="20"/>
          <w:szCs w:val="20"/>
          <w:lang w:val="sr-Latn-CS"/>
        </w:rPr>
        <w:t xml:space="preserve"> </w:t>
      </w:r>
      <w:r w:rsidRPr="00B33D80">
        <w:rPr>
          <w:rFonts w:ascii="Arial" w:hAnsi="Arial" w:cs="Arial"/>
          <w:sz w:val="20"/>
          <w:szCs w:val="20"/>
        </w:rPr>
        <w:t>територији</w:t>
      </w:r>
      <w:r w:rsidRPr="007102C6">
        <w:rPr>
          <w:rFonts w:ascii="Arial" w:hAnsi="Arial" w:cs="Arial"/>
          <w:sz w:val="20"/>
          <w:szCs w:val="20"/>
          <w:lang w:val="sr-Latn-CS"/>
        </w:rPr>
        <w:t xml:space="preserve"> </w:t>
      </w:r>
      <w:r w:rsidRPr="00B33D80">
        <w:rPr>
          <w:rFonts w:ascii="Arial" w:hAnsi="Arial" w:cs="Arial"/>
          <w:sz w:val="20"/>
          <w:szCs w:val="20"/>
        </w:rPr>
        <w:t>општине</w:t>
      </w:r>
      <w:r w:rsidRPr="007102C6">
        <w:rPr>
          <w:rFonts w:ascii="Arial" w:hAnsi="Arial" w:cs="Arial"/>
          <w:sz w:val="20"/>
          <w:szCs w:val="20"/>
          <w:lang w:val="sr-Latn-CS"/>
        </w:rPr>
        <w:t xml:space="preserve"> </w:t>
      </w:r>
      <w:r w:rsidRPr="00B33D80">
        <w:rPr>
          <w:rFonts w:ascii="Arial" w:hAnsi="Arial" w:cs="Arial"/>
          <w:sz w:val="20"/>
          <w:szCs w:val="20"/>
        </w:rPr>
        <w:t>Ражањ</w:t>
      </w:r>
      <w:r w:rsidRPr="007102C6">
        <w:rPr>
          <w:rFonts w:ascii="Arial" w:hAnsi="Arial" w:cs="Arial"/>
          <w:sz w:val="20"/>
          <w:szCs w:val="20"/>
          <w:lang w:val="sr-Latn-CS"/>
        </w:rPr>
        <w:t xml:space="preserve"> </w:t>
      </w:r>
      <w:r w:rsidRPr="00B33D80">
        <w:rPr>
          <w:rFonts w:ascii="Arial" w:hAnsi="Arial" w:cs="Arial"/>
          <w:sz w:val="20"/>
          <w:szCs w:val="20"/>
        </w:rPr>
        <w:t>кроз</w:t>
      </w:r>
      <w:r w:rsidRPr="007102C6">
        <w:rPr>
          <w:rFonts w:ascii="Arial" w:hAnsi="Arial" w:cs="Arial"/>
          <w:sz w:val="20"/>
          <w:szCs w:val="20"/>
          <w:lang w:val="sr-Latn-CS"/>
        </w:rPr>
        <w:t xml:space="preserve"> </w:t>
      </w:r>
      <w:r w:rsidRPr="00B33D80">
        <w:rPr>
          <w:rFonts w:ascii="Arial" w:hAnsi="Arial" w:cs="Arial"/>
          <w:sz w:val="20"/>
          <w:szCs w:val="20"/>
        </w:rPr>
        <w:t>систем</w:t>
      </w:r>
      <w:r w:rsidRPr="007102C6">
        <w:rPr>
          <w:rFonts w:ascii="Arial" w:hAnsi="Arial" w:cs="Arial"/>
          <w:sz w:val="20"/>
          <w:szCs w:val="20"/>
          <w:lang w:val="sr-Latn-CS"/>
        </w:rPr>
        <w:t xml:space="preserve"> </w:t>
      </w:r>
      <w:r w:rsidRPr="00B33D80">
        <w:rPr>
          <w:rFonts w:ascii="Arial" w:hAnsi="Arial" w:cs="Arial"/>
          <w:sz w:val="20"/>
          <w:szCs w:val="20"/>
        </w:rPr>
        <w:t>субвенционисања</w:t>
      </w:r>
      <w:r w:rsidRPr="007102C6">
        <w:rPr>
          <w:rFonts w:ascii="Arial" w:hAnsi="Arial" w:cs="Arial"/>
          <w:sz w:val="20"/>
          <w:szCs w:val="20"/>
          <w:lang w:val="sr-Latn-CS"/>
        </w:rPr>
        <w:t xml:space="preserve"> </w:t>
      </w:r>
      <w:r w:rsidRPr="00B33D80">
        <w:rPr>
          <w:rFonts w:ascii="Arial" w:hAnsi="Arial" w:cs="Arial"/>
          <w:sz w:val="20"/>
          <w:szCs w:val="20"/>
        </w:rPr>
        <w:t>газдинства</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набављену</w:t>
      </w:r>
      <w:r w:rsidRPr="007102C6">
        <w:rPr>
          <w:rFonts w:ascii="Arial" w:hAnsi="Arial" w:cs="Arial"/>
          <w:sz w:val="20"/>
          <w:szCs w:val="20"/>
          <w:lang w:val="sr-Latn-CS"/>
        </w:rPr>
        <w:t xml:space="preserve"> </w:t>
      </w:r>
      <w:r w:rsidRPr="00B33D80">
        <w:rPr>
          <w:rFonts w:ascii="Arial" w:hAnsi="Arial" w:cs="Arial"/>
          <w:sz w:val="20"/>
          <w:szCs w:val="20"/>
        </w:rPr>
        <w:t>опрему</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набавку</w:t>
      </w:r>
      <w:r w:rsidRPr="007102C6">
        <w:rPr>
          <w:rFonts w:ascii="Arial" w:hAnsi="Arial" w:cs="Arial"/>
          <w:sz w:val="20"/>
          <w:szCs w:val="20"/>
          <w:lang w:val="sr-Latn-CS"/>
        </w:rPr>
        <w:t xml:space="preserve"> </w:t>
      </w:r>
      <w:r w:rsidRPr="00B33D80">
        <w:rPr>
          <w:rFonts w:ascii="Arial" w:hAnsi="Arial" w:cs="Arial"/>
          <w:sz w:val="20"/>
          <w:szCs w:val="20"/>
        </w:rPr>
        <w:t>садног</w:t>
      </w:r>
      <w:r w:rsidRPr="007102C6">
        <w:rPr>
          <w:rFonts w:ascii="Arial" w:hAnsi="Arial" w:cs="Arial"/>
          <w:sz w:val="20"/>
          <w:szCs w:val="20"/>
          <w:lang w:val="sr-Latn-CS"/>
        </w:rPr>
        <w:t xml:space="preserve"> </w:t>
      </w:r>
      <w:r w:rsidRPr="00B33D80">
        <w:rPr>
          <w:rFonts w:ascii="Arial" w:hAnsi="Arial" w:cs="Arial"/>
          <w:sz w:val="20"/>
          <w:szCs w:val="20"/>
        </w:rPr>
        <w:t>материјала</w:t>
      </w:r>
      <w:r w:rsidRPr="007102C6">
        <w:rPr>
          <w:rFonts w:ascii="Arial" w:hAnsi="Arial" w:cs="Arial"/>
          <w:sz w:val="20"/>
          <w:szCs w:val="20"/>
          <w:lang w:val="sr-Latn-CS"/>
        </w:rPr>
        <w:t xml:space="preserve"> (</w:t>
      </w:r>
      <w:r w:rsidRPr="00B33D80">
        <w:rPr>
          <w:rFonts w:ascii="Arial" w:hAnsi="Arial" w:cs="Arial"/>
          <w:sz w:val="20"/>
          <w:szCs w:val="20"/>
        </w:rPr>
        <w:t>саднице</w:t>
      </w:r>
      <w:r w:rsidRPr="007102C6">
        <w:rPr>
          <w:rFonts w:ascii="Arial" w:hAnsi="Arial" w:cs="Arial"/>
          <w:sz w:val="20"/>
          <w:szCs w:val="20"/>
          <w:lang w:val="sr-Latn-CS"/>
        </w:rPr>
        <w:t xml:space="preserve"> </w:t>
      </w:r>
      <w:r w:rsidRPr="00B33D80">
        <w:rPr>
          <w:rFonts w:ascii="Arial" w:hAnsi="Arial" w:cs="Arial"/>
          <w:sz w:val="20"/>
          <w:szCs w:val="20"/>
        </w:rPr>
        <w:t>воћака</w:t>
      </w:r>
      <w:r w:rsidRPr="007102C6">
        <w:rPr>
          <w:rFonts w:ascii="Arial" w:hAnsi="Arial" w:cs="Arial"/>
          <w:sz w:val="20"/>
          <w:szCs w:val="20"/>
          <w:lang w:val="sr-Latn-CS"/>
        </w:rPr>
        <w:t xml:space="preserve">, </w:t>
      </w:r>
      <w:r w:rsidRPr="00B33D80">
        <w:rPr>
          <w:rFonts w:ascii="Arial" w:hAnsi="Arial" w:cs="Arial"/>
          <w:sz w:val="20"/>
          <w:szCs w:val="20"/>
        </w:rPr>
        <w:t>пре</w:t>
      </w:r>
      <w:r w:rsidRPr="007102C6">
        <w:rPr>
          <w:rFonts w:ascii="Arial" w:hAnsi="Arial" w:cs="Arial"/>
          <w:sz w:val="20"/>
          <w:szCs w:val="20"/>
          <w:lang w:val="sr-Latn-CS"/>
        </w:rPr>
        <w:t xml:space="preserve"> </w:t>
      </w:r>
      <w:r w:rsidRPr="00B33D80">
        <w:rPr>
          <w:rFonts w:ascii="Arial" w:hAnsi="Arial" w:cs="Arial"/>
          <w:sz w:val="20"/>
          <w:szCs w:val="20"/>
        </w:rPr>
        <w:t>свега</w:t>
      </w:r>
      <w:r w:rsidRPr="007102C6">
        <w:rPr>
          <w:rFonts w:ascii="Arial" w:hAnsi="Arial" w:cs="Arial"/>
          <w:sz w:val="20"/>
          <w:szCs w:val="20"/>
          <w:lang w:val="sr-Latn-CS"/>
        </w:rPr>
        <w:t xml:space="preserve"> </w:t>
      </w:r>
      <w:r w:rsidRPr="00B33D80">
        <w:rPr>
          <w:rFonts w:ascii="Arial" w:hAnsi="Arial" w:cs="Arial"/>
          <w:sz w:val="20"/>
          <w:szCs w:val="20"/>
        </w:rPr>
        <w:t>шљиве</w:t>
      </w:r>
      <w:r w:rsidRPr="007102C6">
        <w:rPr>
          <w:rFonts w:ascii="Arial" w:hAnsi="Arial" w:cs="Arial"/>
          <w:sz w:val="20"/>
          <w:szCs w:val="20"/>
          <w:lang w:val="sr-Latn-CS"/>
        </w:rPr>
        <w:t xml:space="preserve">, </w:t>
      </w:r>
      <w:r w:rsidRPr="00B33D80">
        <w:rPr>
          <w:rFonts w:ascii="Arial" w:hAnsi="Arial" w:cs="Arial"/>
          <w:sz w:val="20"/>
          <w:szCs w:val="20"/>
        </w:rPr>
        <w:t>дуње</w:t>
      </w:r>
      <w:r w:rsidRPr="007102C6">
        <w:rPr>
          <w:rFonts w:ascii="Arial" w:hAnsi="Arial" w:cs="Arial"/>
          <w:sz w:val="20"/>
          <w:szCs w:val="20"/>
          <w:lang w:val="sr-Latn-CS"/>
        </w:rPr>
        <w:t xml:space="preserve">, </w:t>
      </w:r>
      <w:r w:rsidRPr="00B33D80">
        <w:rPr>
          <w:rFonts w:ascii="Arial" w:hAnsi="Arial" w:cs="Arial"/>
          <w:sz w:val="20"/>
          <w:szCs w:val="20"/>
        </w:rPr>
        <w:t>малине</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купине</w:t>
      </w:r>
      <w:r w:rsidRPr="007102C6">
        <w:rPr>
          <w:rFonts w:ascii="Arial" w:hAnsi="Arial" w:cs="Arial"/>
          <w:sz w:val="20"/>
          <w:szCs w:val="20"/>
          <w:lang w:val="sr-Latn-CS"/>
        </w:rPr>
        <w:t xml:space="preserve">) </w:t>
      </w:r>
      <w:r w:rsidRPr="00B33D80">
        <w:rPr>
          <w:rFonts w:ascii="Arial" w:hAnsi="Arial" w:cs="Arial"/>
          <w:sz w:val="20"/>
          <w:szCs w:val="20"/>
        </w:rPr>
        <w:t>који</w:t>
      </w:r>
      <w:r w:rsidRPr="007102C6">
        <w:rPr>
          <w:rFonts w:ascii="Arial" w:hAnsi="Arial" w:cs="Arial"/>
          <w:sz w:val="20"/>
          <w:szCs w:val="20"/>
          <w:lang w:val="sr-Latn-CS"/>
        </w:rPr>
        <w:t xml:space="preserve"> </w:t>
      </w:r>
      <w:r w:rsidRPr="00B33D80">
        <w:rPr>
          <w:rFonts w:ascii="Arial" w:hAnsi="Arial" w:cs="Arial"/>
          <w:sz w:val="20"/>
          <w:szCs w:val="20"/>
        </w:rPr>
        <w:t>се</w:t>
      </w:r>
      <w:r w:rsidRPr="007102C6">
        <w:rPr>
          <w:rFonts w:ascii="Arial" w:hAnsi="Arial" w:cs="Arial"/>
          <w:sz w:val="20"/>
          <w:szCs w:val="20"/>
          <w:lang w:val="sr-Latn-CS"/>
        </w:rPr>
        <w:t xml:space="preserve"> </w:t>
      </w:r>
      <w:r w:rsidRPr="00B33D80">
        <w:rPr>
          <w:rFonts w:ascii="Arial" w:hAnsi="Arial" w:cs="Arial"/>
          <w:sz w:val="20"/>
          <w:szCs w:val="20"/>
        </w:rPr>
        <w:t>дели</w:t>
      </w:r>
      <w:r w:rsidRPr="007102C6">
        <w:rPr>
          <w:rFonts w:ascii="Arial" w:hAnsi="Arial" w:cs="Arial"/>
          <w:sz w:val="20"/>
          <w:szCs w:val="20"/>
          <w:lang w:val="sr-Latn-CS"/>
        </w:rPr>
        <w:t xml:space="preserve"> </w:t>
      </w:r>
      <w:r w:rsidRPr="00B33D80">
        <w:rPr>
          <w:rFonts w:ascii="Arial" w:hAnsi="Arial" w:cs="Arial"/>
          <w:sz w:val="20"/>
          <w:szCs w:val="20"/>
        </w:rPr>
        <w:t>пољопривредним</w:t>
      </w:r>
      <w:r w:rsidRPr="007102C6">
        <w:rPr>
          <w:rFonts w:ascii="Arial" w:hAnsi="Arial" w:cs="Arial"/>
          <w:sz w:val="20"/>
          <w:szCs w:val="20"/>
          <w:lang w:val="sr-Latn-CS"/>
        </w:rPr>
        <w:t xml:space="preserve"> </w:t>
      </w:r>
      <w:r w:rsidRPr="00B33D80">
        <w:rPr>
          <w:rFonts w:ascii="Arial" w:hAnsi="Arial" w:cs="Arial"/>
          <w:sz w:val="20"/>
          <w:szCs w:val="20"/>
        </w:rPr>
        <w:t>произвођачима</w:t>
      </w:r>
      <w:r w:rsidRPr="007102C6">
        <w:rPr>
          <w:rFonts w:ascii="Arial" w:hAnsi="Arial" w:cs="Arial"/>
          <w:sz w:val="20"/>
          <w:szCs w:val="20"/>
          <w:lang w:val="sr-Latn-CS"/>
        </w:rPr>
        <w:t xml:space="preserve"> </w:t>
      </w:r>
      <w:r w:rsidRPr="00B33D80">
        <w:rPr>
          <w:rFonts w:ascii="Arial" w:hAnsi="Arial" w:cs="Arial"/>
          <w:sz w:val="20"/>
          <w:szCs w:val="20"/>
        </w:rPr>
        <w:t>са</w:t>
      </w:r>
      <w:r w:rsidRPr="007102C6">
        <w:rPr>
          <w:rFonts w:ascii="Arial" w:hAnsi="Arial" w:cs="Arial"/>
          <w:sz w:val="20"/>
          <w:szCs w:val="20"/>
          <w:lang w:val="sr-Latn-CS"/>
        </w:rPr>
        <w:t xml:space="preserve"> </w:t>
      </w:r>
      <w:r w:rsidRPr="00B33D80">
        <w:rPr>
          <w:rFonts w:ascii="Arial" w:hAnsi="Arial" w:cs="Arial"/>
          <w:sz w:val="20"/>
          <w:szCs w:val="20"/>
        </w:rPr>
        <w:t>циљем</w:t>
      </w:r>
      <w:r w:rsidRPr="007102C6">
        <w:rPr>
          <w:rFonts w:ascii="Arial" w:hAnsi="Arial" w:cs="Arial"/>
          <w:sz w:val="20"/>
          <w:szCs w:val="20"/>
          <w:lang w:val="sr-Latn-CS"/>
        </w:rPr>
        <w:t xml:space="preserve"> </w:t>
      </w:r>
      <w:r w:rsidRPr="00B33D80">
        <w:rPr>
          <w:rFonts w:ascii="Arial" w:hAnsi="Arial" w:cs="Arial"/>
          <w:sz w:val="20"/>
          <w:szCs w:val="20"/>
        </w:rPr>
        <w:t>унапређења</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развоја</w:t>
      </w:r>
      <w:r w:rsidRPr="007102C6">
        <w:rPr>
          <w:rFonts w:ascii="Arial" w:hAnsi="Arial" w:cs="Arial"/>
          <w:sz w:val="20"/>
          <w:szCs w:val="20"/>
          <w:lang w:val="sr-Latn-CS"/>
        </w:rPr>
        <w:t xml:space="preserve"> </w:t>
      </w:r>
      <w:r w:rsidRPr="00B33D80">
        <w:rPr>
          <w:rFonts w:ascii="Arial" w:hAnsi="Arial" w:cs="Arial"/>
          <w:sz w:val="20"/>
          <w:szCs w:val="20"/>
        </w:rPr>
        <w:t>воћарства</w:t>
      </w:r>
      <w:r w:rsidRPr="007102C6">
        <w:rPr>
          <w:rFonts w:ascii="Arial" w:hAnsi="Arial" w:cs="Arial"/>
          <w:sz w:val="20"/>
          <w:szCs w:val="20"/>
          <w:lang w:val="sr-Latn-CS"/>
        </w:rPr>
        <w:t xml:space="preserve">, </w:t>
      </w:r>
      <w:r w:rsidRPr="00B33D80">
        <w:rPr>
          <w:rFonts w:ascii="Arial" w:hAnsi="Arial" w:cs="Arial"/>
          <w:sz w:val="20"/>
          <w:szCs w:val="20"/>
        </w:rPr>
        <w:t>као</w:t>
      </w:r>
      <w:r w:rsidRPr="007102C6">
        <w:rPr>
          <w:rFonts w:ascii="Arial" w:hAnsi="Arial" w:cs="Arial"/>
          <w:sz w:val="20"/>
          <w:szCs w:val="20"/>
          <w:lang w:val="sr-Latn-CS"/>
        </w:rPr>
        <w:t xml:space="preserve"> </w:t>
      </w:r>
      <w:r w:rsidRPr="00B33D80">
        <w:rPr>
          <w:rFonts w:ascii="Arial" w:hAnsi="Arial" w:cs="Arial"/>
          <w:sz w:val="20"/>
          <w:szCs w:val="20"/>
        </w:rPr>
        <w:t>једним</w:t>
      </w:r>
      <w:r w:rsidRPr="007102C6">
        <w:rPr>
          <w:rFonts w:ascii="Arial" w:hAnsi="Arial" w:cs="Arial"/>
          <w:sz w:val="20"/>
          <w:szCs w:val="20"/>
          <w:lang w:val="sr-Latn-CS"/>
        </w:rPr>
        <w:t xml:space="preserve"> </w:t>
      </w:r>
      <w:r w:rsidRPr="00B33D80">
        <w:rPr>
          <w:rFonts w:ascii="Arial" w:hAnsi="Arial" w:cs="Arial"/>
          <w:sz w:val="20"/>
          <w:szCs w:val="20"/>
        </w:rPr>
        <w:t>од</w:t>
      </w:r>
      <w:r w:rsidRPr="007102C6">
        <w:rPr>
          <w:rFonts w:ascii="Arial" w:hAnsi="Arial" w:cs="Arial"/>
          <w:sz w:val="20"/>
          <w:szCs w:val="20"/>
          <w:lang w:val="sr-Latn-CS"/>
        </w:rPr>
        <w:t xml:space="preserve"> </w:t>
      </w:r>
      <w:r w:rsidRPr="00B33D80">
        <w:rPr>
          <w:rFonts w:ascii="Arial" w:hAnsi="Arial" w:cs="Arial"/>
          <w:sz w:val="20"/>
          <w:szCs w:val="20"/>
        </w:rPr>
        <w:t>стратешки</w:t>
      </w:r>
      <w:r w:rsidRPr="007102C6">
        <w:rPr>
          <w:rFonts w:ascii="Arial" w:hAnsi="Arial" w:cs="Arial"/>
          <w:sz w:val="20"/>
          <w:szCs w:val="20"/>
          <w:lang w:val="sr-Latn-CS"/>
        </w:rPr>
        <w:t xml:space="preserve"> </w:t>
      </w:r>
      <w:r w:rsidRPr="00B33D80">
        <w:rPr>
          <w:rFonts w:ascii="Arial" w:hAnsi="Arial" w:cs="Arial"/>
          <w:sz w:val="20"/>
          <w:szCs w:val="20"/>
        </w:rPr>
        <w:t>опредељеним</w:t>
      </w:r>
      <w:r w:rsidRPr="007102C6">
        <w:rPr>
          <w:rFonts w:ascii="Arial" w:hAnsi="Arial" w:cs="Arial"/>
          <w:sz w:val="20"/>
          <w:szCs w:val="20"/>
          <w:lang w:val="sr-Latn-CS"/>
        </w:rPr>
        <w:t xml:space="preserve"> </w:t>
      </w:r>
      <w:r w:rsidRPr="00B33D80">
        <w:rPr>
          <w:rFonts w:ascii="Arial" w:hAnsi="Arial" w:cs="Arial"/>
          <w:sz w:val="20"/>
          <w:szCs w:val="20"/>
        </w:rPr>
        <w:t>циљевима</w:t>
      </w:r>
      <w:r w:rsidRPr="007102C6">
        <w:rPr>
          <w:rFonts w:ascii="Arial" w:hAnsi="Arial" w:cs="Arial"/>
          <w:sz w:val="20"/>
          <w:szCs w:val="20"/>
          <w:lang w:val="sr-Latn-CS"/>
        </w:rPr>
        <w:t xml:space="preserve"> </w:t>
      </w:r>
      <w:r w:rsidRPr="00B33D80">
        <w:rPr>
          <w:rFonts w:ascii="Arial" w:hAnsi="Arial" w:cs="Arial"/>
          <w:sz w:val="20"/>
          <w:szCs w:val="20"/>
        </w:rPr>
        <w:t>Стратегије</w:t>
      </w:r>
      <w:r w:rsidRPr="007102C6">
        <w:rPr>
          <w:rFonts w:ascii="Arial" w:hAnsi="Arial" w:cs="Arial"/>
          <w:sz w:val="20"/>
          <w:szCs w:val="20"/>
          <w:lang w:val="sr-Latn-CS"/>
        </w:rPr>
        <w:t xml:space="preserve"> </w:t>
      </w:r>
      <w:r w:rsidRPr="00B33D80">
        <w:rPr>
          <w:rFonts w:ascii="Arial" w:hAnsi="Arial" w:cs="Arial"/>
          <w:sz w:val="20"/>
          <w:szCs w:val="20"/>
        </w:rPr>
        <w:t>одрживог</w:t>
      </w:r>
      <w:r w:rsidRPr="007102C6">
        <w:rPr>
          <w:rFonts w:ascii="Arial" w:hAnsi="Arial" w:cs="Arial"/>
          <w:sz w:val="20"/>
          <w:szCs w:val="20"/>
          <w:lang w:val="sr-Latn-CS"/>
        </w:rPr>
        <w:t xml:space="preserve"> </w:t>
      </w:r>
      <w:r w:rsidRPr="00B33D80">
        <w:rPr>
          <w:rFonts w:ascii="Arial" w:hAnsi="Arial" w:cs="Arial"/>
          <w:sz w:val="20"/>
          <w:szCs w:val="20"/>
        </w:rPr>
        <w:t>развоја</w:t>
      </w:r>
      <w:r w:rsidRPr="007102C6">
        <w:rPr>
          <w:rFonts w:ascii="Arial" w:hAnsi="Arial" w:cs="Arial"/>
          <w:sz w:val="20"/>
          <w:szCs w:val="20"/>
          <w:lang w:val="sr-Latn-CS"/>
        </w:rPr>
        <w:t xml:space="preserve"> </w:t>
      </w:r>
      <w:r w:rsidRPr="00B33D80">
        <w:rPr>
          <w:rFonts w:ascii="Arial" w:hAnsi="Arial" w:cs="Arial"/>
          <w:sz w:val="20"/>
          <w:szCs w:val="20"/>
        </w:rPr>
        <w:t>општине</w:t>
      </w:r>
      <w:r w:rsidRPr="007102C6">
        <w:rPr>
          <w:rFonts w:ascii="Arial" w:hAnsi="Arial" w:cs="Arial"/>
          <w:sz w:val="20"/>
          <w:szCs w:val="20"/>
          <w:lang w:val="sr-Latn-CS"/>
        </w:rPr>
        <w:t xml:space="preserve"> </w:t>
      </w:r>
      <w:r w:rsidRPr="00B33D80">
        <w:rPr>
          <w:rFonts w:ascii="Arial" w:hAnsi="Arial" w:cs="Arial"/>
          <w:sz w:val="20"/>
          <w:szCs w:val="20"/>
        </w:rPr>
        <w:t>Ражањ</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период</w:t>
      </w:r>
      <w:r w:rsidRPr="007102C6">
        <w:rPr>
          <w:rFonts w:ascii="Arial" w:hAnsi="Arial" w:cs="Arial"/>
          <w:sz w:val="20"/>
          <w:szCs w:val="20"/>
          <w:lang w:val="sr-Latn-CS"/>
        </w:rPr>
        <w:t xml:space="preserve"> 2014-2023. </w:t>
      </w:r>
      <w:r w:rsidRPr="00B33D80">
        <w:rPr>
          <w:rFonts w:ascii="Arial" w:hAnsi="Arial" w:cs="Arial"/>
          <w:sz w:val="20"/>
          <w:szCs w:val="20"/>
        </w:rPr>
        <w:t>Средства</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w:t>
      </w:r>
      <w:r w:rsidRPr="00B33D80">
        <w:rPr>
          <w:rFonts w:ascii="Arial" w:hAnsi="Arial" w:cs="Arial"/>
          <w:sz w:val="20"/>
          <w:szCs w:val="20"/>
        </w:rPr>
        <w:t>оквиру</w:t>
      </w:r>
      <w:r w:rsidRPr="007102C6">
        <w:rPr>
          <w:rFonts w:ascii="Arial" w:hAnsi="Arial" w:cs="Arial"/>
          <w:sz w:val="20"/>
          <w:szCs w:val="20"/>
          <w:lang w:val="sr-Latn-CS"/>
        </w:rPr>
        <w:t xml:space="preserve"> </w:t>
      </w:r>
      <w:r w:rsidRPr="00B33D80">
        <w:rPr>
          <w:rFonts w:ascii="Arial" w:hAnsi="Arial" w:cs="Arial"/>
          <w:sz w:val="20"/>
          <w:szCs w:val="20"/>
        </w:rPr>
        <w:t>конта</w:t>
      </w:r>
      <w:r w:rsidRPr="007102C6">
        <w:rPr>
          <w:rFonts w:ascii="Arial" w:hAnsi="Arial" w:cs="Arial"/>
          <w:sz w:val="20"/>
          <w:szCs w:val="20"/>
          <w:lang w:val="sr-Latn-CS"/>
        </w:rPr>
        <w:t xml:space="preserve"> </w:t>
      </w:r>
      <w:r w:rsidRPr="00B33D80">
        <w:rPr>
          <w:rFonts w:ascii="Arial" w:hAnsi="Arial" w:cs="Arial"/>
          <w:sz w:val="20"/>
          <w:szCs w:val="20"/>
        </w:rPr>
        <w:t>групе</w:t>
      </w:r>
      <w:r w:rsidRPr="007102C6">
        <w:rPr>
          <w:rFonts w:ascii="Arial" w:hAnsi="Arial" w:cs="Arial"/>
          <w:sz w:val="20"/>
          <w:szCs w:val="20"/>
          <w:lang w:val="sr-Latn-CS"/>
        </w:rPr>
        <w:t xml:space="preserve"> 423 </w:t>
      </w:r>
      <w:r w:rsidRPr="00B33D80">
        <w:rPr>
          <w:rFonts w:ascii="Arial" w:hAnsi="Arial" w:cs="Arial"/>
          <w:sz w:val="20"/>
          <w:szCs w:val="20"/>
        </w:rPr>
        <w:t>опредељена</w:t>
      </w:r>
      <w:r w:rsidRPr="007102C6">
        <w:rPr>
          <w:rFonts w:ascii="Arial" w:hAnsi="Arial" w:cs="Arial"/>
          <w:sz w:val="20"/>
          <w:szCs w:val="20"/>
          <w:lang w:val="sr-Latn-CS"/>
        </w:rPr>
        <w:t xml:space="preserve"> </w:t>
      </w:r>
      <w:r w:rsidRPr="00B33D80">
        <w:rPr>
          <w:rFonts w:ascii="Arial" w:hAnsi="Arial" w:cs="Arial"/>
          <w:sz w:val="20"/>
          <w:szCs w:val="20"/>
        </w:rPr>
        <w:t>су</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услуге</w:t>
      </w:r>
      <w:r w:rsidRPr="007102C6">
        <w:rPr>
          <w:rFonts w:ascii="Arial" w:hAnsi="Arial" w:cs="Arial"/>
          <w:sz w:val="20"/>
          <w:szCs w:val="20"/>
          <w:lang w:val="sr-Latn-CS"/>
        </w:rPr>
        <w:t xml:space="preserve"> </w:t>
      </w:r>
      <w:r w:rsidRPr="00B33D80">
        <w:rPr>
          <w:rFonts w:ascii="Arial" w:hAnsi="Arial" w:cs="Arial"/>
          <w:sz w:val="20"/>
          <w:szCs w:val="20"/>
        </w:rPr>
        <w:t>стручних</w:t>
      </w:r>
      <w:r w:rsidRPr="007102C6">
        <w:rPr>
          <w:rFonts w:ascii="Arial" w:hAnsi="Arial" w:cs="Arial"/>
          <w:sz w:val="20"/>
          <w:szCs w:val="20"/>
          <w:lang w:val="sr-Latn-CS"/>
        </w:rPr>
        <w:t xml:space="preserve"> </w:t>
      </w:r>
      <w:r w:rsidRPr="00B33D80">
        <w:rPr>
          <w:rFonts w:ascii="Arial" w:hAnsi="Arial" w:cs="Arial"/>
          <w:sz w:val="20"/>
          <w:szCs w:val="20"/>
        </w:rPr>
        <w:t>консултаната</w:t>
      </w:r>
      <w:r w:rsidRPr="007102C6">
        <w:rPr>
          <w:rFonts w:ascii="Arial" w:hAnsi="Arial" w:cs="Arial"/>
          <w:sz w:val="20"/>
          <w:szCs w:val="20"/>
          <w:lang w:val="sr-Latn-CS"/>
        </w:rPr>
        <w:t xml:space="preserve"> </w:t>
      </w:r>
      <w:r w:rsidRPr="00B33D80">
        <w:rPr>
          <w:rFonts w:ascii="Arial" w:hAnsi="Arial" w:cs="Arial"/>
          <w:sz w:val="20"/>
          <w:szCs w:val="20"/>
        </w:rPr>
        <w:t>с</w:t>
      </w:r>
      <w:r w:rsidRPr="007102C6">
        <w:rPr>
          <w:rFonts w:ascii="Arial" w:hAnsi="Arial" w:cs="Arial"/>
          <w:sz w:val="20"/>
          <w:szCs w:val="20"/>
          <w:lang w:val="sr-Latn-CS"/>
        </w:rPr>
        <w:t xml:space="preserve"> </w:t>
      </w:r>
      <w:r w:rsidRPr="00B33D80">
        <w:rPr>
          <w:rFonts w:ascii="Arial" w:hAnsi="Arial" w:cs="Arial"/>
          <w:sz w:val="20"/>
          <w:szCs w:val="20"/>
        </w:rPr>
        <w:t>обзиром</w:t>
      </w:r>
      <w:r w:rsidRPr="007102C6">
        <w:rPr>
          <w:rFonts w:ascii="Arial" w:hAnsi="Arial" w:cs="Arial"/>
          <w:sz w:val="20"/>
          <w:szCs w:val="20"/>
          <w:lang w:val="sr-Latn-CS"/>
        </w:rPr>
        <w:t xml:space="preserve"> </w:t>
      </w:r>
      <w:r w:rsidRPr="00B33D80">
        <w:rPr>
          <w:rFonts w:ascii="Arial" w:hAnsi="Arial" w:cs="Arial"/>
          <w:sz w:val="20"/>
          <w:szCs w:val="20"/>
        </w:rPr>
        <w:t>да</w:t>
      </w:r>
      <w:r w:rsidRPr="007102C6">
        <w:rPr>
          <w:rFonts w:ascii="Arial" w:hAnsi="Arial" w:cs="Arial"/>
          <w:sz w:val="20"/>
          <w:szCs w:val="20"/>
          <w:lang w:val="sr-Latn-CS"/>
        </w:rPr>
        <w:t xml:space="preserve"> </w:t>
      </w:r>
      <w:r w:rsidRPr="00B33D80">
        <w:rPr>
          <w:rFonts w:ascii="Arial" w:hAnsi="Arial" w:cs="Arial"/>
          <w:sz w:val="20"/>
          <w:szCs w:val="20"/>
        </w:rPr>
        <w:t>општина</w:t>
      </w:r>
      <w:r w:rsidRPr="007102C6">
        <w:rPr>
          <w:rFonts w:ascii="Arial" w:hAnsi="Arial" w:cs="Arial"/>
          <w:sz w:val="20"/>
          <w:szCs w:val="20"/>
          <w:lang w:val="sr-Latn-CS"/>
        </w:rPr>
        <w:t xml:space="preserve"> </w:t>
      </w:r>
      <w:r w:rsidRPr="00B33D80">
        <w:rPr>
          <w:rFonts w:ascii="Arial" w:hAnsi="Arial" w:cs="Arial"/>
          <w:sz w:val="20"/>
          <w:szCs w:val="20"/>
        </w:rPr>
        <w:t>Ражањ</w:t>
      </w:r>
      <w:r w:rsidRPr="007102C6">
        <w:rPr>
          <w:rFonts w:ascii="Arial" w:hAnsi="Arial" w:cs="Arial"/>
          <w:sz w:val="20"/>
          <w:szCs w:val="20"/>
          <w:lang w:val="sr-Latn-CS"/>
        </w:rPr>
        <w:t xml:space="preserve"> </w:t>
      </w:r>
      <w:r w:rsidRPr="00B33D80">
        <w:rPr>
          <w:rFonts w:ascii="Arial" w:hAnsi="Arial" w:cs="Arial"/>
          <w:sz w:val="20"/>
          <w:szCs w:val="20"/>
        </w:rPr>
        <w:t>нема</w:t>
      </w:r>
      <w:r w:rsidRPr="007102C6">
        <w:rPr>
          <w:rFonts w:ascii="Arial" w:hAnsi="Arial" w:cs="Arial"/>
          <w:sz w:val="20"/>
          <w:szCs w:val="20"/>
          <w:lang w:val="sr-Latn-CS"/>
        </w:rPr>
        <w:t xml:space="preserve"> </w:t>
      </w:r>
      <w:r w:rsidRPr="00B33D80">
        <w:rPr>
          <w:rFonts w:ascii="Arial" w:hAnsi="Arial" w:cs="Arial"/>
          <w:sz w:val="20"/>
          <w:szCs w:val="20"/>
        </w:rPr>
        <w:t>запосленог</w:t>
      </w:r>
      <w:r w:rsidRPr="007102C6">
        <w:rPr>
          <w:rFonts w:ascii="Arial" w:hAnsi="Arial" w:cs="Arial"/>
          <w:sz w:val="20"/>
          <w:szCs w:val="20"/>
          <w:lang w:val="sr-Latn-CS"/>
        </w:rPr>
        <w:t xml:space="preserve"> </w:t>
      </w:r>
      <w:r w:rsidRPr="00B33D80">
        <w:rPr>
          <w:rFonts w:ascii="Arial" w:hAnsi="Arial" w:cs="Arial"/>
          <w:sz w:val="20"/>
          <w:szCs w:val="20"/>
        </w:rPr>
        <w:t>инжењера</w:t>
      </w:r>
      <w:r w:rsidRPr="007102C6">
        <w:rPr>
          <w:rFonts w:ascii="Arial" w:hAnsi="Arial" w:cs="Arial"/>
          <w:sz w:val="20"/>
          <w:szCs w:val="20"/>
          <w:lang w:val="sr-Latn-CS"/>
        </w:rPr>
        <w:t xml:space="preserve">  </w:t>
      </w:r>
      <w:r w:rsidRPr="00B33D80">
        <w:rPr>
          <w:rFonts w:ascii="Arial" w:hAnsi="Arial" w:cs="Arial"/>
          <w:sz w:val="20"/>
          <w:szCs w:val="20"/>
        </w:rPr>
        <w:t>пољопривреде</w:t>
      </w:r>
      <w:r w:rsidRPr="007102C6">
        <w:rPr>
          <w:rFonts w:ascii="Arial" w:hAnsi="Arial" w:cs="Arial"/>
          <w:sz w:val="20"/>
          <w:szCs w:val="20"/>
          <w:lang w:val="sr-Latn-CS"/>
        </w:rPr>
        <w:t xml:space="preserve">, </w:t>
      </w:r>
      <w:r w:rsidRPr="00B33D80">
        <w:rPr>
          <w:rFonts w:ascii="Arial" w:hAnsi="Arial" w:cs="Arial"/>
          <w:sz w:val="20"/>
          <w:szCs w:val="20"/>
        </w:rPr>
        <w:t>као</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трошкове</w:t>
      </w:r>
      <w:r w:rsidRPr="007102C6">
        <w:rPr>
          <w:rFonts w:ascii="Arial" w:hAnsi="Arial" w:cs="Arial"/>
          <w:sz w:val="20"/>
          <w:szCs w:val="20"/>
          <w:lang w:val="sr-Latn-CS"/>
        </w:rPr>
        <w:t xml:space="preserve"> </w:t>
      </w:r>
      <w:r w:rsidRPr="00B33D80">
        <w:rPr>
          <w:rFonts w:ascii="Arial" w:hAnsi="Arial" w:cs="Arial"/>
          <w:sz w:val="20"/>
          <w:szCs w:val="20"/>
        </w:rPr>
        <w:t>превоза</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учешћа</w:t>
      </w:r>
      <w:r w:rsidRPr="007102C6">
        <w:rPr>
          <w:rFonts w:ascii="Arial" w:hAnsi="Arial" w:cs="Arial"/>
          <w:sz w:val="20"/>
          <w:szCs w:val="20"/>
          <w:lang w:val="sr-Latn-CS"/>
        </w:rPr>
        <w:t xml:space="preserve"> </w:t>
      </w:r>
      <w:r w:rsidRPr="00B33D80">
        <w:rPr>
          <w:rFonts w:ascii="Arial" w:hAnsi="Arial" w:cs="Arial"/>
          <w:sz w:val="20"/>
          <w:szCs w:val="20"/>
        </w:rPr>
        <w:t>на</w:t>
      </w:r>
      <w:r w:rsidRPr="007102C6">
        <w:rPr>
          <w:rFonts w:ascii="Arial" w:hAnsi="Arial" w:cs="Arial"/>
          <w:sz w:val="20"/>
          <w:szCs w:val="20"/>
          <w:lang w:val="sr-Latn-CS"/>
        </w:rPr>
        <w:t xml:space="preserve"> </w:t>
      </w:r>
      <w:r w:rsidRPr="00B33D80">
        <w:rPr>
          <w:rFonts w:ascii="Arial" w:hAnsi="Arial" w:cs="Arial"/>
          <w:sz w:val="20"/>
          <w:szCs w:val="20"/>
        </w:rPr>
        <w:t>сајмовима</w:t>
      </w:r>
      <w:r w:rsidRPr="007102C6">
        <w:rPr>
          <w:rFonts w:ascii="Arial" w:hAnsi="Arial" w:cs="Arial"/>
          <w:sz w:val="20"/>
          <w:szCs w:val="20"/>
          <w:lang w:val="sr-Latn-CS"/>
        </w:rPr>
        <w:t xml:space="preserve"> </w:t>
      </w:r>
      <w:r w:rsidRPr="00B33D80">
        <w:rPr>
          <w:rFonts w:ascii="Arial" w:hAnsi="Arial" w:cs="Arial"/>
          <w:sz w:val="20"/>
          <w:szCs w:val="20"/>
        </w:rPr>
        <w:t>пољопривредних</w:t>
      </w:r>
      <w:r w:rsidRPr="007102C6">
        <w:rPr>
          <w:rFonts w:ascii="Arial" w:hAnsi="Arial" w:cs="Arial"/>
          <w:sz w:val="20"/>
          <w:szCs w:val="20"/>
          <w:lang w:val="sr-Latn-CS"/>
        </w:rPr>
        <w:t xml:space="preserve"> </w:t>
      </w:r>
      <w:r w:rsidRPr="00B33D80">
        <w:rPr>
          <w:rFonts w:ascii="Arial" w:hAnsi="Arial" w:cs="Arial"/>
          <w:sz w:val="20"/>
          <w:szCs w:val="20"/>
        </w:rPr>
        <w:t>удружења</w:t>
      </w:r>
      <w:r w:rsidRPr="007102C6">
        <w:rPr>
          <w:rFonts w:ascii="Arial" w:hAnsi="Arial" w:cs="Arial"/>
          <w:sz w:val="20"/>
          <w:szCs w:val="20"/>
          <w:lang w:val="sr-Latn-CS"/>
        </w:rPr>
        <w:t xml:space="preserve">, </w:t>
      </w:r>
      <w:r w:rsidRPr="00B33D80">
        <w:rPr>
          <w:rFonts w:ascii="Arial" w:hAnsi="Arial" w:cs="Arial"/>
          <w:sz w:val="20"/>
          <w:szCs w:val="20"/>
        </w:rPr>
        <w:t>посебно</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w:t>
      </w:r>
      <w:r w:rsidRPr="00B33D80">
        <w:rPr>
          <w:rFonts w:ascii="Arial" w:hAnsi="Arial" w:cs="Arial"/>
          <w:sz w:val="20"/>
          <w:szCs w:val="20"/>
        </w:rPr>
        <w:t>области</w:t>
      </w:r>
      <w:r w:rsidRPr="007102C6">
        <w:rPr>
          <w:rFonts w:ascii="Arial" w:hAnsi="Arial" w:cs="Arial"/>
          <w:sz w:val="20"/>
          <w:szCs w:val="20"/>
          <w:lang w:val="sr-Latn-CS"/>
        </w:rPr>
        <w:t xml:space="preserve"> </w:t>
      </w:r>
      <w:r w:rsidRPr="00B33D80">
        <w:rPr>
          <w:rFonts w:ascii="Arial" w:hAnsi="Arial" w:cs="Arial"/>
          <w:sz w:val="20"/>
          <w:szCs w:val="20"/>
        </w:rPr>
        <w:t>сточарства</w:t>
      </w:r>
      <w:r w:rsidRPr="007102C6">
        <w:rPr>
          <w:rFonts w:ascii="Arial" w:hAnsi="Arial" w:cs="Arial"/>
          <w:sz w:val="20"/>
          <w:szCs w:val="20"/>
          <w:lang w:val="sr-Latn-CS"/>
        </w:rPr>
        <w:t xml:space="preserve">, </w:t>
      </w:r>
      <w:r w:rsidRPr="00B33D80">
        <w:rPr>
          <w:rFonts w:ascii="Arial" w:hAnsi="Arial" w:cs="Arial"/>
          <w:sz w:val="20"/>
          <w:szCs w:val="20"/>
        </w:rPr>
        <w:t>где</w:t>
      </w:r>
      <w:r w:rsidRPr="007102C6">
        <w:rPr>
          <w:rFonts w:ascii="Arial" w:hAnsi="Arial" w:cs="Arial"/>
          <w:sz w:val="20"/>
          <w:szCs w:val="20"/>
          <w:lang w:val="sr-Latn-CS"/>
        </w:rPr>
        <w:t xml:space="preserve"> </w:t>
      </w:r>
      <w:r w:rsidRPr="00B33D80">
        <w:rPr>
          <w:rFonts w:ascii="Arial" w:hAnsi="Arial" w:cs="Arial"/>
          <w:sz w:val="20"/>
          <w:szCs w:val="20"/>
        </w:rPr>
        <w:t>наши</w:t>
      </w:r>
      <w:r w:rsidRPr="007102C6">
        <w:rPr>
          <w:rFonts w:ascii="Arial" w:hAnsi="Arial" w:cs="Arial"/>
          <w:sz w:val="20"/>
          <w:szCs w:val="20"/>
          <w:lang w:val="sr-Latn-CS"/>
        </w:rPr>
        <w:t xml:space="preserve"> </w:t>
      </w:r>
      <w:r w:rsidRPr="00B33D80">
        <w:rPr>
          <w:rFonts w:ascii="Arial" w:hAnsi="Arial" w:cs="Arial"/>
          <w:sz w:val="20"/>
          <w:szCs w:val="20"/>
        </w:rPr>
        <w:t>пољопривредни</w:t>
      </w:r>
      <w:r w:rsidRPr="007102C6">
        <w:rPr>
          <w:rFonts w:ascii="Arial" w:hAnsi="Arial" w:cs="Arial"/>
          <w:sz w:val="20"/>
          <w:szCs w:val="20"/>
          <w:lang w:val="sr-Latn-CS"/>
        </w:rPr>
        <w:t xml:space="preserve"> </w:t>
      </w:r>
      <w:r w:rsidRPr="00B33D80">
        <w:rPr>
          <w:rFonts w:ascii="Arial" w:hAnsi="Arial" w:cs="Arial"/>
          <w:sz w:val="20"/>
          <w:szCs w:val="20"/>
        </w:rPr>
        <w:t>произвођачи</w:t>
      </w:r>
      <w:r w:rsidRPr="007102C6">
        <w:rPr>
          <w:rFonts w:ascii="Arial" w:hAnsi="Arial" w:cs="Arial"/>
          <w:sz w:val="20"/>
          <w:szCs w:val="20"/>
          <w:lang w:val="sr-Latn-CS"/>
        </w:rPr>
        <w:t xml:space="preserve"> </w:t>
      </w:r>
      <w:r w:rsidRPr="00B33D80">
        <w:rPr>
          <w:rFonts w:ascii="Arial" w:hAnsi="Arial" w:cs="Arial"/>
          <w:sz w:val="20"/>
          <w:szCs w:val="20"/>
        </w:rPr>
        <w:t>постижу</w:t>
      </w:r>
      <w:r w:rsidRPr="007102C6">
        <w:rPr>
          <w:rFonts w:ascii="Arial" w:hAnsi="Arial" w:cs="Arial"/>
          <w:sz w:val="20"/>
          <w:szCs w:val="20"/>
          <w:lang w:val="sr-Latn-CS"/>
        </w:rPr>
        <w:t xml:space="preserve"> </w:t>
      </w:r>
      <w:r w:rsidRPr="00B33D80">
        <w:rPr>
          <w:rFonts w:ascii="Arial" w:hAnsi="Arial" w:cs="Arial"/>
          <w:sz w:val="20"/>
          <w:szCs w:val="20"/>
        </w:rPr>
        <w:t>видне</w:t>
      </w:r>
      <w:r w:rsidRPr="007102C6">
        <w:rPr>
          <w:rFonts w:ascii="Arial" w:hAnsi="Arial" w:cs="Arial"/>
          <w:sz w:val="20"/>
          <w:szCs w:val="20"/>
          <w:lang w:val="sr-Latn-CS"/>
        </w:rPr>
        <w:t xml:space="preserve"> </w:t>
      </w:r>
      <w:r w:rsidRPr="00B33D80">
        <w:rPr>
          <w:rFonts w:ascii="Arial" w:hAnsi="Arial" w:cs="Arial"/>
          <w:sz w:val="20"/>
          <w:szCs w:val="20"/>
        </w:rPr>
        <w:t>резултате</w:t>
      </w:r>
      <w:r w:rsidRPr="007102C6">
        <w:rPr>
          <w:rFonts w:ascii="Arial" w:hAnsi="Arial" w:cs="Arial"/>
          <w:sz w:val="20"/>
          <w:szCs w:val="20"/>
          <w:lang w:val="sr-Latn-CS"/>
        </w:rPr>
        <w:t xml:space="preserve"> (</w:t>
      </w:r>
      <w:r w:rsidRPr="00B33D80">
        <w:rPr>
          <w:rFonts w:ascii="Arial" w:hAnsi="Arial" w:cs="Arial"/>
          <w:sz w:val="20"/>
          <w:szCs w:val="20"/>
        </w:rPr>
        <w:t>нпр</w:t>
      </w:r>
      <w:r w:rsidRPr="007102C6">
        <w:rPr>
          <w:rFonts w:ascii="Arial" w:hAnsi="Arial" w:cs="Arial"/>
          <w:sz w:val="20"/>
          <w:szCs w:val="20"/>
          <w:lang w:val="sr-Latn-CS"/>
        </w:rPr>
        <w:t xml:space="preserve">. </w:t>
      </w:r>
      <w:r w:rsidRPr="00B33D80">
        <w:rPr>
          <w:rFonts w:ascii="Arial" w:hAnsi="Arial" w:cs="Arial"/>
          <w:sz w:val="20"/>
          <w:szCs w:val="20"/>
        </w:rPr>
        <w:t>Шампиони</w:t>
      </w:r>
      <w:r w:rsidRPr="007102C6">
        <w:rPr>
          <w:rFonts w:ascii="Arial" w:hAnsi="Arial" w:cs="Arial"/>
          <w:sz w:val="20"/>
          <w:szCs w:val="20"/>
          <w:lang w:val="sr-Latn-CS"/>
        </w:rPr>
        <w:t xml:space="preserve"> </w:t>
      </w:r>
      <w:r w:rsidRPr="00B33D80">
        <w:rPr>
          <w:rFonts w:ascii="Arial" w:hAnsi="Arial" w:cs="Arial"/>
          <w:sz w:val="20"/>
          <w:szCs w:val="20"/>
        </w:rPr>
        <w:t>сајма</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w:t>
      </w:r>
      <w:r w:rsidRPr="00B33D80">
        <w:rPr>
          <w:rFonts w:ascii="Arial" w:hAnsi="Arial" w:cs="Arial"/>
          <w:sz w:val="20"/>
          <w:szCs w:val="20"/>
        </w:rPr>
        <w:t>Новом</w:t>
      </w:r>
      <w:r w:rsidRPr="007102C6">
        <w:rPr>
          <w:rFonts w:ascii="Arial" w:hAnsi="Arial" w:cs="Arial"/>
          <w:sz w:val="20"/>
          <w:szCs w:val="20"/>
          <w:lang w:val="sr-Latn-CS"/>
        </w:rPr>
        <w:t xml:space="preserve"> </w:t>
      </w:r>
      <w:r w:rsidRPr="00B33D80">
        <w:rPr>
          <w:rFonts w:ascii="Arial" w:hAnsi="Arial" w:cs="Arial"/>
          <w:sz w:val="20"/>
          <w:szCs w:val="20"/>
        </w:rPr>
        <w:t>Саду</w:t>
      </w:r>
      <w:r w:rsidRPr="007102C6">
        <w:rPr>
          <w:rFonts w:ascii="Arial" w:hAnsi="Arial" w:cs="Arial"/>
          <w:sz w:val="20"/>
          <w:szCs w:val="20"/>
          <w:lang w:val="sr-Latn-CS"/>
        </w:rPr>
        <w:t xml:space="preserve">). </w:t>
      </w:r>
    </w:p>
    <w:p w:rsidR="008610C2" w:rsidRPr="007102C6" w:rsidRDefault="008610C2" w:rsidP="008610C2">
      <w:pPr>
        <w:jc w:val="both"/>
        <w:rPr>
          <w:rFonts w:ascii="Arial" w:hAnsi="Arial" w:cs="Arial"/>
          <w:sz w:val="20"/>
          <w:szCs w:val="20"/>
          <w:lang w:val="sr-Latn-CS"/>
        </w:rPr>
      </w:pPr>
      <w:r w:rsidRPr="00B33D80">
        <w:rPr>
          <w:rFonts w:ascii="Arial" w:hAnsi="Arial" w:cs="Arial"/>
          <w:sz w:val="20"/>
          <w:szCs w:val="20"/>
        </w:rPr>
        <w:t>Циљ</w:t>
      </w:r>
      <w:r w:rsidRPr="007102C6">
        <w:rPr>
          <w:rFonts w:ascii="Arial" w:hAnsi="Arial" w:cs="Arial"/>
          <w:sz w:val="20"/>
          <w:szCs w:val="20"/>
          <w:lang w:val="sr-Latn-CS"/>
        </w:rPr>
        <w:t xml:space="preserve">: </w:t>
      </w:r>
      <w:r w:rsidRPr="00B33D80">
        <w:rPr>
          <w:rFonts w:ascii="Arial" w:hAnsi="Arial" w:cs="Arial"/>
          <w:sz w:val="20"/>
          <w:szCs w:val="20"/>
        </w:rPr>
        <w:t>Раст</w:t>
      </w:r>
      <w:r w:rsidRPr="007102C6">
        <w:rPr>
          <w:rFonts w:ascii="Arial" w:hAnsi="Arial" w:cs="Arial"/>
          <w:sz w:val="20"/>
          <w:szCs w:val="20"/>
          <w:lang w:val="sr-Latn-CS"/>
        </w:rPr>
        <w:t xml:space="preserve"> </w:t>
      </w:r>
      <w:r w:rsidRPr="00B33D80">
        <w:rPr>
          <w:rFonts w:ascii="Arial" w:hAnsi="Arial" w:cs="Arial"/>
          <w:sz w:val="20"/>
          <w:szCs w:val="20"/>
        </w:rPr>
        <w:t>производње</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стабилност</w:t>
      </w:r>
      <w:r w:rsidRPr="007102C6">
        <w:rPr>
          <w:rFonts w:ascii="Arial" w:hAnsi="Arial" w:cs="Arial"/>
          <w:sz w:val="20"/>
          <w:szCs w:val="20"/>
          <w:lang w:val="sr-Latn-CS"/>
        </w:rPr>
        <w:t xml:space="preserve"> </w:t>
      </w:r>
      <w:r w:rsidRPr="00B33D80">
        <w:rPr>
          <w:rFonts w:ascii="Arial" w:hAnsi="Arial" w:cs="Arial"/>
          <w:sz w:val="20"/>
          <w:szCs w:val="20"/>
        </w:rPr>
        <w:t>дохотка</w:t>
      </w:r>
      <w:r w:rsidRPr="007102C6">
        <w:rPr>
          <w:rFonts w:ascii="Arial" w:hAnsi="Arial" w:cs="Arial"/>
          <w:sz w:val="20"/>
          <w:szCs w:val="20"/>
          <w:lang w:val="sr-Latn-CS"/>
        </w:rPr>
        <w:t xml:space="preserve"> </w:t>
      </w:r>
      <w:r w:rsidRPr="00B33D80">
        <w:rPr>
          <w:rFonts w:ascii="Arial" w:hAnsi="Arial" w:cs="Arial"/>
          <w:sz w:val="20"/>
          <w:szCs w:val="20"/>
        </w:rPr>
        <w:t>произвођача</w:t>
      </w:r>
    </w:p>
    <w:p w:rsidR="008610C2" w:rsidRPr="007102C6" w:rsidRDefault="008610C2" w:rsidP="008610C2">
      <w:pPr>
        <w:jc w:val="both"/>
        <w:rPr>
          <w:rFonts w:ascii="Arial" w:hAnsi="Arial" w:cs="Arial"/>
          <w:sz w:val="20"/>
          <w:szCs w:val="20"/>
          <w:lang w:val="sr-Latn-CS"/>
        </w:rPr>
      </w:pPr>
      <w:r w:rsidRPr="00B33D80">
        <w:rPr>
          <w:rFonts w:ascii="Arial" w:hAnsi="Arial" w:cs="Arial"/>
          <w:sz w:val="20"/>
          <w:szCs w:val="20"/>
        </w:rPr>
        <w:t>Индикатор</w:t>
      </w:r>
      <w:r w:rsidRPr="007102C6">
        <w:rPr>
          <w:rFonts w:ascii="Arial" w:hAnsi="Arial" w:cs="Arial"/>
          <w:sz w:val="20"/>
          <w:szCs w:val="20"/>
          <w:lang w:val="sr-Latn-CS"/>
        </w:rPr>
        <w:t xml:space="preserve">: </w:t>
      </w:r>
      <w:r w:rsidRPr="00B33D80">
        <w:rPr>
          <w:rFonts w:ascii="Arial" w:hAnsi="Arial" w:cs="Arial"/>
          <w:sz w:val="20"/>
          <w:szCs w:val="20"/>
        </w:rPr>
        <w:t>Број</w:t>
      </w:r>
      <w:r w:rsidRPr="007102C6">
        <w:rPr>
          <w:rFonts w:ascii="Arial" w:hAnsi="Arial" w:cs="Arial"/>
          <w:sz w:val="20"/>
          <w:szCs w:val="20"/>
          <w:lang w:val="sr-Latn-CS"/>
        </w:rPr>
        <w:t xml:space="preserve"> </w:t>
      </w:r>
      <w:r w:rsidRPr="00B33D80">
        <w:rPr>
          <w:rFonts w:ascii="Arial" w:hAnsi="Arial" w:cs="Arial"/>
          <w:sz w:val="20"/>
          <w:szCs w:val="20"/>
        </w:rPr>
        <w:t>корисника</w:t>
      </w:r>
      <w:r w:rsidRPr="007102C6">
        <w:rPr>
          <w:rFonts w:ascii="Arial" w:hAnsi="Arial" w:cs="Arial"/>
          <w:sz w:val="20"/>
          <w:szCs w:val="20"/>
          <w:lang w:val="sr-Latn-CS"/>
        </w:rPr>
        <w:t xml:space="preserve"> </w:t>
      </w:r>
      <w:r w:rsidRPr="00B33D80">
        <w:rPr>
          <w:rFonts w:ascii="Arial" w:hAnsi="Arial" w:cs="Arial"/>
          <w:sz w:val="20"/>
          <w:szCs w:val="20"/>
        </w:rPr>
        <w:t>мера</w:t>
      </w:r>
      <w:r w:rsidRPr="007102C6">
        <w:rPr>
          <w:rFonts w:ascii="Arial" w:hAnsi="Arial" w:cs="Arial"/>
          <w:sz w:val="20"/>
          <w:szCs w:val="20"/>
          <w:lang w:val="sr-Latn-CS"/>
        </w:rPr>
        <w:t xml:space="preserve"> </w:t>
      </w:r>
      <w:r w:rsidRPr="00B33D80">
        <w:rPr>
          <w:rFonts w:ascii="Arial" w:hAnsi="Arial" w:cs="Arial"/>
          <w:sz w:val="20"/>
          <w:szCs w:val="20"/>
        </w:rPr>
        <w:t>усвојене</w:t>
      </w:r>
      <w:r w:rsidRPr="007102C6">
        <w:rPr>
          <w:rFonts w:ascii="Arial" w:hAnsi="Arial" w:cs="Arial"/>
          <w:sz w:val="20"/>
          <w:szCs w:val="20"/>
          <w:lang w:val="sr-Latn-CS"/>
        </w:rPr>
        <w:t xml:space="preserve"> </w:t>
      </w:r>
      <w:r w:rsidRPr="00B33D80">
        <w:rPr>
          <w:rFonts w:ascii="Arial" w:hAnsi="Arial" w:cs="Arial"/>
          <w:sz w:val="20"/>
          <w:szCs w:val="20"/>
        </w:rPr>
        <w:t>пољопривредне</w:t>
      </w:r>
      <w:r w:rsidRPr="007102C6">
        <w:rPr>
          <w:rFonts w:ascii="Arial" w:hAnsi="Arial" w:cs="Arial"/>
          <w:sz w:val="20"/>
          <w:szCs w:val="20"/>
          <w:lang w:val="sr-Latn-CS"/>
        </w:rPr>
        <w:t xml:space="preserve"> </w:t>
      </w:r>
      <w:r w:rsidRPr="00B33D80">
        <w:rPr>
          <w:rFonts w:ascii="Arial" w:hAnsi="Arial" w:cs="Arial"/>
          <w:sz w:val="20"/>
          <w:szCs w:val="20"/>
        </w:rPr>
        <w:t>политике</w:t>
      </w:r>
      <w:r w:rsidRPr="007102C6">
        <w:rPr>
          <w:rFonts w:ascii="Arial" w:hAnsi="Arial" w:cs="Arial"/>
          <w:sz w:val="20"/>
          <w:szCs w:val="20"/>
          <w:lang w:val="sr-Latn-CS"/>
        </w:rPr>
        <w:t xml:space="preserve">/1000 </w:t>
      </w:r>
      <w:r w:rsidRPr="00B33D80">
        <w:rPr>
          <w:rFonts w:ascii="Arial" w:hAnsi="Arial" w:cs="Arial"/>
          <w:sz w:val="20"/>
          <w:szCs w:val="20"/>
        </w:rPr>
        <w:t>становника</w:t>
      </w:r>
    </w:p>
    <w:p w:rsidR="008610C2" w:rsidRPr="007102C6" w:rsidRDefault="008610C2" w:rsidP="008610C2">
      <w:pPr>
        <w:jc w:val="both"/>
        <w:rPr>
          <w:rFonts w:ascii="Arial" w:hAnsi="Arial" w:cs="Arial"/>
          <w:sz w:val="20"/>
          <w:szCs w:val="20"/>
          <w:lang w:val="sr-Latn-CS"/>
        </w:rPr>
      </w:pPr>
      <w:r w:rsidRPr="00B33D80">
        <w:rPr>
          <w:rFonts w:ascii="Arial" w:hAnsi="Arial" w:cs="Arial"/>
          <w:sz w:val="20"/>
          <w:szCs w:val="20"/>
        </w:rPr>
        <w:t>Вредност</w:t>
      </w:r>
      <w:r w:rsidRPr="007102C6">
        <w:rPr>
          <w:rFonts w:ascii="Arial" w:hAnsi="Arial" w:cs="Arial"/>
          <w:sz w:val="20"/>
          <w:szCs w:val="20"/>
          <w:lang w:val="sr-Latn-CS"/>
        </w:rPr>
        <w:t xml:space="preserve"> </w:t>
      </w:r>
      <w:r w:rsidRPr="00B33D80">
        <w:rPr>
          <w:rFonts w:ascii="Arial" w:hAnsi="Arial" w:cs="Arial"/>
          <w:sz w:val="20"/>
          <w:szCs w:val="20"/>
        </w:rPr>
        <w:t>индикатора</w:t>
      </w:r>
      <w:r w:rsidRPr="007102C6">
        <w:rPr>
          <w:rFonts w:ascii="Arial" w:hAnsi="Arial" w:cs="Arial"/>
          <w:sz w:val="20"/>
          <w:szCs w:val="20"/>
          <w:lang w:val="sr-Latn-CS"/>
        </w:rPr>
        <w:t xml:space="preserve">: </w:t>
      </w:r>
      <w:r w:rsidRPr="00B33D80">
        <w:rPr>
          <w:rFonts w:ascii="Arial" w:hAnsi="Arial" w:cs="Arial"/>
          <w:sz w:val="20"/>
          <w:szCs w:val="20"/>
        </w:rPr>
        <w:t>Очекивана</w:t>
      </w:r>
      <w:r w:rsidRPr="007102C6">
        <w:rPr>
          <w:rFonts w:ascii="Arial" w:hAnsi="Arial" w:cs="Arial"/>
          <w:sz w:val="20"/>
          <w:szCs w:val="20"/>
          <w:lang w:val="sr-Latn-CS"/>
        </w:rPr>
        <w:t xml:space="preserve"> </w:t>
      </w:r>
      <w:r w:rsidRPr="00B33D80">
        <w:rPr>
          <w:rFonts w:ascii="Arial" w:hAnsi="Arial" w:cs="Arial"/>
          <w:sz w:val="20"/>
          <w:szCs w:val="20"/>
        </w:rPr>
        <w:t>вредност</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2017.</w:t>
      </w:r>
      <w:r w:rsidRPr="00B33D80">
        <w:rPr>
          <w:rFonts w:ascii="Arial" w:hAnsi="Arial" w:cs="Arial"/>
          <w:sz w:val="20"/>
          <w:szCs w:val="20"/>
        </w:rPr>
        <w:t>годину</w:t>
      </w:r>
      <w:r w:rsidRPr="007102C6">
        <w:rPr>
          <w:rFonts w:ascii="Arial" w:hAnsi="Arial" w:cs="Arial"/>
          <w:sz w:val="20"/>
          <w:szCs w:val="20"/>
          <w:lang w:val="sr-Latn-CS"/>
        </w:rPr>
        <w:t xml:space="preserve"> </w:t>
      </w:r>
      <w:r w:rsidRPr="00B33D80">
        <w:rPr>
          <w:rFonts w:ascii="Arial" w:hAnsi="Arial" w:cs="Arial"/>
          <w:sz w:val="20"/>
          <w:szCs w:val="20"/>
        </w:rPr>
        <w:t>јесте</w:t>
      </w:r>
      <w:r w:rsidRPr="007102C6">
        <w:rPr>
          <w:rFonts w:ascii="Arial" w:hAnsi="Arial" w:cs="Arial"/>
          <w:sz w:val="20"/>
          <w:szCs w:val="20"/>
          <w:lang w:val="sr-Latn-CS"/>
        </w:rPr>
        <w:t xml:space="preserve"> 8. </w:t>
      </w:r>
      <w:r w:rsidRPr="00B33D80">
        <w:rPr>
          <w:rFonts w:ascii="Arial" w:hAnsi="Arial" w:cs="Arial"/>
          <w:sz w:val="20"/>
          <w:szCs w:val="20"/>
        </w:rPr>
        <w:t>Циљана</w:t>
      </w:r>
      <w:r w:rsidRPr="007102C6">
        <w:rPr>
          <w:rFonts w:ascii="Arial" w:hAnsi="Arial" w:cs="Arial"/>
          <w:sz w:val="20"/>
          <w:szCs w:val="20"/>
          <w:lang w:val="sr-Latn-CS"/>
        </w:rPr>
        <w:t xml:space="preserve"> </w:t>
      </w:r>
      <w:r w:rsidRPr="00B33D80">
        <w:rPr>
          <w:rFonts w:ascii="Arial" w:hAnsi="Arial" w:cs="Arial"/>
          <w:sz w:val="20"/>
          <w:szCs w:val="20"/>
        </w:rPr>
        <w:t>вредност</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2018. </w:t>
      </w:r>
      <w:r w:rsidRPr="00B33D80">
        <w:rPr>
          <w:rFonts w:ascii="Arial" w:hAnsi="Arial" w:cs="Arial"/>
          <w:sz w:val="20"/>
          <w:szCs w:val="20"/>
        </w:rPr>
        <w:t>години</w:t>
      </w:r>
      <w:r w:rsidRPr="007102C6">
        <w:rPr>
          <w:rFonts w:ascii="Arial" w:hAnsi="Arial" w:cs="Arial"/>
          <w:sz w:val="20"/>
          <w:szCs w:val="20"/>
          <w:lang w:val="sr-Latn-CS"/>
        </w:rPr>
        <w:t xml:space="preserve"> </w:t>
      </w:r>
      <w:r w:rsidRPr="00B33D80">
        <w:rPr>
          <w:rFonts w:ascii="Arial" w:hAnsi="Arial" w:cs="Arial"/>
          <w:sz w:val="20"/>
          <w:szCs w:val="20"/>
        </w:rPr>
        <w:t>јесте</w:t>
      </w:r>
      <w:r w:rsidRPr="007102C6">
        <w:rPr>
          <w:rFonts w:ascii="Arial" w:hAnsi="Arial" w:cs="Arial"/>
          <w:sz w:val="20"/>
          <w:szCs w:val="20"/>
          <w:lang w:val="sr-Latn-CS"/>
        </w:rPr>
        <w:t xml:space="preserve"> 2 </w:t>
      </w:r>
      <w:r w:rsidRPr="00B33D80">
        <w:rPr>
          <w:rFonts w:ascii="Arial" w:hAnsi="Arial" w:cs="Arial"/>
          <w:sz w:val="20"/>
          <w:szCs w:val="20"/>
        </w:rPr>
        <w:t>као</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2019., </w:t>
      </w:r>
      <w:r w:rsidRPr="00B33D80">
        <w:rPr>
          <w:rFonts w:ascii="Arial" w:hAnsi="Arial" w:cs="Arial"/>
          <w:sz w:val="20"/>
          <w:szCs w:val="20"/>
        </w:rPr>
        <w:t>док</w:t>
      </w:r>
      <w:r w:rsidRPr="007102C6">
        <w:rPr>
          <w:rFonts w:ascii="Arial" w:hAnsi="Arial" w:cs="Arial"/>
          <w:sz w:val="20"/>
          <w:szCs w:val="20"/>
          <w:lang w:val="sr-Latn-CS"/>
        </w:rPr>
        <w:t xml:space="preserve"> </w:t>
      </w:r>
      <w:r w:rsidRPr="00B33D80">
        <w:rPr>
          <w:rFonts w:ascii="Arial" w:hAnsi="Arial" w:cs="Arial"/>
          <w:sz w:val="20"/>
          <w:szCs w:val="20"/>
        </w:rPr>
        <w:t>се</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2020. </w:t>
      </w:r>
      <w:r w:rsidRPr="00B33D80">
        <w:rPr>
          <w:rFonts w:ascii="Arial" w:hAnsi="Arial" w:cs="Arial"/>
          <w:sz w:val="20"/>
          <w:szCs w:val="20"/>
        </w:rPr>
        <w:t>години</w:t>
      </w:r>
      <w:r w:rsidRPr="007102C6">
        <w:rPr>
          <w:rFonts w:ascii="Arial" w:hAnsi="Arial" w:cs="Arial"/>
          <w:sz w:val="20"/>
          <w:szCs w:val="20"/>
          <w:lang w:val="sr-Latn-CS"/>
        </w:rPr>
        <w:t xml:space="preserve"> </w:t>
      </w:r>
      <w:r w:rsidRPr="00B33D80">
        <w:rPr>
          <w:rFonts w:ascii="Arial" w:hAnsi="Arial" w:cs="Arial"/>
          <w:sz w:val="20"/>
          <w:szCs w:val="20"/>
        </w:rPr>
        <w:t>очекује</w:t>
      </w:r>
      <w:r w:rsidRPr="007102C6">
        <w:rPr>
          <w:rFonts w:ascii="Arial" w:hAnsi="Arial" w:cs="Arial"/>
          <w:sz w:val="20"/>
          <w:szCs w:val="20"/>
          <w:lang w:val="sr-Latn-CS"/>
        </w:rPr>
        <w:t xml:space="preserve"> 4 </w:t>
      </w:r>
      <w:r w:rsidRPr="00B33D80">
        <w:rPr>
          <w:rFonts w:ascii="Arial" w:hAnsi="Arial" w:cs="Arial"/>
          <w:sz w:val="20"/>
          <w:szCs w:val="20"/>
        </w:rPr>
        <w:t>корисника</w:t>
      </w:r>
      <w:r w:rsidRPr="007102C6">
        <w:rPr>
          <w:rFonts w:ascii="Arial" w:hAnsi="Arial" w:cs="Arial"/>
          <w:sz w:val="20"/>
          <w:szCs w:val="20"/>
          <w:lang w:val="sr-Latn-CS"/>
        </w:rPr>
        <w:t xml:space="preserve"> </w:t>
      </w:r>
      <w:r w:rsidRPr="00B33D80">
        <w:rPr>
          <w:rFonts w:ascii="Arial" w:hAnsi="Arial" w:cs="Arial"/>
          <w:sz w:val="20"/>
          <w:szCs w:val="20"/>
        </w:rPr>
        <w:t>мера</w:t>
      </w:r>
      <w:r w:rsidRPr="007102C6">
        <w:rPr>
          <w:rFonts w:ascii="Arial" w:hAnsi="Arial" w:cs="Arial"/>
          <w:sz w:val="20"/>
          <w:szCs w:val="20"/>
          <w:lang w:val="sr-Latn-CS"/>
        </w:rPr>
        <w:t xml:space="preserve"> </w:t>
      </w:r>
      <w:r w:rsidRPr="00B33D80">
        <w:rPr>
          <w:rFonts w:ascii="Arial" w:hAnsi="Arial" w:cs="Arial"/>
          <w:sz w:val="20"/>
          <w:szCs w:val="20"/>
        </w:rPr>
        <w:t>пољопривредне</w:t>
      </w:r>
      <w:r w:rsidRPr="007102C6">
        <w:rPr>
          <w:rFonts w:ascii="Arial" w:hAnsi="Arial" w:cs="Arial"/>
          <w:sz w:val="20"/>
          <w:szCs w:val="20"/>
          <w:lang w:val="sr-Latn-CS"/>
        </w:rPr>
        <w:t xml:space="preserve"> </w:t>
      </w:r>
      <w:r w:rsidRPr="00B33D80">
        <w:rPr>
          <w:rFonts w:ascii="Arial" w:hAnsi="Arial" w:cs="Arial"/>
          <w:sz w:val="20"/>
          <w:szCs w:val="20"/>
        </w:rPr>
        <w:t>политике</w:t>
      </w:r>
      <w:r w:rsidRPr="007102C6">
        <w:rPr>
          <w:rFonts w:ascii="Arial" w:hAnsi="Arial" w:cs="Arial"/>
          <w:sz w:val="20"/>
          <w:szCs w:val="20"/>
          <w:lang w:val="sr-Latn-CS"/>
        </w:rPr>
        <w:t xml:space="preserve"> /1000 </w:t>
      </w:r>
      <w:r w:rsidRPr="00B33D80">
        <w:rPr>
          <w:rFonts w:ascii="Arial" w:hAnsi="Arial" w:cs="Arial"/>
          <w:sz w:val="20"/>
          <w:szCs w:val="20"/>
        </w:rPr>
        <w:t>становника</w:t>
      </w:r>
      <w:r w:rsidRPr="007102C6">
        <w:rPr>
          <w:rFonts w:ascii="Arial" w:hAnsi="Arial" w:cs="Arial"/>
          <w:sz w:val="20"/>
          <w:szCs w:val="20"/>
          <w:lang w:val="sr-Latn-CS"/>
        </w:rPr>
        <w:t xml:space="preserve">. </w:t>
      </w:r>
    </w:p>
    <w:p w:rsidR="008610C2" w:rsidRPr="007102C6" w:rsidRDefault="008610C2" w:rsidP="008610C2">
      <w:pPr>
        <w:jc w:val="both"/>
        <w:rPr>
          <w:rFonts w:ascii="Arial" w:hAnsi="Arial" w:cs="Arial"/>
          <w:sz w:val="20"/>
          <w:szCs w:val="20"/>
          <w:lang w:val="sr-Latn-CS"/>
        </w:rPr>
      </w:pPr>
      <w:r w:rsidRPr="00B33D80">
        <w:rPr>
          <w:rFonts w:ascii="Arial" w:hAnsi="Arial" w:cs="Arial"/>
          <w:sz w:val="20"/>
          <w:szCs w:val="20"/>
        </w:rPr>
        <w:t>Извор</w:t>
      </w:r>
      <w:r w:rsidRPr="007102C6">
        <w:rPr>
          <w:rFonts w:ascii="Arial" w:hAnsi="Arial" w:cs="Arial"/>
          <w:sz w:val="20"/>
          <w:szCs w:val="20"/>
          <w:lang w:val="sr-Latn-CS"/>
        </w:rPr>
        <w:t xml:space="preserve"> </w:t>
      </w:r>
      <w:r w:rsidRPr="00B33D80">
        <w:rPr>
          <w:rFonts w:ascii="Arial" w:hAnsi="Arial" w:cs="Arial"/>
          <w:sz w:val="20"/>
          <w:szCs w:val="20"/>
        </w:rPr>
        <w:t>верификације</w:t>
      </w:r>
      <w:r w:rsidRPr="007102C6">
        <w:rPr>
          <w:rFonts w:ascii="Arial" w:hAnsi="Arial" w:cs="Arial"/>
          <w:sz w:val="20"/>
          <w:szCs w:val="20"/>
          <w:lang w:val="sr-Latn-CS"/>
        </w:rPr>
        <w:t xml:space="preserve">: </w:t>
      </w:r>
      <w:r w:rsidRPr="00B33D80">
        <w:rPr>
          <w:rFonts w:ascii="Arial" w:hAnsi="Arial" w:cs="Arial"/>
          <w:sz w:val="20"/>
          <w:szCs w:val="20"/>
        </w:rPr>
        <w:t>Евиденција</w:t>
      </w:r>
      <w:r w:rsidRPr="007102C6">
        <w:rPr>
          <w:rFonts w:ascii="Arial" w:hAnsi="Arial" w:cs="Arial"/>
          <w:sz w:val="20"/>
          <w:szCs w:val="20"/>
          <w:lang w:val="sr-Latn-CS"/>
        </w:rPr>
        <w:t xml:space="preserve"> </w:t>
      </w:r>
      <w:r w:rsidRPr="00B33D80">
        <w:rPr>
          <w:rFonts w:ascii="Arial" w:hAnsi="Arial" w:cs="Arial"/>
          <w:sz w:val="20"/>
          <w:szCs w:val="20"/>
        </w:rPr>
        <w:t>службе</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пољопривреду</w:t>
      </w:r>
      <w:r w:rsidRPr="007102C6">
        <w:rPr>
          <w:rFonts w:ascii="Arial" w:hAnsi="Arial" w:cs="Arial"/>
          <w:sz w:val="20"/>
          <w:szCs w:val="20"/>
          <w:lang w:val="sr-Latn-CS"/>
        </w:rPr>
        <w:t xml:space="preserve"> </w:t>
      </w:r>
      <w:r w:rsidRPr="00B33D80">
        <w:rPr>
          <w:rFonts w:ascii="Arial" w:hAnsi="Arial" w:cs="Arial"/>
          <w:sz w:val="20"/>
          <w:szCs w:val="20"/>
        </w:rPr>
        <w:t>о</w:t>
      </w:r>
      <w:r w:rsidRPr="007102C6">
        <w:rPr>
          <w:rFonts w:ascii="Arial" w:hAnsi="Arial" w:cs="Arial"/>
          <w:sz w:val="20"/>
          <w:szCs w:val="20"/>
          <w:lang w:val="sr-Latn-CS"/>
        </w:rPr>
        <w:t xml:space="preserve"> </w:t>
      </w:r>
      <w:r w:rsidRPr="00B33D80">
        <w:rPr>
          <w:rFonts w:ascii="Arial" w:hAnsi="Arial" w:cs="Arial"/>
          <w:sz w:val="20"/>
          <w:szCs w:val="20"/>
        </w:rPr>
        <w:t>оствареним</w:t>
      </w:r>
      <w:r w:rsidRPr="007102C6">
        <w:rPr>
          <w:rFonts w:ascii="Arial" w:hAnsi="Arial" w:cs="Arial"/>
          <w:sz w:val="20"/>
          <w:szCs w:val="20"/>
          <w:lang w:val="sr-Latn-CS"/>
        </w:rPr>
        <w:t xml:space="preserve"> </w:t>
      </w:r>
      <w:r w:rsidRPr="00B33D80">
        <w:rPr>
          <w:rFonts w:ascii="Arial" w:hAnsi="Arial" w:cs="Arial"/>
          <w:sz w:val="20"/>
          <w:szCs w:val="20"/>
        </w:rPr>
        <w:t>захтевима</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субвенције</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w:t>
      </w:r>
      <w:r w:rsidRPr="00B33D80">
        <w:rPr>
          <w:rFonts w:ascii="Arial" w:hAnsi="Arial" w:cs="Arial"/>
          <w:sz w:val="20"/>
          <w:szCs w:val="20"/>
        </w:rPr>
        <w:t>пољопривреди</w:t>
      </w:r>
      <w:r w:rsidRPr="007102C6">
        <w:rPr>
          <w:rFonts w:ascii="Arial" w:hAnsi="Arial" w:cs="Arial"/>
          <w:sz w:val="20"/>
          <w:szCs w:val="20"/>
          <w:lang w:val="sr-Latn-CS"/>
        </w:rPr>
        <w:t>.</w:t>
      </w:r>
    </w:p>
    <w:p w:rsidR="008610C2" w:rsidRPr="007102C6" w:rsidRDefault="008610C2" w:rsidP="008610C2">
      <w:pPr>
        <w:jc w:val="both"/>
        <w:rPr>
          <w:rFonts w:ascii="Arial" w:hAnsi="Arial" w:cs="Arial"/>
          <w:sz w:val="20"/>
          <w:szCs w:val="20"/>
          <w:lang w:val="sr-Latn-CS"/>
        </w:rPr>
      </w:pPr>
      <w:r w:rsidRPr="00B33D80">
        <w:rPr>
          <w:rFonts w:ascii="Arial" w:hAnsi="Arial" w:cs="Arial"/>
          <w:b/>
          <w:sz w:val="20"/>
          <w:szCs w:val="20"/>
          <w:u w:val="single"/>
        </w:rPr>
        <w:t>Програмска</w:t>
      </w:r>
      <w:r w:rsidRPr="007102C6">
        <w:rPr>
          <w:rFonts w:ascii="Arial" w:hAnsi="Arial" w:cs="Arial"/>
          <w:b/>
          <w:sz w:val="20"/>
          <w:szCs w:val="20"/>
          <w:u w:val="single"/>
          <w:lang w:val="sr-Latn-CS"/>
        </w:rPr>
        <w:t xml:space="preserve"> </w:t>
      </w:r>
      <w:r w:rsidRPr="00B33D80">
        <w:rPr>
          <w:rFonts w:ascii="Arial" w:hAnsi="Arial" w:cs="Arial"/>
          <w:b/>
          <w:sz w:val="20"/>
          <w:szCs w:val="20"/>
          <w:u w:val="single"/>
        </w:rPr>
        <w:t>активност</w:t>
      </w:r>
      <w:r w:rsidRPr="007102C6">
        <w:rPr>
          <w:rFonts w:ascii="Arial" w:hAnsi="Arial" w:cs="Arial"/>
          <w:b/>
          <w:sz w:val="20"/>
          <w:szCs w:val="20"/>
          <w:u w:val="single"/>
          <w:lang w:val="sr-Latn-CS"/>
        </w:rPr>
        <w:t xml:space="preserve"> 0101-0001-</w:t>
      </w:r>
      <w:r w:rsidRPr="00B33D80">
        <w:rPr>
          <w:rFonts w:ascii="Arial" w:hAnsi="Arial" w:cs="Arial"/>
          <w:b/>
          <w:sz w:val="20"/>
          <w:szCs w:val="20"/>
          <w:u w:val="single"/>
        </w:rPr>
        <w:t>Подршка</w:t>
      </w:r>
      <w:r w:rsidRPr="007102C6">
        <w:rPr>
          <w:rFonts w:ascii="Arial" w:hAnsi="Arial" w:cs="Arial"/>
          <w:b/>
          <w:sz w:val="20"/>
          <w:szCs w:val="20"/>
          <w:u w:val="single"/>
          <w:lang w:val="sr-Latn-CS"/>
        </w:rPr>
        <w:t xml:space="preserve"> </w:t>
      </w:r>
      <w:r w:rsidRPr="00B33D80">
        <w:rPr>
          <w:rFonts w:ascii="Arial" w:hAnsi="Arial" w:cs="Arial"/>
          <w:b/>
          <w:sz w:val="20"/>
          <w:szCs w:val="20"/>
          <w:u w:val="single"/>
        </w:rPr>
        <w:t>за</w:t>
      </w:r>
      <w:r w:rsidRPr="007102C6">
        <w:rPr>
          <w:rFonts w:ascii="Arial" w:hAnsi="Arial" w:cs="Arial"/>
          <w:b/>
          <w:sz w:val="20"/>
          <w:szCs w:val="20"/>
          <w:u w:val="single"/>
          <w:lang w:val="sr-Latn-CS"/>
        </w:rPr>
        <w:t xml:space="preserve"> </w:t>
      </w:r>
      <w:r w:rsidRPr="00B33D80">
        <w:rPr>
          <w:rFonts w:ascii="Arial" w:hAnsi="Arial" w:cs="Arial"/>
          <w:b/>
          <w:sz w:val="20"/>
          <w:szCs w:val="20"/>
          <w:u w:val="single"/>
        </w:rPr>
        <w:t>спровођење</w:t>
      </w:r>
      <w:r w:rsidRPr="007102C6">
        <w:rPr>
          <w:rFonts w:ascii="Arial" w:hAnsi="Arial" w:cs="Arial"/>
          <w:b/>
          <w:sz w:val="20"/>
          <w:szCs w:val="20"/>
          <w:u w:val="single"/>
          <w:lang w:val="sr-Latn-CS"/>
        </w:rPr>
        <w:t xml:space="preserve"> </w:t>
      </w:r>
      <w:r w:rsidRPr="00B33D80">
        <w:rPr>
          <w:rFonts w:ascii="Arial" w:hAnsi="Arial" w:cs="Arial"/>
          <w:b/>
          <w:sz w:val="20"/>
          <w:szCs w:val="20"/>
          <w:u w:val="single"/>
        </w:rPr>
        <w:t>пољопривредне</w:t>
      </w:r>
      <w:r w:rsidRPr="007102C6">
        <w:rPr>
          <w:rFonts w:ascii="Arial" w:hAnsi="Arial" w:cs="Arial"/>
          <w:b/>
          <w:sz w:val="20"/>
          <w:szCs w:val="20"/>
          <w:u w:val="single"/>
          <w:lang w:val="sr-Latn-CS"/>
        </w:rPr>
        <w:t xml:space="preserve"> </w:t>
      </w:r>
      <w:r w:rsidRPr="00B33D80">
        <w:rPr>
          <w:rFonts w:ascii="Arial" w:hAnsi="Arial" w:cs="Arial"/>
          <w:b/>
          <w:sz w:val="20"/>
          <w:szCs w:val="20"/>
          <w:u w:val="single"/>
        </w:rPr>
        <w:t>политике</w:t>
      </w:r>
      <w:r w:rsidRPr="007102C6">
        <w:rPr>
          <w:rFonts w:ascii="Arial" w:hAnsi="Arial" w:cs="Arial"/>
          <w:b/>
          <w:sz w:val="20"/>
          <w:szCs w:val="20"/>
          <w:u w:val="single"/>
          <w:lang w:val="sr-Latn-CS"/>
        </w:rPr>
        <w:t xml:space="preserve"> </w:t>
      </w:r>
      <w:r w:rsidRPr="00B33D80">
        <w:rPr>
          <w:rFonts w:ascii="Arial" w:hAnsi="Arial" w:cs="Arial"/>
          <w:b/>
          <w:sz w:val="20"/>
          <w:szCs w:val="20"/>
          <w:u w:val="single"/>
        </w:rPr>
        <w:t>у</w:t>
      </w:r>
      <w:r w:rsidRPr="007102C6">
        <w:rPr>
          <w:rFonts w:ascii="Arial" w:hAnsi="Arial" w:cs="Arial"/>
          <w:b/>
          <w:sz w:val="20"/>
          <w:szCs w:val="20"/>
          <w:u w:val="single"/>
          <w:lang w:val="sr-Latn-CS"/>
        </w:rPr>
        <w:t xml:space="preserve"> </w:t>
      </w:r>
      <w:r w:rsidRPr="00B33D80">
        <w:rPr>
          <w:rFonts w:ascii="Arial" w:hAnsi="Arial" w:cs="Arial"/>
          <w:b/>
          <w:sz w:val="20"/>
          <w:szCs w:val="20"/>
          <w:u w:val="single"/>
        </w:rPr>
        <w:t>локалној</w:t>
      </w:r>
      <w:r w:rsidRPr="007102C6">
        <w:rPr>
          <w:rFonts w:ascii="Arial" w:hAnsi="Arial" w:cs="Arial"/>
          <w:b/>
          <w:sz w:val="20"/>
          <w:szCs w:val="20"/>
          <w:u w:val="single"/>
          <w:lang w:val="sr-Latn-CS"/>
        </w:rPr>
        <w:t xml:space="preserve"> </w:t>
      </w:r>
      <w:r w:rsidRPr="00B33D80">
        <w:rPr>
          <w:rFonts w:ascii="Arial" w:hAnsi="Arial" w:cs="Arial"/>
          <w:b/>
          <w:sz w:val="20"/>
          <w:szCs w:val="20"/>
          <w:u w:val="single"/>
        </w:rPr>
        <w:t>заједници</w:t>
      </w:r>
      <w:r w:rsidRPr="007102C6">
        <w:rPr>
          <w:rFonts w:ascii="Arial" w:hAnsi="Arial" w:cs="Arial"/>
          <w:b/>
          <w:sz w:val="20"/>
          <w:szCs w:val="20"/>
          <w:u w:val="single"/>
          <w:lang w:val="sr-Latn-CS"/>
        </w:rPr>
        <w:t xml:space="preserve">. </w:t>
      </w:r>
      <w:r w:rsidRPr="00B33D80">
        <w:rPr>
          <w:rFonts w:ascii="Arial" w:hAnsi="Arial" w:cs="Arial"/>
          <w:sz w:val="20"/>
          <w:szCs w:val="20"/>
        </w:rPr>
        <w:t>Главни</w:t>
      </w:r>
      <w:r w:rsidRPr="007102C6">
        <w:rPr>
          <w:rFonts w:ascii="Arial" w:hAnsi="Arial" w:cs="Arial"/>
          <w:sz w:val="20"/>
          <w:szCs w:val="20"/>
          <w:lang w:val="sr-Latn-CS"/>
        </w:rPr>
        <w:t xml:space="preserve"> </w:t>
      </w:r>
      <w:r w:rsidRPr="00B33D80">
        <w:rPr>
          <w:rFonts w:ascii="Arial" w:hAnsi="Arial" w:cs="Arial"/>
          <w:sz w:val="20"/>
          <w:szCs w:val="20"/>
        </w:rPr>
        <w:t>циљ</w:t>
      </w:r>
      <w:r w:rsidRPr="007102C6">
        <w:rPr>
          <w:rFonts w:ascii="Arial" w:hAnsi="Arial" w:cs="Arial"/>
          <w:sz w:val="20"/>
          <w:szCs w:val="20"/>
          <w:lang w:val="sr-Latn-CS"/>
        </w:rPr>
        <w:t xml:space="preserve"> </w:t>
      </w:r>
      <w:r w:rsidRPr="00B33D80">
        <w:rPr>
          <w:rFonts w:ascii="Arial" w:hAnsi="Arial" w:cs="Arial"/>
          <w:sz w:val="20"/>
          <w:szCs w:val="20"/>
        </w:rPr>
        <w:t>ове</w:t>
      </w:r>
      <w:r w:rsidRPr="007102C6">
        <w:rPr>
          <w:rFonts w:ascii="Arial" w:hAnsi="Arial" w:cs="Arial"/>
          <w:sz w:val="20"/>
          <w:szCs w:val="20"/>
          <w:lang w:val="sr-Latn-CS"/>
        </w:rPr>
        <w:t xml:space="preserve"> </w:t>
      </w:r>
      <w:r w:rsidRPr="00B33D80">
        <w:rPr>
          <w:rFonts w:ascii="Arial" w:hAnsi="Arial" w:cs="Arial"/>
          <w:sz w:val="20"/>
          <w:szCs w:val="20"/>
        </w:rPr>
        <w:t>програмске</w:t>
      </w:r>
      <w:r w:rsidRPr="007102C6">
        <w:rPr>
          <w:rFonts w:ascii="Arial" w:hAnsi="Arial" w:cs="Arial"/>
          <w:sz w:val="20"/>
          <w:szCs w:val="20"/>
          <w:lang w:val="sr-Latn-CS"/>
        </w:rPr>
        <w:t xml:space="preserve"> </w:t>
      </w:r>
      <w:r w:rsidRPr="00B33D80">
        <w:rPr>
          <w:rFonts w:ascii="Arial" w:hAnsi="Arial" w:cs="Arial"/>
          <w:sz w:val="20"/>
          <w:szCs w:val="20"/>
        </w:rPr>
        <w:t>активности</w:t>
      </w:r>
      <w:r w:rsidRPr="007102C6">
        <w:rPr>
          <w:rFonts w:ascii="Arial" w:hAnsi="Arial" w:cs="Arial"/>
          <w:sz w:val="20"/>
          <w:szCs w:val="20"/>
          <w:lang w:val="sr-Latn-CS"/>
        </w:rPr>
        <w:t xml:space="preserve"> </w:t>
      </w:r>
      <w:r w:rsidRPr="00B33D80">
        <w:rPr>
          <w:rFonts w:ascii="Arial" w:hAnsi="Arial" w:cs="Arial"/>
          <w:sz w:val="20"/>
          <w:szCs w:val="20"/>
        </w:rPr>
        <w:t>јесте</w:t>
      </w:r>
      <w:r w:rsidRPr="007102C6">
        <w:rPr>
          <w:rFonts w:ascii="Arial" w:hAnsi="Arial" w:cs="Arial"/>
          <w:sz w:val="20"/>
          <w:szCs w:val="20"/>
          <w:lang w:val="sr-Latn-CS"/>
        </w:rPr>
        <w:t xml:space="preserve"> </w:t>
      </w:r>
      <w:r w:rsidRPr="00B33D80">
        <w:rPr>
          <w:rFonts w:ascii="Arial" w:hAnsi="Arial" w:cs="Arial"/>
          <w:sz w:val="20"/>
          <w:szCs w:val="20"/>
        </w:rPr>
        <w:t>стварање</w:t>
      </w:r>
      <w:r w:rsidRPr="007102C6">
        <w:rPr>
          <w:rFonts w:ascii="Arial" w:hAnsi="Arial" w:cs="Arial"/>
          <w:sz w:val="20"/>
          <w:szCs w:val="20"/>
          <w:lang w:val="sr-Latn-CS"/>
        </w:rPr>
        <w:t xml:space="preserve"> </w:t>
      </w:r>
      <w:r w:rsidRPr="00B33D80">
        <w:rPr>
          <w:rFonts w:ascii="Arial" w:hAnsi="Arial" w:cs="Arial"/>
          <w:sz w:val="20"/>
          <w:szCs w:val="20"/>
        </w:rPr>
        <w:t>услова</w:t>
      </w:r>
      <w:r w:rsidRPr="007102C6">
        <w:rPr>
          <w:rFonts w:ascii="Arial" w:hAnsi="Arial" w:cs="Arial"/>
          <w:sz w:val="20"/>
          <w:szCs w:val="20"/>
          <w:lang w:val="sr-Latn-CS"/>
        </w:rPr>
        <w:t xml:space="preserve"> </w:t>
      </w:r>
      <w:r w:rsidRPr="00B33D80">
        <w:rPr>
          <w:rFonts w:ascii="Arial" w:hAnsi="Arial" w:cs="Arial"/>
          <w:sz w:val="20"/>
          <w:szCs w:val="20"/>
        </w:rPr>
        <w:t>за</w:t>
      </w:r>
      <w:r w:rsidRPr="007102C6">
        <w:rPr>
          <w:rFonts w:ascii="Arial" w:hAnsi="Arial" w:cs="Arial"/>
          <w:sz w:val="20"/>
          <w:szCs w:val="20"/>
          <w:lang w:val="sr-Latn-CS"/>
        </w:rPr>
        <w:t xml:space="preserve"> </w:t>
      </w:r>
      <w:r w:rsidRPr="00B33D80">
        <w:rPr>
          <w:rFonts w:ascii="Arial" w:hAnsi="Arial" w:cs="Arial"/>
          <w:sz w:val="20"/>
          <w:szCs w:val="20"/>
        </w:rPr>
        <w:t>развој</w:t>
      </w:r>
      <w:r w:rsidRPr="007102C6">
        <w:rPr>
          <w:rFonts w:ascii="Arial" w:hAnsi="Arial" w:cs="Arial"/>
          <w:sz w:val="20"/>
          <w:szCs w:val="20"/>
          <w:lang w:val="sr-Latn-CS"/>
        </w:rPr>
        <w:t xml:space="preserve"> </w:t>
      </w:r>
      <w:r w:rsidRPr="00B33D80">
        <w:rPr>
          <w:rFonts w:ascii="Arial" w:hAnsi="Arial" w:cs="Arial"/>
          <w:sz w:val="20"/>
          <w:szCs w:val="20"/>
        </w:rPr>
        <w:t>и</w:t>
      </w:r>
      <w:r w:rsidRPr="007102C6">
        <w:rPr>
          <w:rFonts w:ascii="Arial" w:hAnsi="Arial" w:cs="Arial"/>
          <w:sz w:val="20"/>
          <w:szCs w:val="20"/>
          <w:lang w:val="sr-Latn-CS"/>
        </w:rPr>
        <w:t xml:space="preserve"> </w:t>
      </w:r>
      <w:r w:rsidRPr="00B33D80">
        <w:rPr>
          <w:rFonts w:ascii="Arial" w:hAnsi="Arial" w:cs="Arial"/>
          <w:sz w:val="20"/>
          <w:szCs w:val="20"/>
        </w:rPr>
        <w:t>унапређење</w:t>
      </w:r>
      <w:r w:rsidRPr="007102C6">
        <w:rPr>
          <w:rFonts w:ascii="Arial" w:hAnsi="Arial" w:cs="Arial"/>
          <w:sz w:val="20"/>
          <w:szCs w:val="20"/>
          <w:lang w:val="sr-Latn-CS"/>
        </w:rPr>
        <w:t xml:space="preserve"> </w:t>
      </w:r>
      <w:r w:rsidRPr="00B33D80">
        <w:rPr>
          <w:rFonts w:ascii="Arial" w:hAnsi="Arial" w:cs="Arial"/>
          <w:sz w:val="20"/>
          <w:szCs w:val="20"/>
        </w:rPr>
        <w:t>пољопривредне</w:t>
      </w:r>
      <w:r w:rsidRPr="007102C6">
        <w:rPr>
          <w:rFonts w:ascii="Arial" w:hAnsi="Arial" w:cs="Arial"/>
          <w:sz w:val="20"/>
          <w:szCs w:val="20"/>
          <w:lang w:val="sr-Latn-CS"/>
        </w:rPr>
        <w:t xml:space="preserve"> </w:t>
      </w:r>
      <w:r w:rsidRPr="00B33D80">
        <w:rPr>
          <w:rFonts w:ascii="Arial" w:hAnsi="Arial" w:cs="Arial"/>
          <w:sz w:val="20"/>
          <w:szCs w:val="20"/>
        </w:rPr>
        <w:t>производње</w:t>
      </w:r>
      <w:r w:rsidRPr="007102C6">
        <w:rPr>
          <w:rFonts w:ascii="Arial" w:hAnsi="Arial" w:cs="Arial"/>
          <w:sz w:val="20"/>
          <w:szCs w:val="20"/>
          <w:lang w:val="sr-Latn-CS"/>
        </w:rPr>
        <w:t xml:space="preserve">, </w:t>
      </w:r>
      <w:r w:rsidRPr="00B33D80">
        <w:rPr>
          <w:rFonts w:ascii="Arial" w:hAnsi="Arial" w:cs="Arial"/>
          <w:sz w:val="20"/>
          <w:szCs w:val="20"/>
        </w:rPr>
        <w:t>индикатор</w:t>
      </w:r>
      <w:r w:rsidRPr="007102C6">
        <w:rPr>
          <w:rFonts w:ascii="Arial" w:hAnsi="Arial" w:cs="Arial"/>
          <w:sz w:val="20"/>
          <w:szCs w:val="20"/>
          <w:lang w:val="sr-Latn-CS"/>
        </w:rPr>
        <w:t xml:space="preserve"> </w:t>
      </w:r>
      <w:r w:rsidRPr="00B33D80">
        <w:rPr>
          <w:rFonts w:ascii="Arial" w:hAnsi="Arial" w:cs="Arial"/>
          <w:sz w:val="20"/>
          <w:szCs w:val="20"/>
        </w:rPr>
        <w:t>овог</w:t>
      </w:r>
      <w:r w:rsidRPr="007102C6">
        <w:rPr>
          <w:rFonts w:ascii="Arial" w:hAnsi="Arial" w:cs="Arial"/>
          <w:sz w:val="20"/>
          <w:szCs w:val="20"/>
          <w:lang w:val="sr-Latn-CS"/>
        </w:rPr>
        <w:t xml:space="preserve"> </w:t>
      </w:r>
      <w:r w:rsidRPr="00B33D80">
        <w:rPr>
          <w:rFonts w:ascii="Arial" w:hAnsi="Arial" w:cs="Arial"/>
          <w:sz w:val="20"/>
          <w:szCs w:val="20"/>
        </w:rPr>
        <w:t>циља</w:t>
      </w:r>
      <w:r w:rsidRPr="007102C6">
        <w:rPr>
          <w:rFonts w:ascii="Arial" w:hAnsi="Arial" w:cs="Arial"/>
          <w:sz w:val="20"/>
          <w:szCs w:val="20"/>
          <w:lang w:val="sr-Latn-CS"/>
        </w:rPr>
        <w:t xml:space="preserve"> </w:t>
      </w:r>
      <w:r w:rsidRPr="00B33D80">
        <w:rPr>
          <w:rFonts w:ascii="Arial" w:hAnsi="Arial" w:cs="Arial"/>
          <w:sz w:val="20"/>
          <w:szCs w:val="20"/>
        </w:rPr>
        <w:t>је</w:t>
      </w:r>
      <w:r w:rsidRPr="007102C6">
        <w:rPr>
          <w:rFonts w:ascii="Arial" w:hAnsi="Arial" w:cs="Arial"/>
          <w:sz w:val="20"/>
          <w:szCs w:val="20"/>
          <w:lang w:val="sr-Latn-CS"/>
        </w:rPr>
        <w:t xml:space="preserve"> </w:t>
      </w:r>
      <w:r w:rsidRPr="00B33D80">
        <w:rPr>
          <w:rFonts w:ascii="Arial" w:hAnsi="Arial" w:cs="Arial"/>
          <w:sz w:val="20"/>
          <w:szCs w:val="20"/>
        </w:rPr>
        <w:t>број</w:t>
      </w:r>
      <w:r w:rsidRPr="007102C6">
        <w:rPr>
          <w:rFonts w:ascii="Arial" w:hAnsi="Arial" w:cs="Arial"/>
          <w:sz w:val="20"/>
          <w:szCs w:val="20"/>
          <w:lang w:val="sr-Latn-CS"/>
        </w:rPr>
        <w:t xml:space="preserve"> </w:t>
      </w:r>
      <w:r w:rsidRPr="00B33D80">
        <w:rPr>
          <w:rFonts w:ascii="Arial" w:hAnsi="Arial" w:cs="Arial"/>
          <w:sz w:val="20"/>
          <w:szCs w:val="20"/>
        </w:rPr>
        <w:t>едукација</w:t>
      </w:r>
      <w:r w:rsidRPr="007102C6">
        <w:rPr>
          <w:rFonts w:ascii="Arial" w:hAnsi="Arial" w:cs="Arial"/>
          <w:sz w:val="20"/>
          <w:szCs w:val="20"/>
          <w:lang w:val="sr-Latn-CS"/>
        </w:rPr>
        <w:t xml:space="preserve"> </w:t>
      </w:r>
      <w:r w:rsidRPr="00B33D80">
        <w:rPr>
          <w:rFonts w:ascii="Arial" w:hAnsi="Arial" w:cs="Arial"/>
          <w:sz w:val="20"/>
          <w:szCs w:val="20"/>
        </w:rPr>
        <w:t>намењених</w:t>
      </w:r>
      <w:r w:rsidRPr="007102C6">
        <w:rPr>
          <w:rFonts w:ascii="Arial" w:hAnsi="Arial" w:cs="Arial"/>
          <w:sz w:val="20"/>
          <w:szCs w:val="20"/>
          <w:lang w:val="sr-Latn-CS"/>
        </w:rPr>
        <w:t xml:space="preserve"> </w:t>
      </w:r>
      <w:r w:rsidRPr="00B33D80">
        <w:rPr>
          <w:rFonts w:ascii="Arial" w:hAnsi="Arial" w:cs="Arial"/>
          <w:sz w:val="20"/>
          <w:szCs w:val="20"/>
        </w:rPr>
        <w:t>пољопривредним</w:t>
      </w:r>
      <w:r w:rsidRPr="007102C6">
        <w:rPr>
          <w:rFonts w:ascii="Arial" w:hAnsi="Arial" w:cs="Arial"/>
          <w:sz w:val="20"/>
          <w:szCs w:val="20"/>
          <w:lang w:val="sr-Latn-CS"/>
        </w:rPr>
        <w:t xml:space="preserve"> </w:t>
      </w:r>
      <w:r w:rsidRPr="00B33D80">
        <w:rPr>
          <w:rFonts w:ascii="Arial" w:hAnsi="Arial" w:cs="Arial"/>
          <w:sz w:val="20"/>
          <w:szCs w:val="20"/>
        </w:rPr>
        <w:t>произвођачима</w:t>
      </w:r>
      <w:r w:rsidRPr="007102C6">
        <w:rPr>
          <w:rFonts w:ascii="Arial" w:hAnsi="Arial" w:cs="Arial"/>
          <w:sz w:val="20"/>
          <w:szCs w:val="20"/>
          <w:lang w:val="sr-Latn-CS"/>
        </w:rPr>
        <w:t xml:space="preserve">, </w:t>
      </w:r>
      <w:r w:rsidRPr="00B33D80">
        <w:rPr>
          <w:rFonts w:ascii="Arial" w:hAnsi="Arial" w:cs="Arial"/>
          <w:sz w:val="20"/>
          <w:szCs w:val="20"/>
        </w:rPr>
        <w:t>а</w:t>
      </w:r>
      <w:r w:rsidRPr="007102C6">
        <w:rPr>
          <w:rFonts w:ascii="Arial" w:hAnsi="Arial" w:cs="Arial"/>
          <w:sz w:val="20"/>
          <w:szCs w:val="20"/>
          <w:lang w:val="sr-Latn-CS"/>
        </w:rPr>
        <w:t xml:space="preserve"> </w:t>
      </w:r>
      <w:r w:rsidRPr="00B33D80">
        <w:rPr>
          <w:rFonts w:ascii="Arial" w:hAnsi="Arial" w:cs="Arial"/>
          <w:sz w:val="20"/>
          <w:szCs w:val="20"/>
        </w:rPr>
        <w:t>вредности</w:t>
      </w:r>
      <w:r w:rsidRPr="007102C6">
        <w:rPr>
          <w:rFonts w:ascii="Arial" w:hAnsi="Arial" w:cs="Arial"/>
          <w:sz w:val="20"/>
          <w:szCs w:val="20"/>
          <w:lang w:val="sr-Latn-CS"/>
        </w:rPr>
        <w:t xml:space="preserve"> </w:t>
      </w:r>
      <w:r w:rsidRPr="00B33D80">
        <w:rPr>
          <w:rFonts w:ascii="Arial" w:hAnsi="Arial" w:cs="Arial"/>
          <w:sz w:val="20"/>
          <w:szCs w:val="20"/>
        </w:rPr>
        <w:t>индикатора</w:t>
      </w:r>
      <w:r w:rsidRPr="007102C6">
        <w:rPr>
          <w:rFonts w:ascii="Arial" w:hAnsi="Arial" w:cs="Arial"/>
          <w:sz w:val="20"/>
          <w:szCs w:val="20"/>
          <w:lang w:val="sr-Latn-CS"/>
        </w:rPr>
        <w:t xml:space="preserve"> </w:t>
      </w:r>
      <w:r w:rsidRPr="00B33D80">
        <w:rPr>
          <w:rFonts w:ascii="Arial" w:hAnsi="Arial" w:cs="Arial"/>
          <w:sz w:val="20"/>
          <w:szCs w:val="20"/>
        </w:rPr>
        <w:t>по</w:t>
      </w:r>
      <w:r w:rsidRPr="007102C6">
        <w:rPr>
          <w:rFonts w:ascii="Arial" w:hAnsi="Arial" w:cs="Arial"/>
          <w:sz w:val="20"/>
          <w:szCs w:val="20"/>
          <w:lang w:val="sr-Latn-CS"/>
        </w:rPr>
        <w:t xml:space="preserve"> </w:t>
      </w:r>
      <w:r w:rsidRPr="00B33D80">
        <w:rPr>
          <w:rFonts w:ascii="Arial" w:hAnsi="Arial" w:cs="Arial"/>
          <w:sz w:val="20"/>
          <w:szCs w:val="20"/>
        </w:rPr>
        <w:t>годинама</w:t>
      </w:r>
      <w:r w:rsidRPr="007102C6">
        <w:rPr>
          <w:rFonts w:ascii="Arial" w:hAnsi="Arial" w:cs="Arial"/>
          <w:sz w:val="20"/>
          <w:szCs w:val="20"/>
          <w:lang w:val="sr-Latn-CS"/>
        </w:rPr>
        <w:t xml:space="preserve"> </w:t>
      </w:r>
      <w:r w:rsidRPr="00B33D80">
        <w:rPr>
          <w:rFonts w:ascii="Arial" w:hAnsi="Arial" w:cs="Arial"/>
          <w:sz w:val="20"/>
          <w:szCs w:val="20"/>
        </w:rPr>
        <w:t>су</w:t>
      </w:r>
      <w:r w:rsidRPr="007102C6">
        <w:rPr>
          <w:rFonts w:ascii="Arial" w:hAnsi="Arial" w:cs="Arial"/>
          <w:sz w:val="20"/>
          <w:szCs w:val="20"/>
          <w:lang w:val="sr-Latn-CS"/>
        </w:rPr>
        <w:t xml:space="preserve"> </w:t>
      </w:r>
      <w:r w:rsidRPr="00B33D80">
        <w:rPr>
          <w:rFonts w:ascii="Arial" w:hAnsi="Arial" w:cs="Arial"/>
          <w:sz w:val="20"/>
          <w:szCs w:val="20"/>
        </w:rPr>
        <w:t>следећи</w:t>
      </w:r>
      <w:r w:rsidRPr="007102C6">
        <w:rPr>
          <w:rFonts w:ascii="Arial" w:hAnsi="Arial" w:cs="Arial"/>
          <w:sz w:val="20"/>
          <w:szCs w:val="20"/>
          <w:lang w:val="sr-Latn-CS"/>
        </w:rPr>
        <w:t>:</w:t>
      </w:r>
      <w:r w:rsidRPr="00B33D80">
        <w:rPr>
          <w:rFonts w:ascii="Arial" w:hAnsi="Arial" w:cs="Arial"/>
          <w:sz w:val="20"/>
          <w:szCs w:val="20"/>
        </w:rPr>
        <w:t>очекивана</w:t>
      </w:r>
      <w:r w:rsidRPr="007102C6">
        <w:rPr>
          <w:rFonts w:ascii="Arial" w:hAnsi="Arial" w:cs="Arial"/>
          <w:sz w:val="20"/>
          <w:szCs w:val="20"/>
          <w:lang w:val="sr-Latn-CS"/>
        </w:rPr>
        <w:t xml:space="preserve"> </w:t>
      </w:r>
      <w:r w:rsidRPr="00B33D80">
        <w:rPr>
          <w:rFonts w:ascii="Arial" w:hAnsi="Arial" w:cs="Arial"/>
          <w:sz w:val="20"/>
          <w:szCs w:val="20"/>
        </w:rPr>
        <w:t>вредност</w:t>
      </w:r>
      <w:r w:rsidRPr="007102C6">
        <w:rPr>
          <w:rFonts w:ascii="Arial" w:hAnsi="Arial" w:cs="Arial"/>
          <w:sz w:val="20"/>
          <w:szCs w:val="20"/>
          <w:lang w:val="sr-Latn-CS"/>
        </w:rPr>
        <w:t xml:space="preserve"> </w:t>
      </w:r>
      <w:r w:rsidRPr="00B33D80">
        <w:rPr>
          <w:rFonts w:ascii="Arial" w:hAnsi="Arial" w:cs="Arial"/>
          <w:sz w:val="20"/>
          <w:szCs w:val="20"/>
        </w:rPr>
        <w:t>у</w:t>
      </w:r>
      <w:r w:rsidRPr="007102C6">
        <w:rPr>
          <w:rFonts w:ascii="Arial" w:hAnsi="Arial" w:cs="Arial"/>
          <w:sz w:val="20"/>
          <w:szCs w:val="20"/>
          <w:lang w:val="sr-Latn-CS"/>
        </w:rPr>
        <w:t xml:space="preserve"> 2017.</w:t>
      </w:r>
      <w:r w:rsidRPr="00B33D80">
        <w:rPr>
          <w:rFonts w:ascii="Arial" w:hAnsi="Arial" w:cs="Arial"/>
          <w:sz w:val="20"/>
          <w:szCs w:val="20"/>
        </w:rPr>
        <w:t>г</w:t>
      </w:r>
      <w:r w:rsidRPr="007102C6">
        <w:rPr>
          <w:rFonts w:ascii="Arial" w:hAnsi="Arial" w:cs="Arial"/>
          <w:sz w:val="20"/>
          <w:szCs w:val="20"/>
          <w:lang w:val="sr-Latn-CS"/>
        </w:rPr>
        <w:t xml:space="preserve">. -13 </w:t>
      </w:r>
      <w:r w:rsidRPr="00B33D80">
        <w:rPr>
          <w:rFonts w:ascii="Arial" w:hAnsi="Arial" w:cs="Arial"/>
          <w:sz w:val="20"/>
          <w:szCs w:val="20"/>
        </w:rPr>
        <w:t>едукација</w:t>
      </w:r>
      <w:r w:rsidRPr="007102C6">
        <w:rPr>
          <w:rFonts w:ascii="Arial" w:hAnsi="Arial" w:cs="Arial"/>
          <w:sz w:val="20"/>
          <w:szCs w:val="20"/>
          <w:lang w:val="sr-Latn-CS"/>
        </w:rPr>
        <w:t xml:space="preserve">; 2018-11; 2019-11; 2020-11 </w:t>
      </w:r>
      <w:r w:rsidRPr="00B33D80">
        <w:rPr>
          <w:rFonts w:ascii="Arial" w:hAnsi="Arial" w:cs="Arial"/>
          <w:sz w:val="20"/>
          <w:szCs w:val="20"/>
        </w:rPr>
        <w:t>едукација</w:t>
      </w:r>
      <w:r w:rsidRPr="007102C6">
        <w:rPr>
          <w:rFonts w:ascii="Arial" w:hAnsi="Arial" w:cs="Arial"/>
          <w:sz w:val="20"/>
          <w:szCs w:val="20"/>
          <w:lang w:val="sr-Latn-CS"/>
        </w:rPr>
        <w:t xml:space="preserve">. </w:t>
      </w:r>
      <w:r w:rsidRPr="00B33D80">
        <w:rPr>
          <w:rFonts w:ascii="Arial" w:hAnsi="Arial" w:cs="Arial"/>
          <w:sz w:val="20"/>
          <w:szCs w:val="20"/>
        </w:rPr>
        <w:t>Извор</w:t>
      </w:r>
      <w:r w:rsidRPr="007102C6">
        <w:rPr>
          <w:rFonts w:ascii="Arial" w:hAnsi="Arial" w:cs="Arial"/>
          <w:sz w:val="20"/>
          <w:szCs w:val="20"/>
          <w:lang w:val="sr-Latn-CS"/>
        </w:rPr>
        <w:t xml:space="preserve"> </w:t>
      </w:r>
      <w:r w:rsidRPr="00B33D80">
        <w:rPr>
          <w:rFonts w:ascii="Arial" w:hAnsi="Arial" w:cs="Arial"/>
          <w:sz w:val="20"/>
          <w:szCs w:val="20"/>
        </w:rPr>
        <w:t>верификације</w:t>
      </w:r>
      <w:r w:rsidRPr="007102C6">
        <w:rPr>
          <w:rFonts w:ascii="Arial" w:hAnsi="Arial" w:cs="Arial"/>
          <w:sz w:val="20"/>
          <w:szCs w:val="20"/>
          <w:lang w:val="sr-Latn-CS"/>
        </w:rPr>
        <w:t xml:space="preserve"> </w:t>
      </w:r>
      <w:r w:rsidRPr="00B33D80">
        <w:rPr>
          <w:rFonts w:ascii="Arial" w:hAnsi="Arial" w:cs="Arial"/>
          <w:sz w:val="20"/>
          <w:szCs w:val="20"/>
        </w:rPr>
        <w:t>јесу</w:t>
      </w:r>
      <w:r w:rsidRPr="007102C6">
        <w:rPr>
          <w:rFonts w:ascii="Arial" w:hAnsi="Arial" w:cs="Arial"/>
          <w:sz w:val="20"/>
          <w:szCs w:val="20"/>
          <w:lang w:val="sr-Latn-CS"/>
        </w:rPr>
        <w:t xml:space="preserve"> </w:t>
      </w:r>
      <w:r w:rsidRPr="00B33D80">
        <w:rPr>
          <w:rFonts w:ascii="Arial" w:hAnsi="Arial" w:cs="Arial"/>
          <w:sz w:val="20"/>
          <w:szCs w:val="20"/>
        </w:rPr>
        <w:t>спискови</w:t>
      </w:r>
      <w:r w:rsidRPr="007102C6">
        <w:rPr>
          <w:rFonts w:ascii="Arial" w:hAnsi="Arial" w:cs="Arial"/>
          <w:sz w:val="20"/>
          <w:szCs w:val="20"/>
          <w:lang w:val="sr-Latn-CS"/>
        </w:rPr>
        <w:t xml:space="preserve"> </w:t>
      </w:r>
      <w:r w:rsidRPr="00B33D80">
        <w:rPr>
          <w:rFonts w:ascii="Arial" w:hAnsi="Arial" w:cs="Arial"/>
          <w:sz w:val="20"/>
          <w:szCs w:val="20"/>
        </w:rPr>
        <w:t>присутности</w:t>
      </w:r>
      <w:r w:rsidRPr="007102C6">
        <w:rPr>
          <w:rFonts w:ascii="Arial" w:hAnsi="Arial" w:cs="Arial"/>
          <w:sz w:val="20"/>
          <w:szCs w:val="20"/>
          <w:lang w:val="sr-Latn-CS"/>
        </w:rPr>
        <w:t xml:space="preserve"> </w:t>
      </w:r>
      <w:r w:rsidRPr="00B33D80">
        <w:rPr>
          <w:rFonts w:ascii="Arial" w:hAnsi="Arial" w:cs="Arial"/>
          <w:sz w:val="20"/>
          <w:szCs w:val="20"/>
        </w:rPr>
        <w:t>са</w:t>
      </w:r>
      <w:r w:rsidRPr="007102C6">
        <w:rPr>
          <w:rFonts w:ascii="Arial" w:hAnsi="Arial" w:cs="Arial"/>
          <w:sz w:val="20"/>
          <w:szCs w:val="20"/>
          <w:lang w:val="sr-Latn-CS"/>
        </w:rPr>
        <w:t xml:space="preserve"> </w:t>
      </w:r>
      <w:r w:rsidRPr="00B33D80">
        <w:rPr>
          <w:rFonts w:ascii="Arial" w:hAnsi="Arial" w:cs="Arial"/>
          <w:sz w:val="20"/>
          <w:szCs w:val="20"/>
        </w:rPr>
        <w:t>одржаних</w:t>
      </w:r>
      <w:r w:rsidRPr="007102C6">
        <w:rPr>
          <w:rFonts w:ascii="Arial" w:hAnsi="Arial" w:cs="Arial"/>
          <w:sz w:val="20"/>
          <w:szCs w:val="20"/>
          <w:lang w:val="sr-Latn-CS"/>
        </w:rPr>
        <w:t xml:space="preserve"> </w:t>
      </w:r>
      <w:r w:rsidRPr="00B33D80">
        <w:rPr>
          <w:rFonts w:ascii="Arial" w:hAnsi="Arial" w:cs="Arial"/>
          <w:sz w:val="20"/>
          <w:szCs w:val="20"/>
        </w:rPr>
        <w:t>едукација</w:t>
      </w:r>
      <w:r w:rsidRPr="007102C6">
        <w:rPr>
          <w:rFonts w:ascii="Arial" w:hAnsi="Arial" w:cs="Arial"/>
          <w:sz w:val="20"/>
          <w:szCs w:val="20"/>
          <w:lang w:val="sr-Latn-CS"/>
        </w:rPr>
        <w:t>.</w:t>
      </w:r>
    </w:p>
    <w:p w:rsidR="008610C2" w:rsidRPr="007102C6" w:rsidRDefault="008610C2" w:rsidP="008610C2">
      <w:pPr>
        <w:jc w:val="both"/>
        <w:rPr>
          <w:rFonts w:ascii="Arial" w:hAnsi="Arial" w:cs="Arial"/>
          <w:sz w:val="18"/>
          <w:szCs w:val="18"/>
          <w:lang w:val="sr-Latn-CS"/>
        </w:rPr>
      </w:pPr>
      <w:r w:rsidRPr="00B33D80">
        <w:rPr>
          <w:rFonts w:ascii="Arial" w:hAnsi="Arial" w:cs="Arial"/>
          <w:b/>
          <w:sz w:val="20"/>
          <w:szCs w:val="20"/>
          <w:u w:val="single"/>
          <w:lang w:val="sr-Cyrl-CS"/>
        </w:rPr>
        <w:t>ПРОГРАМ 6. Заштита животне средине</w:t>
      </w:r>
      <w:r w:rsidRPr="007102C6">
        <w:rPr>
          <w:rFonts w:ascii="Arial" w:hAnsi="Arial" w:cs="Arial"/>
          <w:sz w:val="18"/>
          <w:szCs w:val="18"/>
          <w:lang w:val="sr-Latn-CS"/>
        </w:rPr>
        <w:t xml:space="preserve"> </w:t>
      </w:r>
    </w:p>
    <w:p w:rsidR="008610C2" w:rsidRPr="00B33D80" w:rsidRDefault="008610C2" w:rsidP="008610C2">
      <w:pPr>
        <w:jc w:val="both"/>
        <w:rPr>
          <w:rFonts w:ascii="Arial" w:hAnsi="Arial" w:cs="Arial"/>
          <w:b/>
          <w:sz w:val="20"/>
          <w:szCs w:val="20"/>
          <w:u w:val="single"/>
          <w:lang w:val="sr-Cyrl-CS"/>
        </w:rPr>
      </w:pPr>
      <w:r w:rsidRPr="00B33D80">
        <w:rPr>
          <w:rFonts w:ascii="Arial" w:hAnsi="Arial" w:cs="Arial"/>
          <w:b/>
          <w:sz w:val="20"/>
          <w:szCs w:val="20"/>
          <w:u w:val="single"/>
          <w:lang w:val="sr-Cyrl-CS"/>
        </w:rPr>
        <w:t>Циљеви:</w:t>
      </w:r>
    </w:p>
    <w:p w:rsidR="008610C2" w:rsidRPr="00B33D80" w:rsidRDefault="008610C2" w:rsidP="008610C2">
      <w:pPr>
        <w:jc w:val="both"/>
        <w:rPr>
          <w:rFonts w:ascii="Arial" w:hAnsi="Arial" w:cs="Arial"/>
          <w:b/>
          <w:sz w:val="20"/>
          <w:szCs w:val="20"/>
          <w:u w:val="single"/>
          <w:lang w:val="sr-Cyrl-CS"/>
        </w:rPr>
      </w:pPr>
      <w:r w:rsidRPr="00B33D80">
        <w:rPr>
          <w:rFonts w:ascii="Arial" w:hAnsi="Arial" w:cs="Arial"/>
          <w:b/>
          <w:sz w:val="20"/>
          <w:szCs w:val="20"/>
          <w:u w:val="single"/>
          <w:lang w:val="sr-Cyrl-CS"/>
        </w:rPr>
        <w:t>Унапређење управљања отпадним водама-</w:t>
      </w:r>
      <w:r w:rsidRPr="00B33D80">
        <w:rPr>
          <w:rFonts w:ascii="Arial" w:hAnsi="Arial" w:cs="Arial"/>
          <w:sz w:val="20"/>
          <w:szCs w:val="20"/>
          <w:lang w:val="sr-Cyrl-CS"/>
        </w:rPr>
        <w:t>Индикатор: Број становника прикључен на јавну канализацију у односу на укупан број становника,очекивана вредност у 2017.години јесте 17%, Циљна вредност у 2018. години 17%, колико ће бити и у 2019. години, док се проценат прикључености на канализациону мрежу у 2020. години очекује 32%. Извор верификације јесу извештаји  о прикључености на канализациону мрежу јавног предузећа задуженог за одржавање канализационе мреже.</w:t>
      </w:r>
    </w:p>
    <w:p w:rsidR="008610C2" w:rsidRPr="00B33D80" w:rsidRDefault="008610C2" w:rsidP="008610C2">
      <w:pPr>
        <w:jc w:val="both"/>
        <w:rPr>
          <w:rFonts w:ascii="Arial" w:hAnsi="Arial" w:cs="Arial"/>
          <w:b/>
          <w:sz w:val="20"/>
          <w:szCs w:val="20"/>
          <w:u w:val="single"/>
          <w:lang w:val="sr-Cyrl-CS"/>
        </w:rPr>
      </w:pPr>
      <w:r w:rsidRPr="00B33D80">
        <w:rPr>
          <w:rFonts w:ascii="Arial" w:hAnsi="Arial" w:cs="Arial"/>
          <w:b/>
          <w:sz w:val="20"/>
          <w:szCs w:val="20"/>
          <w:u w:val="single"/>
          <w:lang w:val="sr-Cyrl-CS"/>
        </w:rPr>
        <w:t>Унапређење управљања комуналним и осталим отпадом-</w:t>
      </w:r>
      <w:r w:rsidRPr="00B33D80">
        <w:rPr>
          <w:rFonts w:ascii="Arial" w:hAnsi="Arial" w:cs="Arial"/>
          <w:sz w:val="20"/>
          <w:szCs w:val="20"/>
          <w:lang w:val="sr-Cyrl-CS"/>
        </w:rPr>
        <w:t>Индикатор: Проценат становништва покривеног услугом прикупљања комуналног отпада.Очекивана вредност у 2017. години је 17%.  Вредност индикатора по годинама: 2018-17%; 2019-32%; 2020-40%: Извор верификације-извештаји ЈКП о прикупљању отпада на територији општине Ражањ.</w:t>
      </w: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Програмска активност 0401-0001-Управљање заштитом животне средине</w:t>
      </w:r>
      <w:r w:rsidRPr="00B33D80">
        <w:rPr>
          <w:rFonts w:ascii="Arial" w:hAnsi="Arial" w:cs="Arial"/>
          <w:sz w:val="20"/>
          <w:szCs w:val="20"/>
          <w:lang w:val="sr-Cyrl-CS"/>
        </w:rPr>
        <w:t>-Циљ ове програмске активности јесте да се изврши испуњење законских обавеза у домену постојања стратешких и оперативних планова као и мера заштите у области животне средине. Индикатор је „Усвојен програм заштите животне средине са акционим планом“ и очекује се да ће да се усвоји у току 2018. године. Извор верификације јесте постојање Одлуке о усвајању годишњег програма.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Средства у оквиру ове програмске активности углавном су опредељена за трошкове уклањања дивљих депонија, поправку и набавку контејнера и металних корпи, анализе воде за пиће, набавку и уградњу пијезометра, турбинских водомера и др.</w:t>
      </w: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Програмска активност 0401-0003-Заштита природе-</w:t>
      </w:r>
      <w:r w:rsidRPr="00B33D80">
        <w:rPr>
          <w:rFonts w:ascii="Arial" w:hAnsi="Arial" w:cs="Arial"/>
          <w:sz w:val="20"/>
          <w:szCs w:val="20"/>
          <w:lang w:val="sr-Cyrl-CS"/>
        </w:rPr>
        <w:t>Циљ је да се унапреди заштита природних вредности. Један од индикатора је број ухваћених и збринутих паса луталица.Током 2017. године нису ангажоване стручне службе и није било хватања паса луталица. Циљна вредност у 2018. години јесте 70 колико се очекује да се ухвате и 2019. године,вредност индикатора за 2020.годину је 80. Извор верификације јесу извештаји службе за хватање паса луталица и испостављени рачуни за те послове.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Поред средстава за хватање паса луталица у оквиру ове програмске активности обезбеђена су средства и за ангажовање противградних стрелаца (суфинансирање).</w:t>
      </w: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Програмска активност 0401-0005-Управљање комуналним отпадом</w:t>
      </w:r>
      <w:r w:rsidRPr="00B33D80">
        <w:rPr>
          <w:rFonts w:ascii="Arial" w:hAnsi="Arial" w:cs="Arial"/>
          <w:sz w:val="20"/>
          <w:szCs w:val="20"/>
          <w:lang w:val="sr-Cyrl-CS"/>
        </w:rPr>
        <w:t>-Циљ проширење капацитета депоније. Вредност индикатора у 2018. Години јесте проширење још за 50 ари. Извор верификације јесу уговори о набављеном земљишту за депонију.</w:t>
      </w: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Програмска активност 0401-0004-Управљање отпадним водама</w:t>
      </w:r>
      <w:r w:rsidRPr="00B33D80">
        <w:rPr>
          <w:rFonts w:ascii="Arial" w:hAnsi="Arial" w:cs="Arial"/>
          <w:sz w:val="20"/>
          <w:szCs w:val="20"/>
          <w:lang w:val="sr-Cyrl-CS"/>
        </w:rPr>
        <w:t>-Циљ је да се повећа покривеност територије услугама уклањања отпадних вода. Главни индикатор је проценат покривености територије услугама прикупљања и одвођења отпадних вода (мерено кроз број насеља у односу на укупан број насеља). Вредност у 2018. Години биће на истом нивоу 4,3% али се очекује да се у току 2019. и 2020. године вредност овог индикатора повећа до 8%. Извор верификације јесу окончане ситуације о изведеним радовима на успостављеним системима за отпадне воде.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Средства су код овог програма опредељена за набавку земљишта и израду пројектно техничке документације за изградњу система за пречишћавање отпадних вода.</w:t>
      </w:r>
    </w:p>
    <w:p w:rsidR="008610C2" w:rsidRPr="00B33D80" w:rsidRDefault="008610C2" w:rsidP="008610C2">
      <w:pPr>
        <w:jc w:val="both"/>
        <w:rPr>
          <w:rFonts w:ascii="Arial" w:hAnsi="Arial" w:cs="Arial"/>
          <w:b/>
          <w:sz w:val="20"/>
          <w:szCs w:val="20"/>
          <w:u w:val="single"/>
          <w:lang w:val="sr-Cyrl-CS"/>
        </w:rPr>
      </w:pPr>
      <w:r w:rsidRPr="00B33D80">
        <w:rPr>
          <w:rFonts w:ascii="Arial" w:hAnsi="Arial" w:cs="Arial"/>
          <w:b/>
          <w:sz w:val="20"/>
          <w:szCs w:val="20"/>
          <w:u w:val="single"/>
          <w:lang w:val="sr-Cyrl-CS"/>
        </w:rPr>
        <w:t>П</w:t>
      </w:r>
      <w:r w:rsidRPr="007102C6">
        <w:rPr>
          <w:rFonts w:ascii="Arial" w:hAnsi="Arial" w:cs="Arial"/>
          <w:b/>
          <w:sz w:val="20"/>
          <w:szCs w:val="20"/>
          <w:u w:val="single"/>
          <w:lang w:val="sr-Cyrl-CS"/>
        </w:rPr>
        <w:t>РОГРАМ</w:t>
      </w:r>
      <w:r w:rsidRPr="00B33D80">
        <w:rPr>
          <w:rFonts w:ascii="Arial" w:hAnsi="Arial" w:cs="Arial"/>
          <w:b/>
          <w:sz w:val="20"/>
          <w:szCs w:val="20"/>
          <w:u w:val="single"/>
          <w:lang w:val="sr-Cyrl-CS"/>
        </w:rPr>
        <w:t xml:space="preserve"> 7: Организација саобраћаја и саобраћајна инфраструктура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Циљ: Развијеност инфрасруктуре у контексту доприноса социо економском развоју</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 xml:space="preserve">Назив индикатора: Дужина изграђених саобраћајница које су у надлежности општине (у  км),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Вредност индикатора по годинама: Очекивана вредност у 2017 години 3,43 км, Циљна вредност у 2018. Години 3 км, у 2019. години 3км, 2020.године циљна вредност је 4км. Извор верификације јесу окончане ситуацијо о изведеним радовима</w:t>
      </w: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-Програмска активност 0701-0002-управљање и одржавање саобраћајне инфраструктуре</w:t>
      </w:r>
      <w:r w:rsidRPr="00B33D80">
        <w:rPr>
          <w:rFonts w:ascii="Arial" w:hAnsi="Arial" w:cs="Arial"/>
          <w:sz w:val="20"/>
          <w:szCs w:val="20"/>
          <w:lang w:val="sr-Cyrl-CS"/>
        </w:rPr>
        <w:t>. Циљ је да се обезбеди опремање и одржавање саобраћајне сигнализације на путевима и улицама. Главни индикатор је број поправљених и новопостављених знакова и семафора. Током 2017. Постављено је и замењено 50 знакова. Очекује се да се током 2018. године поставе и замене 30, односно 35 знакова  2019. године, а током 2020 године да се поставе 40 нових знакова. Извор верификације јесу извештаји ЈП ПУТЕВИ Ражањ везани за зимско и летње одржавање путева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Средства у оквиру ове програмске активности опредељена су за зимско и летње одржавање путева, изградњу нових и реконструкцију постојећих саобраћајница, опремање хоризонталном и вертикалном сигнализацијом путних праваца, опремање школа и полиције средствима у циљу унапређења безбедности саобраћаја у складу са локалним планом унапређења безбедности саобраћаја.</w:t>
      </w:r>
    </w:p>
    <w:p w:rsidR="008610C2" w:rsidRPr="007102C6" w:rsidRDefault="008610C2" w:rsidP="008610C2">
      <w:pPr>
        <w:jc w:val="both"/>
        <w:rPr>
          <w:rFonts w:ascii="Arial" w:hAnsi="Arial" w:cs="Arial"/>
          <w:b/>
          <w:sz w:val="20"/>
          <w:szCs w:val="20"/>
          <w:u w:val="single"/>
          <w:lang w:val="sr-Cyrl-CS"/>
        </w:rPr>
      </w:pPr>
      <w:r w:rsidRPr="007102C6">
        <w:rPr>
          <w:rFonts w:ascii="Arial" w:hAnsi="Arial" w:cs="Arial"/>
          <w:b/>
          <w:sz w:val="20"/>
          <w:szCs w:val="20"/>
          <w:u w:val="single"/>
          <w:lang w:val="sr-Cyrl-CS"/>
        </w:rPr>
        <w:t>ПРОГРАМ 11: СОЦИЈАЛНА И ДЕЧИЈА ЗАШТИТА</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Циљ: Унапређење квалитета  услуге социјалне заштите</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 xml:space="preserve">Индикатор: Проценат лиценцираних пружалаца услуге у односу на укупан број подржаних пружалаца услуге. Током 2017. године пружаоци услуге поднели су захтев за лиценцирање код надлежног министарства, међутим још увек ништа осим потврде о предатом захтеву нису добили. Очекује се да од 2018. године сви пружаоци услуга у области социјалне заштите на територији општине Ражањ буду лиценцирани. </w:t>
      </w:r>
    </w:p>
    <w:p w:rsidR="008610C2" w:rsidRPr="007102C6" w:rsidRDefault="008610C2" w:rsidP="008610C2">
      <w:pPr>
        <w:ind w:firstLine="180"/>
        <w:jc w:val="both"/>
        <w:rPr>
          <w:rFonts w:ascii="Arial" w:hAnsi="Arial" w:cs="Arial"/>
          <w:sz w:val="20"/>
          <w:szCs w:val="20"/>
          <w:lang w:val="sr-Cyrl-CS"/>
        </w:rPr>
      </w:pPr>
      <w:r w:rsidRPr="007102C6">
        <w:rPr>
          <w:rFonts w:ascii="Arial" w:hAnsi="Arial" w:cs="Arial"/>
          <w:b/>
          <w:sz w:val="20"/>
          <w:szCs w:val="20"/>
          <w:u w:val="single"/>
          <w:lang w:val="sr-Cyrl-CS"/>
        </w:rPr>
        <w:t>У оквиру програма 11: програмске активности 0901-0006- подршка деци и породицама са децом</w:t>
      </w:r>
      <w:r w:rsidRPr="007102C6">
        <w:rPr>
          <w:rFonts w:ascii="Arial" w:hAnsi="Arial" w:cs="Arial"/>
          <w:sz w:val="20"/>
          <w:szCs w:val="20"/>
          <w:lang w:val="sr-Cyrl-CS"/>
        </w:rPr>
        <w:t xml:space="preserve"> циљ је да се унапреди популациона политика где се као индикатор сагледава број мера материјалне подршке намењен мерама локалне популационе политике. У 2017 години средства из буџета су издвајана за накнаду за новорођену децу, финансирање боравка тређег и сваког наредног детета у предшколским установама, додељивање награда одличним ученицима и финансијска помоћ ученицима који су остварили резултате на републичким школским такмичењима.Такође се издвајају средства за трошкове школовања и становања у школским установама за децу ометену у развоју. Број ових мера у 2017.години је пет,  и у 2018. години такође се очекује да број ових мера (5) остане на истом нивоу. У 2019. Години и 2020. Години очекује се повећање броја ових мера на 6 односно 7 мера материјалне подршке.</w:t>
      </w:r>
    </w:p>
    <w:p w:rsidR="008610C2" w:rsidRPr="007102C6" w:rsidRDefault="008610C2" w:rsidP="008610C2">
      <w:pPr>
        <w:ind w:firstLine="180"/>
        <w:jc w:val="both"/>
        <w:rPr>
          <w:rFonts w:ascii="Arial" w:hAnsi="Arial" w:cs="Arial"/>
          <w:sz w:val="20"/>
          <w:szCs w:val="20"/>
          <w:lang w:val="sr-Cyrl-CS"/>
        </w:rPr>
      </w:pPr>
    </w:p>
    <w:p w:rsidR="008610C2" w:rsidRPr="007102C6" w:rsidRDefault="008610C2" w:rsidP="008610C2">
      <w:pPr>
        <w:jc w:val="both"/>
        <w:rPr>
          <w:rFonts w:ascii="Arial" w:hAnsi="Arial" w:cs="Arial"/>
          <w:sz w:val="20"/>
          <w:szCs w:val="20"/>
          <w:lang w:val="sr-Cyrl-CS"/>
        </w:rPr>
      </w:pPr>
      <w:r w:rsidRPr="007102C6">
        <w:rPr>
          <w:rFonts w:ascii="Arial" w:hAnsi="Arial" w:cs="Arial"/>
          <w:b/>
          <w:sz w:val="20"/>
          <w:szCs w:val="20"/>
          <w:u w:val="single"/>
          <w:lang w:val="sr-Cyrl-CS"/>
        </w:rPr>
        <w:t>Програмска активност 0901-0007-подршка старим лицима и особама са инвалидитетом</w:t>
      </w:r>
      <w:r w:rsidRPr="007102C6">
        <w:rPr>
          <w:rFonts w:ascii="Arial" w:hAnsi="Arial" w:cs="Arial"/>
          <w:sz w:val="20"/>
          <w:szCs w:val="20"/>
          <w:lang w:val="sr-Cyrl-CS"/>
        </w:rPr>
        <w:t xml:space="preserve"> има за циљ да обебзеди услуге социјалне заштите за старије и одрасле са инвалидитетом. Индикатор за праћење овог циља је број корисника услуга. У 2016. Години било је 40 корисника. Очекује се да се тај број повећа на 60 у 2017.години колико би било и у 2018.години, а 2019. и 2020. године да се услуга пружа код 65 корисника. Извор верификације јесу извештаји геронтодомаћица о корисницима услуга које су ангажоване на вршењу ове услуге. </w:t>
      </w:r>
    </w:p>
    <w:p w:rsidR="008610C2" w:rsidRPr="007102C6" w:rsidRDefault="008610C2" w:rsidP="008610C2">
      <w:pPr>
        <w:jc w:val="both"/>
        <w:rPr>
          <w:rFonts w:ascii="Arial" w:hAnsi="Arial" w:cs="Arial"/>
          <w:sz w:val="20"/>
          <w:szCs w:val="20"/>
          <w:lang w:val="sr-Cyrl-CS"/>
        </w:rPr>
      </w:pPr>
    </w:p>
    <w:p w:rsidR="008610C2" w:rsidRPr="007102C6" w:rsidRDefault="008610C2" w:rsidP="008610C2">
      <w:pPr>
        <w:jc w:val="both"/>
        <w:rPr>
          <w:rFonts w:ascii="Arial" w:hAnsi="Arial" w:cs="Arial"/>
          <w:sz w:val="20"/>
          <w:szCs w:val="20"/>
          <w:lang w:val="sr-Cyrl-CS"/>
        </w:rPr>
      </w:pPr>
      <w:r w:rsidRPr="007102C6">
        <w:rPr>
          <w:rFonts w:ascii="Arial" w:hAnsi="Arial" w:cs="Arial"/>
          <w:b/>
          <w:sz w:val="20"/>
          <w:szCs w:val="20"/>
          <w:u w:val="single"/>
          <w:lang w:val="sr-Cyrl-CS"/>
        </w:rPr>
        <w:t>Програмска активност 0901-0005-Црвени крст општине Ражањ</w:t>
      </w:r>
      <w:r w:rsidRPr="007102C6">
        <w:rPr>
          <w:rFonts w:ascii="Arial" w:hAnsi="Arial" w:cs="Arial"/>
          <w:sz w:val="20"/>
          <w:szCs w:val="20"/>
          <w:lang w:val="sr-Cyrl-CS"/>
        </w:rPr>
        <w:t xml:space="preserve"> имао је 27 акција током 2016.године међу којима и три акције прикупљања крви (добровољно давање крви). Планира се да се број акција повећа у наредним годинама и да се максимално изађе у сусрет најугроженијим структурама становништва.</w:t>
      </w:r>
    </w:p>
    <w:p w:rsidR="008610C2" w:rsidRPr="007102C6" w:rsidRDefault="008610C2" w:rsidP="008610C2">
      <w:pPr>
        <w:jc w:val="both"/>
        <w:rPr>
          <w:rFonts w:ascii="Arial" w:hAnsi="Arial" w:cs="Arial"/>
          <w:sz w:val="20"/>
          <w:szCs w:val="20"/>
          <w:lang w:val="sr-Cyrl-CS"/>
        </w:rPr>
      </w:pPr>
      <w:r w:rsidRPr="007102C6">
        <w:rPr>
          <w:rFonts w:ascii="Arial" w:hAnsi="Arial" w:cs="Arial"/>
          <w:b/>
          <w:sz w:val="20"/>
          <w:szCs w:val="20"/>
          <w:u w:val="single"/>
          <w:lang w:val="sr-Cyrl-CS"/>
        </w:rPr>
        <w:t>0901-П1- Пројекат Унапређења услуге социјалне заштите у општини Ражањ</w:t>
      </w:r>
      <w:r w:rsidRPr="007102C6">
        <w:rPr>
          <w:rFonts w:ascii="Arial" w:hAnsi="Arial" w:cs="Arial"/>
          <w:sz w:val="20"/>
          <w:szCs w:val="20"/>
          <w:lang w:val="sr-Cyrl-CS"/>
        </w:rPr>
        <w:t xml:space="preserve"> исто као програмска акгивност 0901-0007 има за циљ да унапреди положај старих и инвалидних лица. Пројекат се финансира средствима донације ЕУ, и очекује се да се кроз пројекат пружи помоћ код 40 корисника у 3 године трајања пројекта (2017. 2018. и 2019. године)</w:t>
      </w:r>
    </w:p>
    <w:p w:rsidR="008610C2" w:rsidRPr="007102C6" w:rsidRDefault="008610C2" w:rsidP="008610C2">
      <w:pPr>
        <w:jc w:val="both"/>
        <w:rPr>
          <w:rFonts w:ascii="Arial" w:hAnsi="Arial" w:cs="Arial"/>
          <w:sz w:val="20"/>
          <w:szCs w:val="20"/>
          <w:lang w:val="sr-Cyrl-CS"/>
        </w:rPr>
      </w:pPr>
    </w:p>
    <w:p w:rsidR="008610C2" w:rsidRPr="007102C6" w:rsidRDefault="008610C2" w:rsidP="008610C2">
      <w:pPr>
        <w:jc w:val="both"/>
        <w:rPr>
          <w:rFonts w:ascii="Arial" w:hAnsi="Arial" w:cs="Arial"/>
          <w:sz w:val="18"/>
          <w:szCs w:val="18"/>
          <w:lang w:val="sr-Cyrl-CS"/>
        </w:rPr>
      </w:pPr>
    </w:p>
    <w:p w:rsidR="008610C2" w:rsidRPr="007102C6" w:rsidRDefault="008610C2" w:rsidP="008610C2">
      <w:pPr>
        <w:jc w:val="both"/>
        <w:rPr>
          <w:rFonts w:ascii="Arial" w:hAnsi="Arial" w:cs="Arial"/>
          <w:sz w:val="20"/>
          <w:szCs w:val="20"/>
          <w:lang w:val="sr-Cyrl-CS"/>
        </w:rPr>
      </w:pPr>
      <w:r w:rsidRPr="007102C6">
        <w:rPr>
          <w:rFonts w:ascii="Arial" w:hAnsi="Arial" w:cs="Arial"/>
          <w:b/>
          <w:sz w:val="20"/>
          <w:szCs w:val="20"/>
          <w:u w:val="single"/>
          <w:lang w:val="sr-Cyrl-CS"/>
        </w:rPr>
        <w:t xml:space="preserve">ПРОГРАМ 14:-Физичка култура-Развој спорта и омладине-Програмска активност1301-0005-Спровођење омладинске политике </w:t>
      </w:r>
      <w:r w:rsidRPr="007102C6">
        <w:rPr>
          <w:rFonts w:ascii="Arial" w:hAnsi="Arial" w:cs="Arial"/>
          <w:sz w:val="20"/>
          <w:szCs w:val="20"/>
          <w:lang w:val="sr-Cyrl-CS"/>
        </w:rPr>
        <w:t xml:space="preserve">Циљ је подршка активном укључивању младих у различите друштвене активности. Индикатор је број младих корисника услуга мера омладинске политике. Вредност индикатора по годинама је: 2017.г.-30; 2018.г.-30; 2019.г.-34; 2020.г.-34.  Извор верификације је извештај канцеларије за младе. </w:t>
      </w:r>
    </w:p>
    <w:p w:rsidR="008610C2" w:rsidRPr="007102C6" w:rsidRDefault="008610C2" w:rsidP="008610C2">
      <w:pPr>
        <w:jc w:val="both"/>
        <w:rPr>
          <w:rFonts w:ascii="Arial" w:hAnsi="Arial" w:cs="Arial"/>
          <w:sz w:val="20"/>
          <w:szCs w:val="20"/>
          <w:lang w:val="sr-Cyrl-CS"/>
        </w:rPr>
      </w:pPr>
      <w:r w:rsidRPr="007102C6">
        <w:rPr>
          <w:rFonts w:ascii="Arial" w:hAnsi="Arial" w:cs="Arial"/>
          <w:b/>
          <w:sz w:val="20"/>
          <w:szCs w:val="20"/>
          <w:u w:val="single"/>
          <w:lang w:val="sr-Cyrl-CS"/>
        </w:rPr>
        <w:t>Програмска активност 1301-0001 подршке локалним спортским организацијама и удружењима и савезима</w:t>
      </w:r>
      <w:r w:rsidRPr="007102C6">
        <w:rPr>
          <w:rFonts w:ascii="Arial" w:hAnsi="Arial" w:cs="Arial"/>
          <w:sz w:val="20"/>
          <w:szCs w:val="20"/>
          <w:lang w:val="sr-Cyrl-CS"/>
        </w:rPr>
        <w:t xml:space="preserve"> има за циљ обебзеђивање услова за рад и унапређење капацитета спортских организација преко којих се остварује јавни интерес у области спорта у општини. Главни индикатор јесте Број годишњих програма  спортских организација финансираних од стране општине ( 9 програма је очекивана вредност током 2017 године) и 3 посебна програма. Очекује се да током 2018,2019 и 2020 године број ових програма остане на истом нивоу. Циљ је и да се унапреди рекреативни спорт. Извори верификације јесу извештаји спортског савеза.</w:t>
      </w:r>
    </w:p>
    <w:p w:rsidR="008610C2" w:rsidRPr="007102C6" w:rsidRDefault="008610C2" w:rsidP="008610C2">
      <w:pPr>
        <w:jc w:val="both"/>
        <w:rPr>
          <w:rFonts w:ascii="Arial" w:hAnsi="Arial" w:cs="Arial"/>
          <w:sz w:val="18"/>
          <w:szCs w:val="18"/>
          <w:lang w:val="sr-Cyrl-CS"/>
        </w:rPr>
      </w:pPr>
    </w:p>
    <w:p w:rsidR="008610C2" w:rsidRPr="007102C6" w:rsidRDefault="008610C2" w:rsidP="008610C2">
      <w:pPr>
        <w:jc w:val="both"/>
        <w:rPr>
          <w:rFonts w:ascii="Arial" w:hAnsi="Arial" w:cs="Arial"/>
          <w:sz w:val="18"/>
          <w:szCs w:val="18"/>
          <w:lang w:val="sr-Cyrl-CS"/>
        </w:rPr>
      </w:pPr>
    </w:p>
    <w:p w:rsidR="008610C2" w:rsidRPr="007102C6" w:rsidRDefault="008610C2" w:rsidP="008610C2">
      <w:pPr>
        <w:jc w:val="both"/>
        <w:rPr>
          <w:rFonts w:ascii="Arial" w:hAnsi="Arial" w:cs="Arial"/>
          <w:sz w:val="18"/>
          <w:szCs w:val="18"/>
          <w:lang w:val="sr-Cyrl-CS"/>
        </w:rPr>
      </w:pPr>
    </w:p>
    <w:p w:rsidR="008610C2" w:rsidRPr="007102C6" w:rsidRDefault="008610C2" w:rsidP="008610C2">
      <w:pPr>
        <w:jc w:val="both"/>
        <w:rPr>
          <w:rFonts w:ascii="Arial" w:hAnsi="Arial" w:cs="Arial"/>
          <w:b/>
          <w:sz w:val="20"/>
          <w:szCs w:val="20"/>
          <w:u w:val="single"/>
          <w:lang w:val="sr-Cyrl-CS"/>
        </w:rPr>
      </w:pPr>
      <w:r w:rsidRPr="007102C6">
        <w:rPr>
          <w:rFonts w:ascii="Arial" w:hAnsi="Arial" w:cs="Arial"/>
          <w:b/>
          <w:sz w:val="20"/>
          <w:szCs w:val="20"/>
          <w:u w:val="single"/>
          <w:lang w:val="sr-Cyrl-CS"/>
        </w:rPr>
        <w:t>ПРОГРАМ 15: Опште услуге локалне самоуправе</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Циљ: Одрживо управно и финансијско функционисање општине у складу са надлежностима и пословима локалне самоуправе</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Индикатор: Однос броја запослених у општини и законом утврђеног максималног броја запослених</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Очекивана вредност до краја 2017. Године 94,8 %</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Циљана вредност 2018,2019,2020.године 100%</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Извор верификације: извештај кадровске службе</w:t>
      </w:r>
    </w:p>
    <w:p w:rsidR="008610C2" w:rsidRPr="007102C6" w:rsidRDefault="008610C2" w:rsidP="008610C2">
      <w:pPr>
        <w:ind w:firstLine="180"/>
        <w:jc w:val="both"/>
        <w:rPr>
          <w:rFonts w:ascii="Arial" w:hAnsi="Arial" w:cs="Arial"/>
          <w:sz w:val="20"/>
          <w:szCs w:val="20"/>
          <w:lang w:val="sr-Cyrl-CS"/>
        </w:rPr>
      </w:pPr>
    </w:p>
    <w:p w:rsidR="008610C2" w:rsidRPr="007102C6" w:rsidRDefault="008610C2" w:rsidP="008610C2">
      <w:pPr>
        <w:jc w:val="both"/>
        <w:rPr>
          <w:rFonts w:ascii="Arial" w:hAnsi="Arial" w:cs="Arial"/>
          <w:sz w:val="20"/>
          <w:szCs w:val="20"/>
          <w:lang w:val="sr-Cyrl-CS"/>
        </w:rPr>
      </w:pPr>
      <w:r w:rsidRPr="007102C6">
        <w:rPr>
          <w:rFonts w:ascii="Arial" w:hAnsi="Arial" w:cs="Arial"/>
          <w:b/>
          <w:sz w:val="20"/>
          <w:szCs w:val="20"/>
          <w:u w:val="single"/>
          <w:lang w:val="sr-Cyrl-CS"/>
        </w:rPr>
        <w:t>Програмска активност 0602-0001-Функционисање локалне самоуправе и градских општина</w:t>
      </w:r>
      <w:r w:rsidRPr="007102C6">
        <w:rPr>
          <w:rFonts w:ascii="Arial" w:hAnsi="Arial" w:cs="Arial"/>
          <w:sz w:val="20"/>
          <w:szCs w:val="20"/>
          <w:lang w:val="sr-Cyrl-CS"/>
        </w:rPr>
        <w:t xml:space="preserve"> има за циљ квалитетно функционисање управе. Индикатор јесте проценат покривености радних места која подразумевају вођење управног поступка. Овај циљ је остварен у потпуности. Извор верификације јесте извештај органа управе.</w:t>
      </w:r>
    </w:p>
    <w:p w:rsidR="008610C2" w:rsidRPr="007102C6" w:rsidRDefault="008610C2" w:rsidP="008610C2">
      <w:pPr>
        <w:jc w:val="both"/>
        <w:rPr>
          <w:rFonts w:ascii="Arial" w:hAnsi="Arial" w:cs="Arial"/>
          <w:sz w:val="20"/>
          <w:szCs w:val="20"/>
          <w:lang w:val="sr-Cyrl-CS"/>
        </w:rPr>
      </w:pPr>
    </w:p>
    <w:p w:rsidR="008610C2" w:rsidRPr="007102C6" w:rsidRDefault="008610C2" w:rsidP="008610C2">
      <w:pPr>
        <w:ind w:firstLine="708"/>
        <w:jc w:val="both"/>
        <w:rPr>
          <w:rFonts w:ascii="Arial" w:hAnsi="Arial" w:cs="Arial"/>
          <w:sz w:val="20"/>
          <w:szCs w:val="20"/>
          <w:lang w:val="sr-Cyrl-CS"/>
        </w:rPr>
      </w:pPr>
      <w:r w:rsidRPr="00B33D80">
        <w:rPr>
          <w:rFonts w:ascii="Arial" w:hAnsi="Arial" w:cs="Arial"/>
          <w:sz w:val="20"/>
          <w:szCs w:val="20"/>
          <w:lang w:val="sr-Cyrl-CS"/>
        </w:rPr>
        <w:t>Резерве су предвиђене као  део средстава неопходан за покриће или недостатак средстава код неке апропријације и као стална резерва за потребе реаговања у ванредној ситуацији,сагласно члану 69. и 70. Закона о буџетском систему.</w:t>
      </w:r>
    </w:p>
    <w:p w:rsidR="008610C2" w:rsidRPr="007102C6" w:rsidRDefault="008610C2" w:rsidP="008610C2">
      <w:pPr>
        <w:ind w:left="720"/>
        <w:jc w:val="both"/>
        <w:rPr>
          <w:rFonts w:ascii="Arial" w:hAnsi="Arial" w:cs="Arial"/>
          <w:sz w:val="18"/>
          <w:szCs w:val="18"/>
          <w:lang w:val="sr-Cyrl-CS"/>
        </w:rPr>
      </w:pPr>
    </w:p>
    <w:p w:rsidR="008610C2" w:rsidRPr="007102C6" w:rsidRDefault="008610C2" w:rsidP="008610C2">
      <w:pPr>
        <w:jc w:val="both"/>
        <w:rPr>
          <w:rFonts w:ascii="Arial" w:hAnsi="Arial" w:cs="Arial"/>
          <w:sz w:val="18"/>
          <w:szCs w:val="18"/>
          <w:lang w:val="sr-Cyrl-CS"/>
        </w:rPr>
      </w:pPr>
      <w:r w:rsidRPr="007102C6">
        <w:rPr>
          <w:rFonts w:ascii="Arial" w:hAnsi="Arial" w:cs="Arial"/>
          <w:sz w:val="20"/>
          <w:szCs w:val="20"/>
          <w:lang w:val="sr-Cyrl-CS"/>
        </w:rPr>
        <w:t xml:space="preserve">У оквиру програма Функционисање локалне самоуправе и градских општина функција </w:t>
      </w:r>
      <w:r w:rsidRPr="007102C6">
        <w:rPr>
          <w:rFonts w:ascii="Arial" w:hAnsi="Arial" w:cs="Arial"/>
          <w:sz w:val="20"/>
          <w:szCs w:val="20"/>
          <w:u w:val="single"/>
          <w:lang w:val="sr-Cyrl-CS"/>
        </w:rPr>
        <w:t>220-Цивилна одбрана</w:t>
      </w:r>
      <w:r w:rsidRPr="007102C6">
        <w:rPr>
          <w:rFonts w:ascii="Arial" w:hAnsi="Arial" w:cs="Arial"/>
          <w:sz w:val="20"/>
          <w:szCs w:val="20"/>
          <w:lang w:val="sr-Cyrl-CS"/>
        </w:rPr>
        <w:t xml:space="preserve"> обезбеђена су средства за набавку опреме за ванредне ситуације, обезбеђења средстава личне и колективне заштите за органе ОПштине,израду топографских карата, одржавање речних корита а у циљу спречавања и предузимања мера у ванредним околностима, као и набавку опреме за фотографисање и снимање. </w:t>
      </w:r>
      <w:r w:rsidRPr="007102C6">
        <w:rPr>
          <w:rFonts w:ascii="Arial" w:hAnsi="Arial" w:cs="Arial"/>
          <w:sz w:val="20"/>
          <w:szCs w:val="20"/>
          <w:u w:val="single"/>
          <w:lang w:val="sr-Cyrl-CS"/>
        </w:rPr>
        <w:t>Функција 130-Опште услуге</w:t>
      </w:r>
      <w:r w:rsidRPr="007102C6">
        <w:rPr>
          <w:rFonts w:ascii="Arial" w:hAnsi="Arial" w:cs="Arial"/>
          <w:sz w:val="20"/>
          <w:szCs w:val="20"/>
          <w:lang w:val="sr-Cyrl-CS"/>
        </w:rPr>
        <w:t>, јесу плате запослених у локалној самоуправи, трошкови превоза, јубиларне награде,доприноси на зараде,трошкови службених путовања у земљи и иностранству, стални трошкови (електрична енергија, комуналне услуге, трошкови провизије, интернета,телефона, осигурања). Услуге по уговору су намењене за административне услуге, трошкове репрезентације, услуге ресторана и послуживања, услуге оглашавања, стручне услуге ревизора, адвокатских служби, правних саветника,одржавања лифта, одржавање рачунарских софтвера за писарницу и локалну пореску администрацију и др. Специјализоване услуге су услуге геодетских служби и др. повремене специјализоване услуге. Текуће поправке и одржавање односе се на одржавање возног парка, административне опреме и пословних објеката. Трошкови материјала су везани за набавку горива,стручне литературе за запослене, делове за возила, рачунаре, канцеларијски материјал, одећу и обућу, средства за чишћење и одржавање хигијене и др. Опредељена су средства и за остале накнаде за социјалну заштиту, као и дотације за НВО и црквене организације на конту 481. Опредељена су средства и за новчане казне, накнаде за штете нанете од стране државних органа. Капитални пројекти се углавном реализују кроз друге програме и програмске активности</w:t>
      </w:r>
      <w:r w:rsidRPr="007102C6">
        <w:rPr>
          <w:rFonts w:ascii="Arial" w:hAnsi="Arial" w:cs="Arial"/>
          <w:sz w:val="18"/>
          <w:szCs w:val="18"/>
          <w:lang w:val="sr-Cyrl-CS"/>
        </w:rPr>
        <w:t>.</w:t>
      </w:r>
    </w:p>
    <w:p w:rsidR="008610C2" w:rsidRPr="007102C6" w:rsidRDefault="008610C2" w:rsidP="008610C2">
      <w:pPr>
        <w:jc w:val="both"/>
        <w:rPr>
          <w:rFonts w:ascii="Arial" w:hAnsi="Arial" w:cs="Arial"/>
          <w:b/>
          <w:sz w:val="20"/>
          <w:szCs w:val="20"/>
          <w:u w:val="single"/>
          <w:lang w:val="sr-Cyrl-CS"/>
        </w:rPr>
      </w:pP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 xml:space="preserve">ПРОГРАМ 9: ОСНОВНО ОБРАЗОВАЊЕ – </w:t>
      </w:r>
      <w:r w:rsidRPr="00B33D80">
        <w:rPr>
          <w:rFonts w:ascii="Arial" w:hAnsi="Arial" w:cs="Arial"/>
          <w:sz w:val="20"/>
          <w:szCs w:val="20"/>
          <w:lang w:val="sr-Cyrl-CS"/>
        </w:rPr>
        <w:t xml:space="preserve"> потребе основног образовања су реално исказане, а значајна средства одлазе на месечне карте ученика и наставника и за огрев. Радиће се на побољшању услова рада кроз улагања на санацији пословног простора, као и на уређењу  школског простора и мокрих чворова.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Циљ је да се унапреди квалитет образовања и васпитања као и услова у основним школама. Главни индикатор за праћење реализације овог циља у ОШ Иван Вушовић у Ражњу јесте број ученика према успеху (просечна оцена): 2017 – 4,30; 2018 -4,30; 2019 – 4,35; 2020 – 4,45. Извор верификације јесу  дневници рада и матичне књиге. У ОШ Вук Караџић у Витошевцу остварење циља се прати кроз број ученика који похађају ваннаставне активности у односу на укупан број ученика. У 2016.години  овај индикатор износи 76,45%, у 2017-80,13%, у 2018-81,30%  у 2019-82% и 2020.године 83,5%. Извор верификације јесте матична евиденција.У оквиру програма9-основно образовања, ОШ „Вук Караџић“ као циљ поставила је унапређење квалитета основног образовања, индикатор је просечан број поена на матурксом испиту (математика,српски, општи). Вредност индикатора у базној (2016.години) је 45%, Очекивана вредност у 2017.г. је 51%, Циљана вредност по годинама 2018-55%; 2019-59% и 2020.године 63%. Извор верификације јесте матична евиденција.</w:t>
      </w: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 8. ПРЕДШКОЛСКО ВАСПИТАЊЕ</w:t>
      </w:r>
      <w:r w:rsidRPr="00B33D80">
        <w:rPr>
          <w:rFonts w:ascii="Arial" w:hAnsi="Arial" w:cs="Arial"/>
          <w:sz w:val="20"/>
          <w:szCs w:val="20"/>
          <w:lang w:val="sr-Cyrl-CS"/>
        </w:rPr>
        <w:t xml:space="preserve"> – Предшколска установа „Лептирићи“ Ражањ има за циљ да деци обезбеди нормалан физички, интелектуални, социо-емоционални и морални развој, а да при том негује комуникацију и стваралаштво код деце. У реализацији својих активности у правцу остваривања постављених задатака поред расхода за запослене који се финансирају из буџета локалне самоуправе, обезбеђена су средства за јубиларне награде, накнаде трошкова запосленима, сталне трошкове (трошкови платног промета, енергетских услуга,комуналних услуга,услуга комуникација и трошкова осигурања), услуге по уговору (компјутерске,услуге усавршавања запослених), специјализоване услуге(услуге јавног здравства),зидарске, столарске и друге радове везане за текуће поправке и одржавање, материјалне трошкове (гориво,материјал за образовање и културу,материјал за угоститељство и др.) Средства за капиталне пројекте опредељена су из вишкова и буџета општине а намена им је за извођење радова у дворишту вртића и учешћа у пројекту сређивања фасаде, израде ентеријера и пројектно планирање. Такође су предвиђена средства за набавку опреме за кухињу и опреме за образовање.</w:t>
      </w:r>
    </w:p>
    <w:p w:rsidR="008610C2" w:rsidRPr="00E667A7" w:rsidRDefault="008610C2" w:rsidP="008610C2">
      <w:pPr>
        <w:pStyle w:val="ListParagraph"/>
        <w:numPr>
          <w:ilvl w:val="0"/>
          <w:numId w:val="8"/>
        </w:numPr>
        <w:jc w:val="both"/>
        <w:rPr>
          <w:rFonts w:ascii="Arial" w:hAnsi="Arial" w:cs="Arial"/>
          <w:sz w:val="20"/>
          <w:szCs w:val="20"/>
          <w:lang w:val="sr-Cyrl-CS"/>
        </w:rPr>
      </w:pPr>
      <w:r w:rsidRPr="00B33D80">
        <w:rPr>
          <w:rFonts w:ascii="Arial" w:hAnsi="Arial" w:cs="Arial"/>
          <w:sz w:val="20"/>
          <w:szCs w:val="20"/>
          <w:lang w:val="sr-Cyrl-CS"/>
        </w:rPr>
        <w:t xml:space="preserve">Главни циљ програма је </w:t>
      </w:r>
      <w:r w:rsidRPr="00E667A7">
        <w:rPr>
          <w:rFonts w:ascii="Arial" w:hAnsi="Arial" w:cs="Arial"/>
          <w:sz w:val="20"/>
          <w:szCs w:val="20"/>
          <w:lang w:val="sr-Cyrl-CS"/>
        </w:rPr>
        <w:t xml:space="preserve">повећање обухвата деце предшколским васпитањем и образовањем. Главни индикатор је проценат уписане деце у односу на број укупно пријављене деце. Очекивана вредност у 2016. Години је 45,45%, у 2017. 55%, 2018 -58% и 2019. години 60%. Извор верификације је евиденција о броју уписане и пријављене деце предшколског узраста. </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Програмска активност 2001-0001-Функционисање предшколских установа</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Циљ: Обезбеђени адекватни услови за васпитно образовни рад са децом уз повећан обухват</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Индикатор: Процечан број деце у групи (јалсе, предшколски припремни предшколски програм/ппп)</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Вредност индикатора по годинама: 2016.г.-12; 2017.г.-13; 2018.г.-14; 2019.г.-14; 2020.г.-15</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Извор верификације је евиденција о броју уписане и пријављене деце предшколског узраста.</w:t>
      </w:r>
    </w:p>
    <w:p w:rsidR="008610C2" w:rsidRPr="00B33D80" w:rsidRDefault="008610C2" w:rsidP="008610C2">
      <w:pPr>
        <w:jc w:val="both"/>
        <w:rPr>
          <w:rFonts w:ascii="Arial" w:hAnsi="Arial" w:cs="Arial"/>
          <w:sz w:val="20"/>
          <w:szCs w:val="20"/>
          <w:lang w:val="sr-Cyrl-CS"/>
        </w:rPr>
      </w:pPr>
    </w:p>
    <w:p w:rsidR="008610C2" w:rsidRPr="00B33D80"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 xml:space="preserve">ПРОГРАМ 13: РАЗВОЈ КУЛТУРЕ  - </w:t>
      </w:r>
      <w:r w:rsidRPr="00B33D80">
        <w:rPr>
          <w:rFonts w:ascii="Arial" w:hAnsi="Arial" w:cs="Arial"/>
          <w:sz w:val="20"/>
          <w:szCs w:val="20"/>
          <w:lang w:val="sr-Cyrl-CS"/>
        </w:rPr>
        <w:t xml:space="preserve"> Културна дешавања везују за рад и функционисање Дома културе у Ражњу. Треба истаћи манифестацију Дани „Саве Јеремића“, набавка опреме за културу и финансирање културно уметничких  друштава (КУД „Сава Јеремић“ Ражањ, КУД „Витошевац“ Витошевац“ , КУД „Видовдански вез“ Смиловац, КУД „Скорица“ и Фонд „Сава Јеремић“. Ради се на томе да се што већи број младих анимира за очување културно уметничког и народног стваралаштва.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Циљ овог програма је подстицање развоја културе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Индикатор: Укупан број чланова удружења грађана из области културе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Вредност индикатора по годинама: 2016.г.-220; 2017.г.-260; 2018.г.-260; 2019.г.-300 и 2020.г.-300</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Извор верификације јесу извештаји о раду културно уметничких друштава у општини Ражањ</w:t>
      </w:r>
    </w:p>
    <w:p w:rsidR="008610C2" w:rsidRPr="00B33D80" w:rsidRDefault="008610C2" w:rsidP="008610C2">
      <w:pPr>
        <w:jc w:val="both"/>
        <w:rPr>
          <w:rFonts w:ascii="Arial" w:hAnsi="Arial" w:cs="Arial"/>
          <w:sz w:val="20"/>
          <w:szCs w:val="20"/>
          <w:lang w:val="sr-Cyrl-CS"/>
        </w:rPr>
      </w:pPr>
    </w:p>
    <w:p w:rsidR="008610C2" w:rsidRPr="00B33D80" w:rsidRDefault="008610C2" w:rsidP="008610C2">
      <w:pPr>
        <w:jc w:val="both"/>
        <w:rPr>
          <w:rFonts w:ascii="Arial" w:hAnsi="Arial" w:cs="Arial"/>
          <w:b/>
          <w:sz w:val="20"/>
          <w:szCs w:val="20"/>
          <w:u w:val="single"/>
          <w:lang w:val="sr-Cyrl-CS"/>
        </w:rPr>
      </w:pPr>
      <w:r w:rsidRPr="00B33D80">
        <w:rPr>
          <w:rFonts w:ascii="Arial" w:hAnsi="Arial" w:cs="Arial"/>
          <w:b/>
          <w:sz w:val="20"/>
          <w:szCs w:val="20"/>
          <w:u w:val="single"/>
          <w:lang w:val="sr-Cyrl-CS"/>
        </w:rPr>
        <w:t>Програмска активност 1201-0001-Функционисање локалних установа културе: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 xml:space="preserve">Поред плата запослених, обезбеђена су средства за накнаде трошкова запосленима, исплату отпремнине раднику који стиче право на пензију у наредној години,сталне трошкове (провизије, осигурања, комуналне услуге, трошкови електричне енергије и др),трошкове путовања, услуге по уговору (компјутерске услуге, стручне услуге-позоришне представе, дезинфекција,дератизација, преглед пп апарата, трошкови репрезентације и трошкови ангажовања лица за безбедност и здравље на раду. Специјализоване услуге су опредељене за финансирање манифестације Дани Саве ЈЕремића,опредељена су средства за текуће поправке и одржавање опреме и објеката, трошкове материјала.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За капиталне пројекте издвојена су средства за уређење система за грејање (преправка котла), од опреме предвиђена је набавка канцеларијске опреме и опреме за културу као и набавка књига: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Циљ: Обезбеђење редовног функционисања установа културе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Индикатор: Број запослених у установама културе у односу на укупан број запослених у ЈЛС</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Вредност по годинама: 2017- 3 радника у односу на 87 запослених, овај број радника се очекује и током 2018, а 2019 и 2020. године. очекује се да се повећа број радника за још једног</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Извор верификације: Одлука СО Ражањ о максималном броју запослених на неодређено време</w:t>
      </w:r>
    </w:p>
    <w:p w:rsidR="008610C2" w:rsidRPr="00B33D80" w:rsidRDefault="008610C2" w:rsidP="008610C2">
      <w:pPr>
        <w:jc w:val="both"/>
        <w:rPr>
          <w:rFonts w:ascii="Arial" w:hAnsi="Arial" w:cs="Arial"/>
          <w:b/>
          <w:sz w:val="20"/>
          <w:szCs w:val="20"/>
          <w:u w:val="single"/>
          <w:lang w:val="sr-Cyrl-CS"/>
        </w:rPr>
      </w:pPr>
      <w:r w:rsidRPr="00B33D80">
        <w:rPr>
          <w:rFonts w:ascii="Arial" w:hAnsi="Arial" w:cs="Arial"/>
          <w:b/>
          <w:sz w:val="20"/>
          <w:szCs w:val="20"/>
          <w:u w:val="single"/>
          <w:lang w:val="sr-Cyrl-CS"/>
        </w:rPr>
        <w:t>Програмска активност 1201-0003-Унапређење система очувања и престављања културно-историјског налсеђа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Средства за ову програмску активност опредељена су на економској класификацији 481-Дотације невладниним орагнизацијама и опредељена су за финансирање пројеката, програма и редовног рада удружења грађана у области културе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Циљ: Унапређење очувања културно-историјског наслеђа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Индикатор: Број реализованих програма популаризације културно-историјског наслеђа на нивоу локалне заједнице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Вредност индикатора по годинама: 2016.г.-4; 2017.г.-4; 2018.г.-4; 2019.г.-5 и 2020.г.-6</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Извор верификације: Извештаји културно-уметничких друштава општине Ражањ о реализованим културним манифестацијама.</w:t>
      </w:r>
    </w:p>
    <w:p w:rsidR="008610C2" w:rsidRPr="007102C6"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ПРОГРАМ 12:</w:t>
      </w:r>
      <w:r w:rsidRPr="007102C6">
        <w:rPr>
          <w:rFonts w:ascii="Arial" w:hAnsi="Arial" w:cs="Arial"/>
          <w:b/>
          <w:sz w:val="20"/>
          <w:szCs w:val="20"/>
          <w:u w:val="single"/>
          <w:lang w:val="sr-Cyrl-CS"/>
        </w:rPr>
        <w:t xml:space="preserve"> ПРИМАРНА </w:t>
      </w:r>
      <w:r w:rsidRPr="00B33D80">
        <w:rPr>
          <w:rFonts w:ascii="Arial" w:hAnsi="Arial" w:cs="Arial"/>
          <w:b/>
          <w:sz w:val="20"/>
          <w:szCs w:val="20"/>
          <w:u w:val="single"/>
          <w:lang w:val="sr-Cyrl-CS"/>
        </w:rPr>
        <w:t xml:space="preserve">ЗДРАВСТВЕНА ЗАШТИТА  </w:t>
      </w:r>
      <w:r w:rsidRPr="00B33D80">
        <w:rPr>
          <w:rFonts w:ascii="Arial" w:hAnsi="Arial" w:cs="Arial"/>
          <w:sz w:val="20"/>
          <w:szCs w:val="20"/>
          <w:lang w:val="sr-Cyrl-CS"/>
        </w:rPr>
        <w:t xml:space="preserve"> - Дом здравља Ражањ, у складу са планом финансијских улагања на терет средстава буџета локалне самоуправе за 2018. Годину планира да  уложи 12.785.000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Циљ програма: Унапређење здравља становништва,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 xml:space="preserve">Индикатор: Покривеност становништва примарном здравственом заштитом.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Вредност индикатора у базној, 2016.години је 92%, очекивана у 2017.години 92%, циљана вредност 2018. године је 98% становништва, док се у 2019. и 2020.години очекује 100% покривеност становништва примарном здравственом заштитом.</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 xml:space="preserve">Извор верификације јесте извршење плана рада дома здравља и Показатељи учинка у примарној здравственој заштити.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Код програмске активности  1801-0001-Функционисање устнова примарне здравствене заштите циљ је унапређење доступности, квалитета и ефикасности ПЗЗ. Индикатор циља јесте број здравствених радника финансираних из буџета општине Ражањ. Вредност у базној, 2016.години је један лекар, очекивана вредност у 2017.години је 2, циљана вредност у 2018.години,као и у 2019. и  2020.години је исто 2 радника. Извор верификације јесте Уговор о финансирању доктора медицине са локалном самоуправом, Радни налог дома здравља.</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Други циљ у оквиру ове програмске активности јесте развој ресурса дома здравља а индикатори су:</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Број реновираних објеката (по годинама: 2016-2; 2017-1; 2018-1; 2019-1; 2020-1)</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Извор верификације јесу уговори са извођачима радова и испостављене фактуре</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Други индикатор овог циља је број набављених медицински уређаја по службама ( по годинама: 2016-4; 2017-9; 2018-3; 2019-4; 2020-5)</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 xml:space="preserve">Из буџета јединице локалне самоуправе поред плата радника обезбеђена су средства за сталне трошкове (осигурање имовине дома здравља); услуге по уговору (ангажовање радника на привремене и повремене послове, трошкови акредитационе посете приликом акредитације Службе стоматолошке здравствене заштите, и трошкове редовне акредитационе посете на нивоу установе. Трошкови текуће поправке и одржавања односе се на одржавање зграда, централног грејања, поправке медицинске опреме, санитетских возила. Трошкови материјала који се финансира из буџета општине Ражањ односе се на трошкове набавке лекова, санитетског материјала, зубарског материјала и ситног инвентара. </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ab/>
        <w:t>За капиталне пројекте из буџета јединице локалне самоуправе код дома здравља опредељена су средства за реконструкцију кровног покривача на амбуланти у Витошевцу, као и израду пројектно техничке документације за пројекат реконструкције крова у Витошевцу и пројекта спољног хидранта у Ражњу.</w:t>
      </w:r>
    </w:p>
    <w:p w:rsidR="008610C2" w:rsidRPr="00B33D80" w:rsidRDefault="008610C2" w:rsidP="008610C2">
      <w:pPr>
        <w:jc w:val="both"/>
        <w:rPr>
          <w:rFonts w:ascii="Arial" w:hAnsi="Arial" w:cs="Arial"/>
          <w:sz w:val="20"/>
          <w:szCs w:val="20"/>
          <w:lang w:val="sr-Cyrl-CS"/>
        </w:rPr>
      </w:pPr>
      <w:r w:rsidRPr="00B33D80">
        <w:rPr>
          <w:rFonts w:ascii="Arial" w:hAnsi="Arial" w:cs="Arial"/>
          <w:sz w:val="20"/>
          <w:szCs w:val="20"/>
          <w:lang w:val="sr-Cyrl-CS"/>
        </w:rPr>
        <w:tab/>
        <w:t>За опрему су опредељена средства за набавку канцеларијског намештаја, клима уређаја, рачунарске опреме и дигитализацију РТГ апарата (суфинансирање).</w:t>
      </w:r>
    </w:p>
    <w:p w:rsidR="008610C2" w:rsidRPr="007102C6" w:rsidRDefault="008610C2" w:rsidP="008610C2">
      <w:pPr>
        <w:jc w:val="both"/>
        <w:rPr>
          <w:rFonts w:ascii="Arial" w:hAnsi="Arial" w:cs="Arial"/>
          <w:b/>
          <w:sz w:val="20"/>
          <w:szCs w:val="20"/>
          <w:u w:val="single"/>
          <w:lang w:val="sr-Cyrl-CS"/>
        </w:rPr>
      </w:pPr>
      <w:r w:rsidRPr="007102C6">
        <w:rPr>
          <w:rFonts w:ascii="Arial" w:hAnsi="Arial" w:cs="Arial"/>
          <w:b/>
          <w:sz w:val="20"/>
          <w:szCs w:val="20"/>
          <w:u w:val="single"/>
          <w:lang w:val="sr-Cyrl-CS"/>
        </w:rPr>
        <w:t>ЦЕНТАР ЗА СОЦИЈАЛНИ РАД-ПРОГРАМ 11</w:t>
      </w:r>
    </w:p>
    <w:p w:rsidR="008610C2" w:rsidRPr="007102C6" w:rsidRDefault="008610C2" w:rsidP="008610C2">
      <w:pPr>
        <w:jc w:val="both"/>
        <w:rPr>
          <w:rFonts w:ascii="Arial" w:hAnsi="Arial" w:cs="Arial"/>
          <w:sz w:val="20"/>
          <w:szCs w:val="20"/>
          <w:lang w:val="sr-Cyrl-CS"/>
        </w:rPr>
      </w:pPr>
      <w:r w:rsidRPr="007102C6">
        <w:rPr>
          <w:rFonts w:ascii="Arial" w:hAnsi="Arial" w:cs="Arial"/>
          <w:sz w:val="20"/>
          <w:szCs w:val="20"/>
          <w:lang w:val="sr-Cyrl-CS"/>
        </w:rPr>
        <w:t>Циљ: повећање доступности права и услуга социјалне заштите</w:t>
      </w:r>
    </w:p>
    <w:p w:rsidR="008610C2" w:rsidRPr="008610C2" w:rsidRDefault="008610C2" w:rsidP="008610C2">
      <w:pPr>
        <w:jc w:val="both"/>
        <w:rPr>
          <w:rFonts w:ascii="Arial" w:hAnsi="Arial" w:cs="Arial"/>
          <w:sz w:val="20"/>
          <w:szCs w:val="20"/>
          <w:lang w:val="sr-Cyrl-CS"/>
        </w:rPr>
      </w:pPr>
      <w:r w:rsidRPr="008610C2">
        <w:rPr>
          <w:rFonts w:ascii="Arial" w:hAnsi="Arial" w:cs="Arial"/>
          <w:sz w:val="20"/>
          <w:szCs w:val="20"/>
          <w:lang w:val="sr-Cyrl-CS"/>
        </w:rPr>
        <w:t xml:space="preserve">Индикатор: Проценат корисника мера и услуга социјалне и дечје заштите који се финансирају из буџета општине </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Вредности по годинама: 2016-112; 2017-125;2018-267; 2019-354; 2020-395</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Извор верификације-Службена евиденција Центра за социјални рад општине Ражањ</w:t>
      </w:r>
    </w:p>
    <w:p w:rsidR="008610C2" w:rsidRPr="00B90DBC" w:rsidRDefault="008610C2" w:rsidP="008610C2">
      <w:pPr>
        <w:jc w:val="both"/>
        <w:rPr>
          <w:rFonts w:ascii="Arial" w:hAnsi="Arial" w:cs="Arial"/>
          <w:b/>
          <w:sz w:val="20"/>
          <w:szCs w:val="20"/>
          <w:u w:val="single"/>
          <w:lang w:val="sr-Cyrl-CS"/>
        </w:rPr>
      </w:pPr>
      <w:r w:rsidRPr="00B90DBC">
        <w:rPr>
          <w:rFonts w:ascii="Arial" w:hAnsi="Arial" w:cs="Arial"/>
          <w:b/>
          <w:sz w:val="20"/>
          <w:szCs w:val="20"/>
          <w:u w:val="single"/>
          <w:lang w:val="sr-Cyrl-CS"/>
        </w:rPr>
        <w:t>Програмска активност 0901-0001-Социјалне помоћи</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Циљ: Унапређење заштите сиромашних</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Индикатор: Број корисника једнократне новчане помоћи у односу на укупан број грађана</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Вредности индикатора по годинама: 2016.г.-477; 2017.г.-520; 2018.г.-560; 2019.г.-590; 2020.г.-630;</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Извор верификације-Службена евиденција ЦСР</w:t>
      </w:r>
    </w:p>
    <w:p w:rsidR="008610C2" w:rsidRPr="00B90DBC" w:rsidRDefault="008610C2" w:rsidP="008610C2">
      <w:pPr>
        <w:jc w:val="both"/>
        <w:rPr>
          <w:rFonts w:ascii="Arial" w:hAnsi="Arial" w:cs="Arial"/>
          <w:sz w:val="20"/>
          <w:szCs w:val="20"/>
          <w:lang w:val="sr-Cyrl-CS"/>
        </w:rPr>
      </w:pP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Центар за социјални рад планирао је материјална средства у укупном износу 1.840.000 динара за сталне трошкове (платни промет,водовод,канализација, телефон пошта и осигурање), услуге по уговору (одржавање и поправка рачунара, образовање и усавршавање запослених, угоститељске услуге и репрезентација) специјализоване услуге, услуге текуће поправке и одржавањеа опреме,зграда и намештаја, трошкове канцеларијског материјала, стручне литературе, бензина, регистрације возила и остале таксе.</w:t>
      </w:r>
    </w:p>
    <w:p w:rsidR="008610C2" w:rsidRPr="00B90DBC" w:rsidRDefault="008610C2" w:rsidP="008610C2">
      <w:pPr>
        <w:jc w:val="both"/>
        <w:rPr>
          <w:rFonts w:ascii="Arial" w:hAnsi="Arial" w:cs="Arial"/>
          <w:sz w:val="20"/>
          <w:szCs w:val="20"/>
          <w:lang w:val="sr-Cyrl-CS"/>
        </w:rPr>
      </w:pPr>
      <w:r w:rsidRPr="00B90DBC">
        <w:rPr>
          <w:rFonts w:ascii="Arial" w:hAnsi="Arial" w:cs="Arial"/>
          <w:sz w:val="20"/>
          <w:szCs w:val="20"/>
          <w:lang w:val="sr-Cyrl-CS"/>
        </w:rPr>
        <w:t>4.600.000 издвојено је за накнаде из буџета у случају смрти,накнаде за становање и живот и једнократне новчане помоћи.</w:t>
      </w:r>
      <w:r w:rsidRPr="00B33D80">
        <w:rPr>
          <w:rFonts w:ascii="Arial" w:hAnsi="Arial" w:cs="Arial"/>
          <w:sz w:val="20"/>
          <w:szCs w:val="20"/>
          <w:lang w:val="sr-Cyrl-CS"/>
        </w:rPr>
        <w:t xml:space="preserve">  </w:t>
      </w:r>
      <w:r w:rsidRPr="00B33D80">
        <w:rPr>
          <w:rFonts w:ascii="Arial" w:hAnsi="Arial" w:cs="Arial"/>
          <w:sz w:val="20"/>
          <w:szCs w:val="20"/>
          <w:lang w:val="sr-Cyrl-CS"/>
        </w:rPr>
        <w:tab/>
      </w:r>
    </w:p>
    <w:p w:rsidR="008610C2" w:rsidRPr="00B90DBC" w:rsidRDefault="008610C2" w:rsidP="008610C2">
      <w:pPr>
        <w:jc w:val="both"/>
        <w:rPr>
          <w:rFonts w:ascii="Arial" w:hAnsi="Arial" w:cs="Arial"/>
          <w:sz w:val="20"/>
          <w:szCs w:val="20"/>
          <w:lang w:val="sr-Cyrl-CS"/>
        </w:rPr>
      </w:pPr>
      <w:r w:rsidRPr="00B33D80">
        <w:rPr>
          <w:rFonts w:ascii="Arial" w:hAnsi="Arial" w:cs="Arial"/>
          <w:b/>
          <w:sz w:val="20"/>
          <w:szCs w:val="20"/>
          <w:u w:val="single"/>
          <w:lang w:val="sr-Cyrl-CS"/>
        </w:rPr>
        <w:t xml:space="preserve">МЕСНЕ ЗАЈЕДНИЦЕ - </w:t>
      </w:r>
      <w:r w:rsidRPr="00B33D80">
        <w:rPr>
          <w:rFonts w:ascii="Arial" w:hAnsi="Arial" w:cs="Arial"/>
          <w:sz w:val="20"/>
          <w:szCs w:val="20"/>
          <w:lang w:val="sr-Cyrl-CS"/>
        </w:rPr>
        <w:t xml:space="preserve"> Значај део активности одвијаће се  у Месним заједницама.</w:t>
      </w:r>
    </w:p>
    <w:p w:rsidR="008610C2" w:rsidRDefault="008610C2" w:rsidP="008610C2">
      <w:pPr>
        <w:jc w:val="both"/>
        <w:rPr>
          <w:rFonts w:ascii="Arial" w:hAnsi="Arial" w:cs="Arial"/>
          <w:sz w:val="20"/>
          <w:szCs w:val="20"/>
          <w:lang w:val="sr-Cyrl-CS"/>
        </w:rPr>
      </w:pPr>
      <w:r w:rsidRPr="00B33D80">
        <w:rPr>
          <w:rFonts w:ascii="Arial" w:hAnsi="Arial" w:cs="Arial"/>
          <w:sz w:val="20"/>
          <w:szCs w:val="20"/>
          <w:lang w:val="sr-Cyrl-CS"/>
        </w:rPr>
        <w:tab/>
        <w:t xml:space="preserve">Наставиће се  са уређењем и адаптацијом домова културе, просторија месних заједница. Циљ је да се задовоље потребе локалног становништва и као индикатор прати се део буџетских средстава одвојен за те намене. </w:t>
      </w:r>
    </w:p>
    <w:p w:rsidR="008610C2" w:rsidRPr="00B33D80" w:rsidRDefault="008610C2" w:rsidP="008610C2">
      <w:pPr>
        <w:jc w:val="both"/>
        <w:rPr>
          <w:rFonts w:ascii="Arial" w:hAnsi="Arial" w:cs="Arial"/>
          <w:sz w:val="20"/>
          <w:szCs w:val="20"/>
          <w:lang w:val="sr-Cyrl-CS"/>
        </w:rPr>
      </w:pPr>
    </w:p>
    <w:p w:rsidR="008610C2" w:rsidRDefault="008610C2" w:rsidP="008610C2">
      <w:pPr>
        <w:ind w:left="2124" w:firstLine="708"/>
        <w:jc w:val="both"/>
        <w:rPr>
          <w:rFonts w:ascii="Arial" w:hAnsi="Arial" w:cs="Arial"/>
          <w:sz w:val="20"/>
          <w:szCs w:val="20"/>
          <w:lang w:val="sr-Cyrl-CS"/>
        </w:rPr>
      </w:pPr>
      <w:r w:rsidRPr="00B33D80">
        <w:rPr>
          <w:rFonts w:ascii="Arial" w:hAnsi="Arial" w:cs="Arial"/>
          <w:b/>
          <w:sz w:val="20"/>
          <w:szCs w:val="20"/>
          <w:u w:val="single"/>
          <w:lang w:val="sr-Cyrl-CS"/>
        </w:rPr>
        <w:t>З А К Љ У Ч А К</w:t>
      </w:r>
      <w:r w:rsidRPr="00B33D80">
        <w:rPr>
          <w:rFonts w:ascii="Arial" w:hAnsi="Arial" w:cs="Arial"/>
          <w:sz w:val="20"/>
          <w:szCs w:val="20"/>
          <w:lang w:val="sr-Cyrl-CS"/>
        </w:rPr>
        <w:t xml:space="preserve"> </w:t>
      </w:r>
    </w:p>
    <w:p w:rsidR="008610C2" w:rsidRPr="00B33D80" w:rsidRDefault="008610C2" w:rsidP="008610C2">
      <w:pPr>
        <w:ind w:left="2124" w:firstLine="708"/>
        <w:jc w:val="both"/>
        <w:rPr>
          <w:rFonts w:ascii="Arial" w:hAnsi="Arial" w:cs="Arial"/>
          <w:sz w:val="20"/>
          <w:szCs w:val="20"/>
          <w:lang w:val="sr-Cyrl-CS"/>
        </w:rPr>
      </w:pPr>
    </w:p>
    <w:p w:rsidR="008610C2" w:rsidRPr="00B33D80" w:rsidRDefault="008610C2" w:rsidP="008610C2">
      <w:pPr>
        <w:ind w:firstLine="708"/>
        <w:jc w:val="both"/>
        <w:rPr>
          <w:rFonts w:ascii="Arial" w:hAnsi="Arial" w:cs="Arial"/>
          <w:sz w:val="20"/>
          <w:szCs w:val="20"/>
          <w:lang w:val="sr-Cyrl-CS"/>
        </w:rPr>
      </w:pPr>
      <w:r w:rsidRPr="00B33D80">
        <w:rPr>
          <w:rFonts w:ascii="Arial" w:hAnsi="Arial" w:cs="Arial"/>
          <w:sz w:val="20"/>
          <w:szCs w:val="20"/>
          <w:lang w:val="sr-Cyrl-CS"/>
        </w:rPr>
        <w:t xml:space="preserve">Највећи део средстава је издвојен за функционисање општинске управе (24,2%) и развој образовања(15,6%). </w:t>
      </w:r>
    </w:p>
    <w:p w:rsidR="008610C2" w:rsidRPr="00B33D80" w:rsidRDefault="008610C2" w:rsidP="008610C2">
      <w:pPr>
        <w:ind w:firstLine="708"/>
        <w:jc w:val="both"/>
        <w:rPr>
          <w:rFonts w:ascii="Arial" w:hAnsi="Arial" w:cs="Arial"/>
          <w:sz w:val="20"/>
          <w:szCs w:val="20"/>
          <w:lang w:val="sr-Cyrl-CS"/>
        </w:rPr>
      </w:pPr>
      <w:r w:rsidRPr="00B33D80">
        <w:rPr>
          <w:rFonts w:ascii="Arial" w:hAnsi="Arial" w:cs="Arial"/>
          <w:sz w:val="20"/>
          <w:szCs w:val="20"/>
          <w:lang w:val="sr-Cyrl-CS"/>
        </w:rPr>
        <w:t>Буџетски корисници  су реално исказали своје потребе,  имајући у обзир   економско финансијско стање привредних субјеката и грађана, а  Служба буџета је то унела у  Одлуци  о буџету за 2018. годину.</w:t>
      </w:r>
    </w:p>
    <w:p w:rsidR="008610C2" w:rsidRPr="00B33D80" w:rsidRDefault="008610C2" w:rsidP="008610C2">
      <w:pPr>
        <w:ind w:firstLine="708"/>
        <w:jc w:val="both"/>
        <w:rPr>
          <w:rFonts w:ascii="Arial" w:hAnsi="Arial" w:cs="Arial"/>
          <w:sz w:val="20"/>
          <w:szCs w:val="20"/>
          <w:lang w:val="sr-Cyrl-CS"/>
        </w:rPr>
      </w:pPr>
      <w:r w:rsidRPr="00B33D80">
        <w:rPr>
          <w:rFonts w:ascii="Arial" w:hAnsi="Arial" w:cs="Arial"/>
          <w:sz w:val="20"/>
          <w:szCs w:val="20"/>
          <w:lang w:val="sr-Cyrl-CS"/>
        </w:rPr>
        <w:t xml:space="preserve"> У 2018. години,  сви корисници  буџетских средстава морају се одговорно  понашати у трошењу  јавних средстава .</w:t>
      </w:r>
    </w:p>
    <w:p w:rsidR="008610C2" w:rsidRPr="00B33D80" w:rsidRDefault="008610C2" w:rsidP="008610C2">
      <w:pPr>
        <w:ind w:firstLine="708"/>
        <w:jc w:val="both"/>
        <w:rPr>
          <w:rFonts w:ascii="Arial" w:hAnsi="Arial" w:cs="Arial"/>
          <w:sz w:val="20"/>
          <w:szCs w:val="20"/>
          <w:lang w:val="sr-Cyrl-CS"/>
        </w:rPr>
      </w:pPr>
      <w:r w:rsidRPr="00B33D80">
        <w:rPr>
          <w:rFonts w:ascii="Arial" w:hAnsi="Arial" w:cs="Arial"/>
          <w:sz w:val="20"/>
          <w:szCs w:val="20"/>
          <w:lang w:val="sr-Cyrl-CS"/>
        </w:rPr>
        <w:t>У зависности од прилива средстава  Служба буџета – Трезора  Општинске управе, Оделења за привреду и финансије, ће преносити средства буџетским корисницима , посебно  за приоритете, поштујући  одобрене квоте   буџетским корисницима.</w:t>
      </w:r>
    </w:p>
    <w:p w:rsidR="008610C2" w:rsidRDefault="008610C2" w:rsidP="008610C2">
      <w:pPr>
        <w:ind w:firstLine="708"/>
        <w:jc w:val="both"/>
        <w:rPr>
          <w:rFonts w:ascii="Arial" w:hAnsi="Arial" w:cs="Arial"/>
          <w:sz w:val="20"/>
          <w:szCs w:val="20"/>
          <w:lang w:val="sr-Cyrl-CS"/>
        </w:rPr>
      </w:pPr>
      <w:r w:rsidRPr="00B33D80">
        <w:rPr>
          <w:rFonts w:ascii="Arial" w:hAnsi="Arial" w:cs="Arial"/>
          <w:sz w:val="20"/>
          <w:szCs w:val="20"/>
          <w:lang w:val="sr-Cyrl-CS"/>
        </w:rPr>
        <w:t>Без обзира на рестриктивне мере Владе републике Србије у области фискалне политике, реално смо сагледали како приходе тако и расходе буџетских корисника, и  реално је очекивати  остварење планираног буџета  Општине Ражањ за 2018. годину  у проценту  изнад 90%.</w:t>
      </w:r>
    </w:p>
    <w:p w:rsidR="008610C2" w:rsidRPr="00B24318" w:rsidRDefault="008610C2" w:rsidP="008610C2">
      <w:pPr>
        <w:ind w:firstLine="708"/>
        <w:jc w:val="both"/>
        <w:rPr>
          <w:rFonts w:ascii="Arial" w:hAnsi="Arial" w:cs="Arial"/>
          <w:sz w:val="20"/>
          <w:szCs w:val="20"/>
          <w:lang w:val="sr-Cyrl-CS"/>
        </w:rPr>
      </w:pPr>
    </w:p>
    <w:p w:rsidR="001011B3" w:rsidRPr="00177A69" w:rsidRDefault="001011B3" w:rsidP="008610C2">
      <w:pPr>
        <w:rPr>
          <w:sz w:val="44"/>
          <w:szCs w:val="44"/>
        </w:rPr>
      </w:pPr>
    </w:p>
    <w:p w:rsidR="001011B3" w:rsidRPr="008610C2" w:rsidRDefault="001011B3" w:rsidP="008610C2">
      <w:pPr>
        <w:tabs>
          <w:tab w:val="left" w:pos="3630"/>
        </w:tabs>
        <w:ind w:left="-567" w:right="-563"/>
        <w:jc w:val="both"/>
        <w:rPr>
          <w:lang w:val="sr-Cyrl-CS"/>
        </w:rPr>
      </w:pPr>
      <w:r w:rsidRPr="00933D6B">
        <w:rPr>
          <w:lang w:val="sr-Cyrl-CS"/>
        </w:rPr>
        <w:t>На основу члана 32. Закона о локалној самоуправи („Службени гласник РС” бр. 129/2007, 83/2014-др. закон 101/16), члана 34. и 45.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и 96/2017 - усклађени дин. изн.), члана 64. и 209. Закона о социјалној заштити („Службени гласник РС“, бр. 24/2011), члана 20. тачка 17) и члана 2.</w:t>
      </w:r>
      <w:r w:rsidRPr="00933D6B">
        <w:rPr>
          <w:color w:val="000000"/>
          <w:kern w:val="24"/>
          <w:lang w:val="sr-Cyrl-CS"/>
        </w:rPr>
        <w:t xml:space="preserve"> </w:t>
      </w:r>
      <w:r w:rsidRPr="00933D6B">
        <w:rPr>
          <w:lang w:val="sr-Cyrl-CS"/>
        </w:rPr>
        <w:t>Уредбе о наменским трансферима у социјалној заштити ("Службени гласник РС" бр. 18/16)  и члана 39. став 1. тачка 7. Статута општине Ражањ („Службени лист општине Ражањ“, бр. 9/08, 3/11, 8/12, 4/14 и 6/16), Скупштина општине на седници одржаној дана 18.12.2017. године, донела је:</w:t>
      </w:r>
    </w:p>
    <w:p w:rsidR="001011B3" w:rsidRPr="00933D6B" w:rsidRDefault="001011B3" w:rsidP="001011B3">
      <w:pPr>
        <w:tabs>
          <w:tab w:val="left" w:pos="3630"/>
        </w:tabs>
        <w:jc w:val="center"/>
        <w:rPr>
          <w:b/>
          <w:lang w:val="sr-Cyrl-CS"/>
        </w:rPr>
      </w:pPr>
      <w:r w:rsidRPr="00933D6B">
        <w:rPr>
          <w:b/>
          <w:lang w:val="sr-Cyrl-CS"/>
        </w:rPr>
        <w:t>ОДЛУКУ СКУПШТИНЕ ОПШТИНЕ РАЖАЊ</w:t>
      </w:r>
    </w:p>
    <w:p w:rsidR="001011B3" w:rsidRPr="00933D6B" w:rsidRDefault="001011B3" w:rsidP="001011B3">
      <w:pPr>
        <w:tabs>
          <w:tab w:val="left" w:pos="3630"/>
        </w:tabs>
        <w:jc w:val="center"/>
        <w:rPr>
          <w:b/>
          <w:lang w:val="sr-Cyrl-CS"/>
        </w:rPr>
      </w:pPr>
      <w:r w:rsidRPr="00933D6B">
        <w:rPr>
          <w:b/>
          <w:lang w:val="sr-Cyrl-CS"/>
        </w:rPr>
        <w:t xml:space="preserve">О РЕАЛИЗАЦИЈИ БУЏЕТА ЈЕДИНИЦЕ ЛОКАЛНЕ САМОУПРАВЕ У ДЕЛУ ПЛАНИРАНИХ РАСХОДА ЗА УСЛУГЕ СОЦИЈАЛНЕ ЗАШТИТЕ ЗА 2018. ГОДИНУ </w:t>
      </w:r>
    </w:p>
    <w:p w:rsidR="001011B3" w:rsidRPr="00B90DBC" w:rsidRDefault="001011B3" w:rsidP="008610C2">
      <w:pPr>
        <w:tabs>
          <w:tab w:val="left" w:pos="3630"/>
        </w:tabs>
        <w:rPr>
          <w:lang w:val="sr-Cyrl-CS"/>
        </w:rPr>
      </w:pPr>
    </w:p>
    <w:p w:rsidR="001011B3" w:rsidRPr="00933D6B" w:rsidRDefault="001011B3" w:rsidP="001011B3">
      <w:pPr>
        <w:tabs>
          <w:tab w:val="left" w:pos="3630"/>
        </w:tabs>
        <w:jc w:val="center"/>
        <w:rPr>
          <w:lang w:val="sr-Cyrl-CS"/>
        </w:rPr>
      </w:pPr>
      <w:r w:rsidRPr="00933D6B">
        <w:rPr>
          <w:lang w:val="sr-Cyrl-CS"/>
        </w:rPr>
        <w:t>Члан 1.</w:t>
      </w:r>
    </w:p>
    <w:p w:rsidR="001011B3" w:rsidRPr="00933D6B" w:rsidRDefault="001011B3" w:rsidP="001011B3">
      <w:pPr>
        <w:tabs>
          <w:tab w:val="left" w:pos="3630"/>
        </w:tabs>
        <w:ind w:left="-709" w:right="-563"/>
        <w:jc w:val="both"/>
        <w:rPr>
          <w:lang w:val="sr-Cyrl-CS"/>
        </w:rPr>
      </w:pPr>
      <w:r w:rsidRPr="00933D6B">
        <w:rPr>
          <w:lang w:val="sr-Cyrl-CS"/>
        </w:rPr>
        <w:t>Овом одлуком утврђују се приоритетне услуге социјалне заштите општине Ражањ које се финансирају из средстава наменског трансфера и изворних прихода јединице локалне самоуправе</w:t>
      </w:r>
      <w:bookmarkStart w:id="0" w:name="_GoBack"/>
      <w:bookmarkEnd w:id="0"/>
      <w:r w:rsidRPr="00933D6B">
        <w:rPr>
          <w:lang w:val="sr-Cyrl-CS"/>
        </w:rPr>
        <w:t xml:space="preserve"> у 2018. години.</w:t>
      </w:r>
    </w:p>
    <w:p w:rsidR="001011B3" w:rsidRPr="00933D6B" w:rsidRDefault="001011B3" w:rsidP="001011B3">
      <w:pPr>
        <w:tabs>
          <w:tab w:val="left" w:pos="3630"/>
        </w:tabs>
        <w:ind w:left="-709" w:right="-563"/>
        <w:jc w:val="both"/>
        <w:rPr>
          <w:lang w:val="sr-Cyrl-CS"/>
        </w:rPr>
      </w:pPr>
      <w:r w:rsidRPr="00933D6B">
        <w:rPr>
          <w:lang w:val="sr-Cyrl-CS"/>
        </w:rPr>
        <w:t>Услуге социјалне заштите из става 1. овог члана остварује појединац и породица за 2018. годину, у висини, под условима и на начин утврђен Законом о социјалној заштити, Уредбом о наменским трансферима у социјалној заштити, Законом о јавним набавкама и Уговором о наменским трансферима за 2018. годину.</w:t>
      </w:r>
    </w:p>
    <w:p w:rsidR="001011B3" w:rsidRPr="00933D6B" w:rsidRDefault="001011B3" w:rsidP="001011B3">
      <w:pPr>
        <w:tabs>
          <w:tab w:val="left" w:pos="3630"/>
        </w:tabs>
        <w:jc w:val="center"/>
        <w:rPr>
          <w:lang w:val="sr-Cyrl-CS"/>
        </w:rPr>
      </w:pPr>
      <w:r w:rsidRPr="00933D6B">
        <w:rPr>
          <w:lang w:val="sr-Cyrl-CS"/>
        </w:rPr>
        <w:t xml:space="preserve">Члан 2. </w:t>
      </w:r>
    </w:p>
    <w:p w:rsidR="001011B3" w:rsidRPr="00933D6B" w:rsidRDefault="001011B3" w:rsidP="001011B3">
      <w:pPr>
        <w:tabs>
          <w:tab w:val="left" w:pos="3630"/>
        </w:tabs>
        <w:ind w:left="-567" w:right="-563"/>
        <w:jc w:val="both"/>
        <w:rPr>
          <w:lang w:val="sr-Cyrl-CS"/>
        </w:rPr>
      </w:pPr>
      <w:r w:rsidRPr="00933D6B">
        <w:rPr>
          <w:lang w:val="sr-Cyrl-CS"/>
        </w:rPr>
        <w:t xml:space="preserve">Приходи и примања, расходи и издаци буџета општине Ражањ за 2018. годину у области пружања услуга социјалне заштите предвиђених (раздео 3, </w:t>
      </w:r>
      <w:r>
        <w:rPr>
          <w:lang w:val="sr-Cyrl-CS"/>
        </w:rPr>
        <w:t>програм 11-Социјална и дечија заштита, програмска активност 0901-0003-Дневне услуге у заједници, функција 020-Старост, економска класификација 424-специјализование услуге</w:t>
      </w:r>
      <w:r w:rsidRPr="00933D6B">
        <w:rPr>
          <w:lang w:val="sr-Cyrl-CS"/>
        </w:rPr>
        <w:t>) Одлуке о буџету општине Ражањ за 2018. годину у укупном износу од 2.000.000,00 динара, распоређују се и користе на начин исказан у следећој табели:</w:t>
      </w:r>
    </w:p>
    <w:p w:rsidR="001011B3" w:rsidRPr="0055514B" w:rsidRDefault="001011B3" w:rsidP="001011B3">
      <w:pPr>
        <w:tabs>
          <w:tab w:val="left" w:pos="3630"/>
        </w:tabs>
        <w:jc w:val="both"/>
      </w:pPr>
      <w:r w:rsidRPr="0055514B">
        <w:t>Табела 1.</w:t>
      </w:r>
    </w:p>
    <w:tbl>
      <w:tblPr>
        <w:tblW w:w="11057" w:type="dxa"/>
        <w:tblInd w:w="-743" w:type="dxa"/>
        <w:tblLook w:val="04A0"/>
      </w:tblPr>
      <w:tblGrid>
        <w:gridCol w:w="1068"/>
        <w:gridCol w:w="222"/>
        <w:gridCol w:w="236"/>
        <w:gridCol w:w="3510"/>
        <w:gridCol w:w="1344"/>
        <w:gridCol w:w="2409"/>
        <w:gridCol w:w="2268"/>
      </w:tblGrid>
      <w:tr w:rsidR="001011B3" w:rsidRPr="0055514B" w:rsidTr="00933D6B">
        <w:trPr>
          <w:trHeight w:val="1110"/>
        </w:trPr>
        <w:tc>
          <w:tcPr>
            <w:tcW w:w="638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1011B3" w:rsidRPr="0055514B" w:rsidRDefault="001011B3" w:rsidP="00933D6B">
            <w:pPr>
              <w:jc w:val="center"/>
            </w:pPr>
            <w:r w:rsidRPr="0055514B">
              <w:t>Услуге социјалне заштите које се финасирају из средстава наменског трансфера за 2018. годину</w:t>
            </w:r>
          </w:p>
        </w:tc>
        <w:tc>
          <w:tcPr>
            <w:tcW w:w="2409" w:type="dxa"/>
            <w:tcBorders>
              <w:top w:val="single" w:sz="4" w:space="0" w:color="auto"/>
              <w:left w:val="single" w:sz="4" w:space="0" w:color="auto"/>
              <w:bottom w:val="single" w:sz="4" w:space="0" w:color="auto"/>
              <w:right w:val="single" w:sz="4" w:space="0" w:color="000000"/>
            </w:tcBorders>
            <w:shd w:val="clear" w:color="auto" w:fill="auto"/>
            <w:hideMark/>
          </w:tcPr>
          <w:p w:rsidR="001011B3" w:rsidRPr="0055514B" w:rsidRDefault="001011B3" w:rsidP="00933D6B">
            <w:pPr>
              <w:jc w:val="center"/>
            </w:pPr>
            <w:r w:rsidRPr="0055514B">
              <w:t>Укупан износ по услузи из средстава наменског тра</w:t>
            </w:r>
            <w:r>
              <w:t>н</w:t>
            </w:r>
            <w:r w:rsidRPr="0055514B">
              <w:t>сфера за 2018. годину</w:t>
            </w:r>
          </w:p>
        </w:tc>
        <w:tc>
          <w:tcPr>
            <w:tcW w:w="2268" w:type="dxa"/>
            <w:tcBorders>
              <w:top w:val="single" w:sz="4" w:space="0" w:color="auto"/>
              <w:left w:val="nil"/>
              <w:bottom w:val="single" w:sz="4" w:space="0" w:color="auto"/>
              <w:right w:val="single" w:sz="4" w:space="0" w:color="000000"/>
            </w:tcBorders>
            <w:shd w:val="clear" w:color="auto" w:fill="auto"/>
            <w:hideMark/>
          </w:tcPr>
          <w:p w:rsidR="001011B3" w:rsidRPr="0055514B" w:rsidRDefault="001011B3" w:rsidP="00933D6B">
            <w:pPr>
              <w:jc w:val="center"/>
            </w:pPr>
            <w:r w:rsidRPr="0055514B">
              <w:t>Учешће ЈЛС по услузи из сопствених извора -прихода</w:t>
            </w:r>
          </w:p>
        </w:tc>
      </w:tr>
      <w:tr w:rsidR="001011B3" w:rsidRPr="0055514B" w:rsidTr="00933D6B">
        <w:trPr>
          <w:trHeight w:val="255"/>
        </w:trPr>
        <w:tc>
          <w:tcPr>
            <w:tcW w:w="63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1B3" w:rsidRPr="0055514B" w:rsidRDefault="001011B3" w:rsidP="00933D6B">
            <w:pPr>
              <w:jc w:val="both"/>
            </w:pPr>
            <w:r>
              <w:t>1</w:t>
            </w:r>
            <w:r w:rsidRPr="0055514B">
              <w:t>) Помоћ у кући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1B3" w:rsidRPr="0055514B" w:rsidRDefault="001011B3" w:rsidP="00933D6B">
            <w:pPr>
              <w:jc w:val="right"/>
            </w:pPr>
            <w:r w:rsidRPr="0055514B">
              <w:t> </w:t>
            </w:r>
            <w:r>
              <w:t>1.900.000,00</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1011B3" w:rsidRPr="0055514B" w:rsidRDefault="001011B3" w:rsidP="00933D6B">
            <w:pPr>
              <w:jc w:val="right"/>
            </w:pPr>
            <w:r>
              <w:t>100.000,00</w:t>
            </w:r>
          </w:p>
        </w:tc>
      </w:tr>
      <w:tr w:rsidR="001011B3" w:rsidRPr="0055514B" w:rsidTr="00933D6B">
        <w:trPr>
          <w:gridBefore w:val="1"/>
          <w:wBefore w:w="1068" w:type="dxa"/>
          <w:trHeight w:val="470"/>
        </w:trPr>
        <w:tc>
          <w:tcPr>
            <w:tcW w:w="222" w:type="dxa"/>
            <w:tcBorders>
              <w:top w:val="nil"/>
              <w:left w:val="nil"/>
              <w:right w:val="nil"/>
            </w:tcBorders>
            <w:shd w:val="clear" w:color="auto" w:fill="auto"/>
            <w:noWrap/>
            <w:vAlign w:val="bottom"/>
            <w:hideMark/>
          </w:tcPr>
          <w:p w:rsidR="001011B3" w:rsidRPr="0055514B" w:rsidRDefault="001011B3" w:rsidP="00933D6B">
            <w:pPr>
              <w:jc w:val="both"/>
            </w:pPr>
          </w:p>
        </w:tc>
        <w:tc>
          <w:tcPr>
            <w:tcW w:w="236" w:type="dxa"/>
            <w:tcBorders>
              <w:top w:val="nil"/>
              <w:left w:val="nil"/>
            </w:tcBorders>
            <w:shd w:val="clear" w:color="auto" w:fill="auto"/>
            <w:noWrap/>
            <w:vAlign w:val="bottom"/>
            <w:hideMark/>
          </w:tcPr>
          <w:p w:rsidR="001011B3" w:rsidRPr="0055514B" w:rsidRDefault="001011B3" w:rsidP="00933D6B">
            <w:pPr>
              <w:jc w:val="both"/>
            </w:pPr>
          </w:p>
        </w:tc>
        <w:tc>
          <w:tcPr>
            <w:tcW w:w="3510" w:type="dxa"/>
            <w:tcBorders>
              <w:top w:val="single" w:sz="4" w:space="0" w:color="auto"/>
              <w:left w:val="nil"/>
              <w:right w:val="single" w:sz="4" w:space="0" w:color="auto"/>
            </w:tcBorders>
            <w:shd w:val="clear" w:color="auto" w:fill="auto"/>
            <w:noWrap/>
          </w:tcPr>
          <w:p w:rsidR="001011B3" w:rsidRPr="0055514B" w:rsidRDefault="001011B3" w:rsidP="00933D6B">
            <w:pPr>
              <w:jc w:val="both"/>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011B3" w:rsidRPr="0055514B" w:rsidRDefault="001011B3" w:rsidP="00933D6B">
            <w:pPr>
              <w:jc w:val="both"/>
              <w:rPr>
                <w:b/>
              </w:rPr>
            </w:pPr>
            <w:r w:rsidRPr="0055514B">
              <w:rPr>
                <w:b/>
              </w:rPr>
              <w:t>Укупно</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1B3" w:rsidRPr="0055514B" w:rsidRDefault="001011B3" w:rsidP="00933D6B">
            <w:pPr>
              <w:jc w:val="right"/>
            </w:pPr>
            <w:r>
              <w:t>1.900.000,00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11B3" w:rsidRPr="0055514B" w:rsidRDefault="001011B3" w:rsidP="00933D6B">
            <w:pPr>
              <w:jc w:val="right"/>
            </w:pPr>
            <w:r>
              <w:t>100.000,00</w:t>
            </w:r>
          </w:p>
        </w:tc>
      </w:tr>
    </w:tbl>
    <w:p w:rsidR="001011B3" w:rsidRPr="0055514B" w:rsidRDefault="001011B3" w:rsidP="008610C2">
      <w:pPr>
        <w:tabs>
          <w:tab w:val="left" w:pos="3630"/>
        </w:tabs>
      </w:pPr>
    </w:p>
    <w:p w:rsidR="001011B3" w:rsidRPr="0055514B" w:rsidRDefault="001011B3" w:rsidP="001011B3">
      <w:pPr>
        <w:tabs>
          <w:tab w:val="left" w:pos="3630"/>
        </w:tabs>
        <w:jc w:val="center"/>
      </w:pPr>
      <w:r w:rsidRPr="0055514B">
        <w:t>Члан 3.</w:t>
      </w:r>
    </w:p>
    <w:p w:rsidR="001011B3" w:rsidRPr="0055514B" w:rsidRDefault="001011B3" w:rsidP="001011B3">
      <w:pPr>
        <w:tabs>
          <w:tab w:val="left" w:pos="3630"/>
        </w:tabs>
        <w:jc w:val="both"/>
      </w:pPr>
      <w:r w:rsidRPr="0055514B">
        <w:t xml:space="preserve">Јединица локалне самоуправе стара се о реализацији и квалитету спровођења услуга социјалне заштите за 2018. годину у складу са начелима прописаним Законом о социјалној заштити. </w:t>
      </w:r>
    </w:p>
    <w:p w:rsidR="001011B3" w:rsidRPr="0055514B" w:rsidRDefault="001011B3" w:rsidP="001011B3">
      <w:pPr>
        <w:tabs>
          <w:tab w:val="left" w:pos="3630"/>
        </w:tabs>
        <w:jc w:val="center"/>
      </w:pPr>
      <w:r w:rsidRPr="0055514B">
        <w:t>Члан 4.</w:t>
      </w:r>
    </w:p>
    <w:tbl>
      <w:tblPr>
        <w:tblpPr w:leftFromText="180" w:rightFromText="180" w:vertAnchor="text" w:horzAnchor="page" w:tblpX="791" w:tblpY="1117"/>
        <w:tblW w:w="0" w:type="auto"/>
        <w:tblLook w:val="04A0"/>
      </w:tblPr>
      <w:tblGrid>
        <w:gridCol w:w="4503"/>
      </w:tblGrid>
      <w:tr w:rsidR="008610C2" w:rsidRPr="00BB0ECE" w:rsidTr="008610C2">
        <w:tc>
          <w:tcPr>
            <w:tcW w:w="4503" w:type="dxa"/>
          </w:tcPr>
          <w:p w:rsidR="008610C2" w:rsidRPr="00BB0ECE" w:rsidRDefault="008610C2" w:rsidP="008610C2">
            <w:pPr>
              <w:tabs>
                <w:tab w:val="left" w:pos="3630"/>
              </w:tabs>
              <w:jc w:val="center"/>
            </w:pPr>
          </w:p>
        </w:tc>
      </w:tr>
      <w:tr w:rsidR="008610C2" w:rsidRPr="00BB0ECE" w:rsidTr="008610C2">
        <w:tc>
          <w:tcPr>
            <w:tcW w:w="4503" w:type="dxa"/>
            <w:vAlign w:val="center"/>
          </w:tcPr>
          <w:p w:rsidR="008610C2" w:rsidRPr="00BB0ECE" w:rsidRDefault="008610C2" w:rsidP="008610C2">
            <w:pPr>
              <w:tabs>
                <w:tab w:val="left" w:pos="3630"/>
              </w:tabs>
            </w:pPr>
            <w:r w:rsidRPr="00BB0ECE">
              <w:t>Скупштина Општине Ражањ</w:t>
            </w:r>
          </w:p>
        </w:tc>
      </w:tr>
      <w:tr w:rsidR="008610C2" w:rsidRPr="00BB0ECE" w:rsidTr="008610C2">
        <w:tc>
          <w:tcPr>
            <w:tcW w:w="4503" w:type="dxa"/>
            <w:vAlign w:val="center"/>
          </w:tcPr>
          <w:p w:rsidR="008610C2" w:rsidRPr="00BB0ECE" w:rsidRDefault="008610C2" w:rsidP="008610C2">
            <w:pPr>
              <w:tabs>
                <w:tab w:val="left" w:pos="3630"/>
              </w:tabs>
            </w:pPr>
            <w:r w:rsidRPr="00BB0ECE">
              <w:t xml:space="preserve"> Б</w:t>
            </w:r>
            <w:r>
              <w:t>рој: 56-3/17-11 од  18.12</w:t>
            </w:r>
            <w:r w:rsidRPr="00BB0ECE">
              <w:t>. 2017. године</w:t>
            </w:r>
          </w:p>
        </w:tc>
      </w:tr>
    </w:tbl>
    <w:p w:rsidR="001011B3" w:rsidRPr="0055514B" w:rsidRDefault="001011B3" w:rsidP="001011B3">
      <w:pPr>
        <w:tabs>
          <w:tab w:val="left" w:pos="3630"/>
        </w:tabs>
        <w:jc w:val="both"/>
      </w:pPr>
      <w:r w:rsidRPr="0055514B">
        <w:t>Ова одлука ступа на снагу даном доношења и објавиће се у "Службеном лист</w:t>
      </w:r>
      <w:r>
        <w:t xml:space="preserve">у </w:t>
      </w:r>
      <w:r w:rsidRPr="0055514B">
        <w:t xml:space="preserve">општине </w:t>
      </w:r>
      <w:r>
        <w:t>Ражањ</w:t>
      </w:r>
      <w:r w:rsidRPr="0055514B">
        <w:t xml:space="preserve">". </w:t>
      </w:r>
    </w:p>
    <w:tbl>
      <w:tblPr>
        <w:tblpPr w:leftFromText="180" w:rightFromText="180" w:vertAnchor="text" w:horzAnchor="page" w:tblpX="6333" w:tblpY="-36"/>
        <w:tblW w:w="0" w:type="auto"/>
        <w:tblLook w:val="04A0"/>
      </w:tblPr>
      <w:tblGrid>
        <w:gridCol w:w="4931"/>
      </w:tblGrid>
      <w:tr w:rsidR="008610C2" w:rsidRPr="00BB0ECE" w:rsidTr="008610C2">
        <w:tc>
          <w:tcPr>
            <w:tcW w:w="4931" w:type="dxa"/>
            <w:vAlign w:val="center"/>
          </w:tcPr>
          <w:p w:rsidR="008610C2" w:rsidRPr="00BB0ECE" w:rsidRDefault="008610C2" w:rsidP="008610C2">
            <w:pPr>
              <w:tabs>
                <w:tab w:val="left" w:pos="3630"/>
              </w:tabs>
              <w:jc w:val="center"/>
            </w:pPr>
            <w:r w:rsidRPr="00BB0ECE">
              <w:t>ПРЕДСЕДНИК СКУПШТИНЕ</w:t>
            </w:r>
          </w:p>
        </w:tc>
      </w:tr>
      <w:tr w:rsidR="008610C2" w:rsidRPr="00BB0ECE" w:rsidTr="008610C2">
        <w:tc>
          <w:tcPr>
            <w:tcW w:w="4931" w:type="dxa"/>
            <w:tcBorders>
              <w:bottom w:val="single" w:sz="4" w:space="0" w:color="auto"/>
            </w:tcBorders>
          </w:tcPr>
          <w:p w:rsidR="008610C2" w:rsidRPr="00BB0ECE" w:rsidRDefault="008610C2" w:rsidP="00B90DBC">
            <w:pPr>
              <w:tabs>
                <w:tab w:val="left" w:pos="3630"/>
              </w:tabs>
              <w:jc w:val="center"/>
            </w:pPr>
            <w:r>
              <w:t xml:space="preserve">Миодраг Рајковић, с. р. </w:t>
            </w:r>
            <w:r w:rsidRPr="00BB0ECE">
              <w:t xml:space="preserve">       </w:t>
            </w:r>
          </w:p>
        </w:tc>
      </w:tr>
      <w:tr w:rsidR="008610C2" w:rsidRPr="00BB0ECE" w:rsidTr="008610C2">
        <w:tc>
          <w:tcPr>
            <w:tcW w:w="4931" w:type="dxa"/>
            <w:vAlign w:val="center"/>
          </w:tcPr>
          <w:p w:rsidR="008610C2" w:rsidRPr="00BB0ECE" w:rsidRDefault="008610C2" w:rsidP="008610C2">
            <w:pPr>
              <w:tabs>
                <w:tab w:val="left" w:pos="3630"/>
              </w:tabs>
              <w:jc w:val="center"/>
            </w:pPr>
            <w:r w:rsidRPr="00BB0ECE">
              <w:t>Тачност преписа оверава</w:t>
            </w:r>
          </w:p>
        </w:tc>
      </w:tr>
      <w:tr w:rsidR="008610C2" w:rsidRPr="00BB0ECE" w:rsidTr="008610C2">
        <w:tc>
          <w:tcPr>
            <w:tcW w:w="4931" w:type="dxa"/>
            <w:vAlign w:val="center"/>
          </w:tcPr>
          <w:p w:rsidR="008610C2" w:rsidRPr="00BB0ECE" w:rsidRDefault="008610C2" w:rsidP="008610C2">
            <w:pPr>
              <w:tabs>
                <w:tab w:val="left" w:pos="3630"/>
              </w:tabs>
              <w:jc w:val="center"/>
            </w:pPr>
            <w:r w:rsidRPr="00BB0ECE">
              <w:t>СЕКРЕТАР СКУПШТИНЕ</w:t>
            </w:r>
          </w:p>
        </w:tc>
      </w:tr>
      <w:tr w:rsidR="008610C2" w:rsidRPr="00BB0ECE" w:rsidTr="008610C2">
        <w:tc>
          <w:tcPr>
            <w:tcW w:w="4931" w:type="dxa"/>
            <w:tcBorders>
              <w:bottom w:val="single" w:sz="4" w:space="0" w:color="auto"/>
            </w:tcBorders>
          </w:tcPr>
          <w:p w:rsidR="008610C2" w:rsidRPr="00BB0ECE" w:rsidRDefault="008610C2" w:rsidP="00B90DBC">
            <w:pPr>
              <w:tabs>
                <w:tab w:val="left" w:pos="3630"/>
              </w:tabs>
              <w:jc w:val="center"/>
            </w:pPr>
            <w:r>
              <w:t>Ивана Здравковић, с. р.</w:t>
            </w:r>
          </w:p>
        </w:tc>
      </w:tr>
    </w:tbl>
    <w:p w:rsidR="001011B3" w:rsidRPr="0055514B" w:rsidRDefault="001011B3" w:rsidP="001011B3">
      <w:pPr>
        <w:tabs>
          <w:tab w:val="left" w:pos="3630"/>
        </w:tabs>
        <w:ind w:left="-709"/>
        <w:jc w:val="center"/>
      </w:pPr>
    </w:p>
    <w:p w:rsidR="001011B3" w:rsidRDefault="001011B3" w:rsidP="001011B3"/>
    <w:p w:rsidR="001011B3" w:rsidRPr="0055514B" w:rsidRDefault="001011B3" w:rsidP="001011B3">
      <w:pPr>
        <w:tabs>
          <w:tab w:val="left" w:pos="3630"/>
        </w:tabs>
        <w:jc w:val="right"/>
      </w:pPr>
    </w:p>
    <w:p w:rsidR="001011B3" w:rsidRDefault="001011B3" w:rsidP="001011B3">
      <w:pPr>
        <w:jc w:val="center"/>
        <w:rPr>
          <w:lang w:val="sr-Cyrl-CS"/>
        </w:rPr>
      </w:pPr>
    </w:p>
    <w:p w:rsidR="0064565E" w:rsidRDefault="0064565E" w:rsidP="001011B3">
      <w:pPr>
        <w:jc w:val="center"/>
        <w:rPr>
          <w:lang w:val="sr-Cyrl-CS"/>
        </w:rPr>
      </w:pPr>
    </w:p>
    <w:p w:rsidR="0064565E" w:rsidRDefault="0064565E" w:rsidP="001011B3">
      <w:pPr>
        <w:jc w:val="center"/>
        <w:rPr>
          <w:lang w:val="sr-Cyrl-CS"/>
        </w:rPr>
      </w:pPr>
    </w:p>
    <w:p w:rsidR="0064565E" w:rsidRPr="008610C2" w:rsidRDefault="0064565E" w:rsidP="008610C2">
      <w:pPr>
        <w:rPr>
          <w:lang w:val="de-DE"/>
        </w:rPr>
      </w:pPr>
    </w:p>
    <w:p w:rsidR="0064565E" w:rsidRPr="00933D6B" w:rsidRDefault="0064565E" w:rsidP="0064565E">
      <w:pPr>
        <w:ind w:right="49"/>
        <w:jc w:val="both"/>
        <w:rPr>
          <w:rFonts w:eastAsia="MS Mincho"/>
          <w:sz w:val="22"/>
          <w:szCs w:val="22"/>
          <w:lang w:val="sr-Cyrl-CS"/>
        </w:rPr>
      </w:pPr>
      <w:r w:rsidRPr="00933D6B">
        <w:rPr>
          <w:rFonts w:eastAsia="MS Mincho"/>
          <w:sz w:val="22"/>
          <w:szCs w:val="22"/>
          <w:lang w:val="sr-Cyrl-CS"/>
        </w:rPr>
        <w:t>На основу члана 77. став 3. Закона о запосленима у аутономним покрајинама и јединицама локалне самоуправе (Сл. гласник РС број 21/16) члана 32 став 1 тачка 4 и 6 Закона о локалној самоуправи (Сл. Гласник РС бр. 129/07 и 83/14-др.закон) и члана 39 став 1. тачка 5 и 7 Статута Општине Ражањ(Сл. лист Општине Ражањ број 9/08, 3/11, 8/12, 4/14, 6/16) Скупштина општине Ражањ на седници одржаној дана 18.12.2017. године доноси</w:t>
      </w:r>
    </w:p>
    <w:p w:rsidR="0064565E" w:rsidRPr="00933D6B" w:rsidRDefault="0064565E" w:rsidP="0064565E">
      <w:pPr>
        <w:tabs>
          <w:tab w:val="left" w:pos="2010"/>
        </w:tabs>
        <w:ind w:right="49"/>
        <w:jc w:val="both"/>
        <w:rPr>
          <w:rFonts w:eastAsia="MS Mincho"/>
          <w:sz w:val="22"/>
          <w:szCs w:val="22"/>
          <w:lang w:val="sr-Cyrl-CS"/>
        </w:rPr>
      </w:pPr>
      <w:r w:rsidRPr="00933D6B">
        <w:rPr>
          <w:rFonts w:eastAsia="MS Mincho"/>
          <w:sz w:val="22"/>
          <w:szCs w:val="22"/>
          <w:lang w:val="sr-Cyrl-CS"/>
        </w:rPr>
        <w:tab/>
      </w:r>
    </w:p>
    <w:p w:rsidR="0064565E" w:rsidRPr="00933D6B" w:rsidRDefault="0064565E" w:rsidP="0064565E">
      <w:pPr>
        <w:ind w:right="49"/>
        <w:jc w:val="center"/>
        <w:rPr>
          <w:rFonts w:eastAsia="MS Mincho"/>
          <w:sz w:val="22"/>
          <w:szCs w:val="22"/>
          <w:lang w:val="sr-Cyrl-CS"/>
        </w:rPr>
      </w:pPr>
    </w:p>
    <w:p w:rsidR="0064565E" w:rsidRPr="00933D6B" w:rsidRDefault="0064565E" w:rsidP="0064565E">
      <w:pPr>
        <w:ind w:right="49"/>
        <w:jc w:val="center"/>
        <w:rPr>
          <w:rFonts w:eastAsia="MS Mincho"/>
          <w:sz w:val="22"/>
          <w:szCs w:val="22"/>
          <w:lang w:val="sr-Cyrl-CS"/>
        </w:rPr>
      </w:pPr>
      <w:r w:rsidRPr="00933D6B">
        <w:rPr>
          <w:rFonts w:eastAsia="MS Mincho"/>
          <w:sz w:val="22"/>
          <w:szCs w:val="22"/>
          <w:lang w:val="sr-Cyrl-CS"/>
        </w:rPr>
        <w:t xml:space="preserve">КАДРОВСКИ ПЛАН </w:t>
      </w:r>
    </w:p>
    <w:p w:rsidR="0064565E" w:rsidRPr="00933D6B" w:rsidRDefault="0064565E" w:rsidP="0064565E">
      <w:pPr>
        <w:ind w:right="49"/>
        <w:jc w:val="center"/>
        <w:rPr>
          <w:rFonts w:eastAsia="MS Mincho"/>
          <w:sz w:val="22"/>
          <w:szCs w:val="22"/>
          <w:lang w:val="sr-Cyrl-CS"/>
        </w:rPr>
      </w:pPr>
      <w:r w:rsidRPr="00933D6B">
        <w:rPr>
          <w:rFonts w:eastAsia="MS Mincho"/>
          <w:sz w:val="22"/>
          <w:szCs w:val="22"/>
          <w:lang w:val="sr-Cyrl-CS"/>
        </w:rPr>
        <w:t>ОПШТИНСКЕ УПРАВЕ ОПШТИНЕ РАЖАЊ</w:t>
      </w:r>
    </w:p>
    <w:p w:rsidR="0064565E" w:rsidRPr="0064565E" w:rsidRDefault="0064565E" w:rsidP="0064565E">
      <w:pPr>
        <w:ind w:right="49"/>
        <w:jc w:val="center"/>
        <w:rPr>
          <w:rFonts w:eastAsia="MS Mincho"/>
          <w:sz w:val="22"/>
          <w:szCs w:val="22"/>
          <w:lang w:val="sr-Cyrl-CS"/>
        </w:rPr>
      </w:pPr>
    </w:p>
    <w:p w:rsidR="0064565E" w:rsidRPr="0064565E" w:rsidRDefault="0064565E" w:rsidP="0064565E">
      <w:pPr>
        <w:ind w:right="49"/>
        <w:jc w:val="both"/>
        <w:rPr>
          <w:rFonts w:eastAsia="MS Mincho"/>
          <w:b/>
          <w:sz w:val="22"/>
          <w:szCs w:val="22"/>
          <w:lang w:val="sr-Cyrl-CS"/>
        </w:rPr>
      </w:pPr>
      <w:r w:rsidRPr="0064565E">
        <w:rPr>
          <w:rFonts w:eastAsia="MS Mincho"/>
          <w:b/>
          <w:sz w:val="22"/>
          <w:szCs w:val="22"/>
          <w:lang w:val="sr-Cyrl-CS"/>
        </w:rPr>
        <w:t xml:space="preserve">I </w:t>
      </w:r>
      <w:r w:rsidRPr="0064565E">
        <w:rPr>
          <w:b/>
          <w:sz w:val="22"/>
          <w:szCs w:val="22"/>
          <w:lang w:val="sr-Cyrl-CS"/>
        </w:rPr>
        <w:t>Постојећи број запослених у Општинској управи Општине Ражањ на дан 31. децембра 201</w:t>
      </w:r>
      <w:r w:rsidRPr="00933D6B">
        <w:rPr>
          <w:b/>
          <w:sz w:val="22"/>
          <w:szCs w:val="22"/>
          <w:lang w:val="sr-Cyrl-CS"/>
        </w:rPr>
        <w:t>7</w:t>
      </w:r>
      <w:r w:rsidRPr="0064565E">
        <w:rPr>
          <w:b/>
          <w:sz w:val="22"/>
          <w:szCs w:val="22"/>
          <w:lang w:val="sr-Cyrl-CS"/>
        </w:rPr>
        <w:t xml:space="preserve"> године</w:t>
      </w:r>
      <w:r w:rsidRPr="0064565E">
        <w:rPr>
          <w:rFonts w:eastAsia="MS Mincho"/>
          <w:b/>
          <w:sz w:val="22"/>
          <w:szCs w:val="22"/>
          <w:lang w:val="sr-Cyrl-CS"/>
        </w:rPr>
        <w:t>.</w:t>
      </w:r>
    </w:p>
    <w:p w:rsidR="0064565E" w:rsidRPr="0064565E" w:rsidRDefault="0064565E" w:rsidP="0064565E">
      <w:pPr>
        <w:ind w:right="49"/>
        <w:jc w:val="both"/>
        <w:rPr>
          <w:rFonts w:eastAsia="MS Mincho"/>
          <w:sz w:val="22"/>
          <w:szCs w:val="22"/>
          <w:lang w:val="sr-Cyrl-CS"/>
        </w:rPr>
      </w:pPr>
    </w:p>
    <w:p w:rsidR="0064565E" w:rsidRPr="0064565E" w:rsidRDefault="0064565E" w:rsidP="0064565E">
      <w:pPr>
        <w:ind w:right="49"/>
        <w:jc w:val="both"/>
        <w:rPr>
          <w:sz w:val="22"/>
          <w:szCs w:val="22"/>
          <w:lang w:val="sr-Cyrl-CS"/>
        </w:rPr>
      </w:pPr>
      <w:r w:rsidRPr="0064565E">
        <w:rPr>
          <w:sz w:val="22"/>
          <w:szCs w:val="22"/>
          <w:lang w:val="sr-Cyrl-CS"/>
        </w:rPr>
        <w:t xml:space="preserve">    39 запослених на неодређено време</w:t>
      </w:r>
    </w:p>
    <w:p w:rsidR="0064565E" w:rsidRPr="0064565E" w:rsidRDefault="0064565E" w:rsidP="0064565E">
      <w:pPr>
        <w:ind w:right="49"/>
        <w:jc w:val="both"/>
        <w:rPr>
          <w:sz w:val="22"/>
          <w:szCs w:val="22"/>
          <w:lang w:val="sr-Cyrl-CS"/>
        </w:rPr>
      </w:pPr>
    </w:p>
    <w:p w:rsidR="0064565E" w:rsidRPr="00933D6B" w:rsidRDefault="0064565E" w:rsidP="0064565E">
      <w:pPr>
        <w:tabs>
          <w:tab w:val="left" w:pos="6405"/>
        </w:tabs>
        <w:ind w:right="49"/>
        <w:jc w:val="both"/>
        <w:rPr>
          <w:sz w:val="22"/>
          <w:szCs w:val="22"/>
          <w:lang w:val="sr-Cyrl-CS"/>
        </w:rPr>
      </w:pPr>
      <w:r w:rsidRPr="0064565E">
        <w:rPr>
          <w:sz w:val="22"/>
          <w:szCs w:val="22"/>
          <w:lang w:val="sr-Cyrl-CS"/>
        </w:rPr>
        <w:t>Положаји  -  Начелник Општинске управе</w:t>
      </w:r>
      <w:r w:rsidRPr="0064565E">
        <w:rPr>
          <w:sz w:val="22"/>
          <w:szCs w:val="22"/>
          <w:lang w:val="sr-Cyrl-CS"/>
        </w:rPr>
        <w:tab/>
      </w:r>
      <w:r w:rsidRPr="00933D6B">
        <w:rPr>
          <w:sz w:val="22"/>
          <w:szCs w:val="22"/>
          <w:lang w:val="sr-Cyrl-CS"/>
        </w:rPr>
        <w:t>1 лице</w:t>
      </w:r>
    </w:p>
    <w:p w:rsidR="0064565E" w:rsidRPr="0064565E" w:rsidRDefault="0064565E" w:rsidP="0064565E">
      <w:pPr>
        <w:jc w:val="both"/>
        <w:rPr>
          <w:sz w:val="22"/>
          <w:szCs w:val="22"/>
          <w:lang w:val="sr-Cyrl-CS"/>
        </w:rPr>
      </w:pPr>
    </w:p>
    <w:p w:rsidR="0064565E" w:rsidRPr="00933D6B" w:rsidRDefault="0064565E" w:rsidP="0064565E">
      <w:pPr>
        <w:rPr>
          <w:sz w:val="22"/>
          <w:szCs w:val="22"/>
          <w:lang w:val="sr-Cyrl-CS"/>
        </w:rPr>
      </w:pPr>
      <w:r w:rsidRPr="00933D6B">
        <w:rPr>
          <w:sz w:val="22"/>
          <w:szCs w:val="22"/>
          <w:highlight w:val="lightGray"/>
          <w:lang w:val="sr-Cyrl-CS"/>
        </w:rPr>
        <w:t>Радна места службеника и намештеника                        Број извршилаца</w:t>
      </w:r>
    </w:p>
    <w:p w:rsidR="0064565E" w:rsidRPr="00933D6B" w:rsidRDefault="0064565E" w:rsidP="0064565E">
      <w:pPr>
        <w:jc w:val="both"/>
        <w:rPr>
          <w:sz w:val="22"/>
          <w:szCs w:val="22"/>
          <w:lang w:val="sr-Cyrl-CS"/>
        </w:rPr>
      </w:pPr>
    </w:p>
    <w:p w:rsidR="0064565E" w:rsidRPr="00933D6B" w:rsidRDefault="0064565E" w:rsidP="0064565E">
      <w:pPr>
        <w:tabs>
          <w:tab w:val="left" w:pos="6375"/>
        </w:tabs>
        <w:jc w:val="both"/>
        <w:rPr>
          <w:sz w:val="22"/>
          <w:szCs w:val="22"/>
          <w:lang w:val="sr-Cyrl-CS"/>
        </w:rPr>
      </w:pPr>
      <w:r w:rsidRPr="00933D6B">
        <w:rPr>
          <w:sz w:val="22"/>
          <w:szCs w:val="22"/>
          <w:lang w:val="sr-Cyrl-CS"/>
        </w:rPr>
        <w:t xml:space="preserve"> Самостални саветник                                                          </w:t>
      </w:r>
      <w:r w:rsidRPr="00933D6B">
        <w:rPr>
          <w:sz w:val="22"/>
          <w:szCs w:val="22"/>
          <w:lang w:val="sr-Cyrl-CS"/>
        </w:rPr>
        <w:tab/>
        <w:t xml:space="preserve"> 9</w:t>
      </w:r>
    </w:p>
    <w:p w:rsidR="0064565E" w:rsidRPr="00933D6B" w:rsidRDefault="0064565E" w:rsidP="0064565E">
      <w:pPr>
        <w:tabs>
          <w:tab w:val="left" w:pos="6375"/>
        </w:tabs>
        <w:jc w:val="both"/>
        <w:rPr>
          <w:sz w:val="22"/>
          <w:szCs w:val="22"/>
          <w:lang w:val="sr-Cyrl-CS"/>
        </w:rPr>
      </w:pPr>
      <w:r w:rsidRPr="00933D6B">
        <w:rPr>
          <w:sz w:val="22"/>
          <w:szCs w:val="22"/>
          <w:lang w:val="sr-Cyrl-CS"/>
        </w:rPr>
        <w:t xml:space="preserve"> Саветник                                                                                          4</w:t>
      </w:r>
      <w:r w:rsidRPr="00933D6B">
        <w:rPr>
          <w:sz w:val="22"/>
          <w:szCs w:val="22"/>
          <w:lang w:val="sr-Cyrl-CS"/>
        </w:rPr>
        <w:tab/>
        <w:t xml:space="preserve"> </w:t>
      </w:r>
    </w:p>
    <w:p w:rsidR="0064565E" w:rsidRPr="00933D6B" w:rsidRDefault="0064565E" w:rsidP="0064565E">
      <w:pPr>
        <w:tabs>
          <w:tab w:val="left" w:pos="6375"/>
        </w:tabs>
        <w:jc w:val="both"/>
        <w:rPr>
          <w:sz w:val="22"/>
          <w:szCs w:val="22"/>
          <w:lang w:val="sr-Cyrl-CS"/>
        </w:rPr>
      </w:pPr>
      <w:r w:rsidRPr="00933D6B">
        <w:rPr>
          <w:sz w:val="22"/>
          <w:szCs w:val="22"/>
          <w:lang w:val="sr-Cyrl-CS"/>
        </w:rPr>
        <w:t>Млађи саветник                                                                               4</w:t>
      </w:r>
      <w:r w:rsidRPr="00933D6B">
        <w:rPr>
          <w:sz w:val="22"/>
          <w:szCs w:val="22"/>
          <w:lang w:val="sr-Cyrl-CS"/>
        </w:rPr>
        <w:tab/>
        <w:t xml:space="preserve"> </w:t>
      </w:r>
    </w:p>
    <w:p w:rsidR="0064565E" w:rsidRPr="00933D6B" w:rsidRDefault="0064565E" w:rsidP="0064565E">
      <w:pPr>
        <w:tabs>
          <w:tab w:val="left" w:pos="6375"/>
        </w:tabs>
        <w:jc w:val="both"/>
        <w:rPr>
          <w:sz w:val="22"/>
          <w:szCs w:val="22"/>
          <w:lang w:val="sr-Cyrl-CS"/>
        </w:rPr>
      </w:pPr>
      <w:r w:rsidRPr="00933D6B">
        <w:rPr>
          <w:sz w:val="22"/>
          <w:szCs w:val="22"/>
          <w:lang w:val="sr-Cyrl-CS"/>
        </w:rPr>
        <w:t xml:space="preserve">Сарадник                                                                                          2   </w:t>
      </w:r>
      <w:r w:rsidRPr="00933D6B">
        <w:rPr>
          <w:sz w:val="22"/>
          <w:szCs w:val="22"/>
          <w:lang w:val="sr-Cyrl-CS"/>
        </w:rPr>
        <w:tab/>
        <w:t xml:space="preserve"> </w:t>
      </w:r>
    </w:p>
    <w:p w:rsidR="0064565E" w:rsidRPr="00933D6B" w:rsidRDefault="0064565E" w:rsidP="0064565E">
      <w:pPr>
        <w:tabs>
          <w:tab w:val="left" w:pos="6375"/>
        </w:tabs>
        <w:jc w:val="both"/>
        <w:rPr>
          <w:sz w:val="22"/>
          <w:szCs w:val="22"/>
          <w:lang w:val="sr-Cyrl-CS"/>
        </w:rPr>
      </w:pPr>
      <w:r w:rsidRPr="00933D6B">
        <w:rPr>
          <w:sz w:val="22"/>
          <w:szCs w:val="22"/>
          <w:lang w:val="sr-Cyrl-CS"/>
        </w:rPr>
        <w:t>Млађи сарадник                                                                               /</w:t>
      </w:r>
      <w:r w:rsidRPr="00933D6B">
        <w:rPr>
          <w:sz w:val="22"/>
          <w:szCs w:val="22"/>
          <w:lang w:val="sr-Cyrl-CS"/>
        </w:rPr>
        <w:tab/>
        <w:t xml:space="preserve"> </w:t>
      </w:r>
    </w:p>
    <w:p w:rsidR="0064565E" w:rsidRPr="00933D6B" w:rsidRDefault="0064565E" w:rsidP="0064565E">
      <w:pPr>
        <w:tabs>
          <w:tab w:val="left" w:pos="6375"/>
        </w:tabs>
        <w:jc w:val="both"/>
        <w:rPr>
          <w:sz w:val="22"/>
          <w:szCs w:val="22"/>
          <w:lang w:val="sr-Cyrl-CS"/>
        </w:rPr>
      </w:pPr>
      <w:r w:rsidRPr="00933D6B">
        <w:rPr>
          <w:sz w:val="22"/>
          <w:szCs w:val="22"/>
          <w:lang w:val="sr-Cyrl-CS"/>
        </w:rPr>
        <w:t>Виши референт                                                                               10</w:t>
      </w:r>
      <w:r w:rsidRPr="00933D6B">
        <w:rPr>
          <w:sz w:val="22"/>
          <w:szCs w:val="22"/>
          <w:lang w:val="sr-Cyrl-CS"/>
        </w:rPr>
        <w:tab/>
        <w:t xml:space="preserve"> </w:t>
      </w:r>
    </w:p>
    <w:p w:rsidR="0064565E" w:rsidRPr="00933D6B" w:rsidRDefault="0064565E" w:rsidP="0064565E">
      <w:pPr>
        <w:tabs>
          <w:tab w:val="left" w:pos="6375"/>
        </w:tabs>
        <w:jc w:val="both"/>
        <w:rPr>
          <w:sz w:val="22"/>
          <w:szCs w:val="22"/>
          <w:lang w:val="sr-Cyrl-CS"/>
        </w:rPr>
      </w:pPr>
      <w:r w:rsidRPr="00933D6B">
        <w:rPr>
          <w:sz w:val="22"/>
          <w:szCs w:val="22"/>
          <w:lang w:val="sr-Cyrl-CS"/>
        </w:rPr>
        <w:t>Референт</w:t>
      </w:r>
      <w:r w:rsidRPr="00933D6B">
        <w:rPr>
          <w:sz w:val="22"/>
          <w:szCs w:val="22"/>
          <w:lang w:val="sr-Cyrl-CS"/>
        </w:rPr>
        <w:tab/>
        <w:t xml:space="preserve"> /</w:t>
      </w:r>
    </w:p>
    <w:p w:rsidR="0064565E" w:rsidRPr="00933D6B" w:rsidRDefault="0064565E" w:rsidP="0064565E">
      <w:pPr>
        <w:tabs>
          <w:tab w:val="left" w:pos="6375"/>
        </w:tabs>
        <w:jc w:val="both"/>
        <w:rPr>
          <w:sz w:val="22"/>
          <w:szCs w:val="22"/>
          <w:lang w:val="sr-Cyrl-CS"/>
        </w:rPr>
      </w:pPr>
      <w:r w:rsidRPr="00933D6B">
        <w:rPr>
          <w:sz w:val="22"/>
          <w:szCs w:val="22"/>
          <w:lang w:val="sr-Cyrl-CS"/>
        </w:rPr>
        <w:t>Млађи референт</w:t>
      </w:r>
      <w:r w:rsidRPr="00933D6B">
        <w:rPr>
          <w:sz w:val="22"/>
          <w:szCs w:val="22"/>
          <w:lang w:val="sr-Cyrl-CS"/>
        </w:rPr>
        <w:tab/>
        <w:t>1</w:t>
      </w:r>
    </w:p>
    <w:p w:rsidR="0064565E" w:rsidRPr="00933D6B" w:rsidRDefault="0064565E" w:rsidP="0064565E">
      <w:pPr>
        <w:jc w:val="both"/>
        <w:rPr>
          <w:sz w:val="22"/>
          <w:szCs w:val="22"/>
          <w:lang w:val="sr-Cyrl-CS"/>
        </w:rPr>
      </w:pPr>
    </w:p>
    <w:p w:rsidR="0064565E" w:rsidRPr="00933D6B" w:rsidRDefault="0064565E" w:rsidP="0064565E">
      <w:pPr>
        <w:tabs>
          <w:tab w:val="left" w:pos="6375"/>
        </w:tabs>
        <w:jc w:val="both"/>
        <w:rPr>
          <w:sz w:val="22"/>
          <w:szCs w:val="22"/>
          <w:lang w:val="sr-Cyrl-CS"/>
        </w:rPr>
      </w:pPr>
      <w:r w:rsidRPr="00933D6B">
        <w:rPr>
          <w:sz w:val="22"/>
          <w:szCs w:val="22"/>
          <w:lang w:val="sr-Cyrl-CS"/>
        </w:rPr>
        <w:t>Намештеници</w:t>
      </w:r>
      <w:r w:rsidRPr="00933D6B">
        <w:rPr>
          <w:sz w:val="22"/>
          <w:szCs w:val="22"/>
          <w:lang w:val="sr-Cyrl-CS"/>
        </w:rPr>
        <w:tab/>
        <w:t>7</w:t>
      </w:r>
    </w:p>
    <w:p w:rsidR="0064565E" w:rsidRPr="00933D6B" w:rsidRDefault="0064565E" w:rsidP="0064565E">
      <w:pPr>
        <w:jc w:val="both"/>
        <w:rPr>
          <w:sz w:val="22"/>
          <w:szCs w:val="22"/>
          <w:lang w:val="sr-Cyrl-CS"/>
        </w:rPr>
      </w:pPr>
      <w:r w:rsidRPr="00933D6B">
        <w:rPr>
          <w:sz w:val="22"/>
          <w:szCs w:val="22"/>
          <w:lang w:val="sr-Cyrl-CS"/>
        </w:rPr>
        <w:t xml:space="preserve">              </w:t>
      </w:r>
    </w:p>
    <w:p w:rsidR="0064565E" w:rsidRPr="00933D6B" w:rsidRDefault="0064565E" w:rsidP="0064565E">
      <w:pPr>
        <w:jc w:val="both"/>
        <w:rPr>
          <w:sz w:val="22"/>
          <w:szCs w:val="22"/>
          <w:lang w:val="sr-Cyrl-CS"/>
        </w:rPr>
      </w:pPr>
    </w:p>
    <w:p w:rsidR="0064565E" w:rsidRPr="00933D6B" w:rsidRDefault="0064565E" w:rsidP="0064565E">
      <w:pPr>
        <w:jc w:val="both"/>
        <w:rPr>
          <w:b/>
          <w:sz w:val="22"/>
          <w:szCs w:val="22"/>
          <w:lang w:val="sr-Cyrl-CS"/>
        </w:rPr>
      </w:pPr>
      <w:r w:rsidRPr="0064565E">
        <w:rPr>
          <w:rFonts w:eastAsia="MS Mincho"/>
          <w:b/>
          <w:sz w:val="22"/>
          <w:szCs w:val="22"/>
          <w:lang w:val="sr-Cyrl-CS"/>
        </w:rPr>
        <w:t>II</w:t>
      </w:r>
      <w:r w:rsidRPr="0064565E">
        <w:rPr>
          <w:b/>
          <w:sz w:val="22"/>
          <w:szCs w:val="22"/>
          <w:lang w:val="sr-Cyrl-CS"/>
        </w:rPr>
        <w:t xml:space="preserve"> Планирани број запослених за 201</w:t>
      </w:r>
      <w:r w:rsidRPr="00933D6B">
        <w:rPr>
          <w:b/>
          <w:sz w:val="22"/>
          <w:szCs w:val="22"/>
          <w:lang w:val="sr-Cyrl-CS"/>
        </w:rPr>
        <w:t>8</w:t>
      </w:r>
      <w:r w:rsidRPr="0064565E">
        <w:rPr>
          <w:b/>
          <w:sz w:val="22"/>
          <w:szCs w:val="22"/>
          <w:lang w:val="sr-Cyrl-CS"/>
        </w:rPr>
        <w:t xml:space="preserve"> </w:t>
      </w:r>
      <w:r w:rsidRPr="00933D6B">
        <w:rPr>
          <w:b/>
          <w:sz w:val="22"/>
          <w:szCs w:val="22"/>
          <w:lang w:val="sr-Cyrl-CS"/>
        </w:rPr>
        <w:t xml:space="preserve"> </w:t>
      </w:r>
      <w:r w:rsidRPr="0064565E">
        <w:rPr>
          <w:b/>
          <w:sz w:val="22"/>
          <w:szCs w:val="22"/>
          <w:lang w:val="sr-Cyrl-CS"/>
        </w:rPr>
        <w:t xml:space="preserve">годину - </w:t>
      </w:r>
      <w:r w:rsidRPr="00933D6B">
        <w:rPr>
          <w:b/>
          <w:sz w:val="22"/>
          <w:szCs w:val="22"/>
          <w:lang w:val="sr-Cyrl-CS"/>
        </w:rPr>
        <w:t xml:space="preserve"> 5 извршилаца</w:t>
      </w:r>
    </w:p>
    <w:p w:rsidR="0064565E" w:rsidRPr="00933D6B" w:rsidRDefault="0064565E" w:rsidP="0064565E">
      <w:pPr>
        <w:jc w:val="both"/>
        <w:rPr>
          <w:b/>
          <w:sz w:val="22"/>
          <w:szCs w:val="22"/>
          <w:lang w:val="sr-Cyrl-CS"/>
        </w:rPr>
      </w:pPr>
    </w:p>
    <w:p w:rsidR="0064565E" w:rsidRPr="00933D6B" w:rsidRDefault="0064565E" w:rsidP="0064565E">
      <w:pPr>
        <w:tabs>
          <w:tab w:val="left" w:pos="5475"/>
        </w:tabs>
        <w:jc w:val="both"/>
        <w:rPr>
          <w:sz w:val="22"/>
          <w:szCs w:val="22"/>
          <w:lang w:val="sr-Cyrl-CS"/>
        </w:rPr>
      </w:pPr>
      <w:r w:rsidRPr="00933D6B">
        <w:rPr>
          <w:sz w:val="22"/>
          <w:szCs w:val="22"/>
          <w:lang w:val="sr-Cyrl-CS"/>
        </w:rPr>
        <w:t>Радни однос на одређено време</w:t>
      </w:r>
      <w:r w:rsidRPr="00933D6B">
        <w:rPr>
          <w:sz w:val="22"/>
          <w:szCs w:val="22"/>
          <w:lang w:val="sr-Cyrl-CS"/>
        </w:rPr>
        <w:tab/>
      </w:r>
    </w:p>
    <w:p w:rsidR="0064565E" w:rsidRPr="00933D6B" w:rsidRDefault="0064565E" w:rsidP="0064565E">
      <w:pPr>
        <w:tabs>
          <w:tab w:val="left" w:pos="6465"/>
        </w:tabs>
        <w:jc w:val="both"/>
        <w:rPr>
          <w:sz w:val="22"/>
          <w:szCs w:val="22"/>
          <w:lang w:val="sr-Cyrl-CS"/>
        </w:rPr>
      </w:pPr>
      <w:r w:rsidRPr="00933D6B">
        <w:rPr>
          <w:sz w:val="22"/>
          <w:szCs w:val="22"/>
          <w:lang w:val="sr-Cyrl-CS"/>
        </w:rPr>
        <w:t xml:space="preserve"> ( повећан обим посла)</w:t>
      </w:r>
      <w:r w:rsidRPr="00933D6B">
        <w:rPr>
          <w:sz w:val="22"/>
          <w:szCs w:val="22"/>
          <w:lang w:val="sr-Cyrl-CS"/>
        </w:rPr>
        <w:tab/>
        <w:t xml:space="preserve">  5</w:t>
      </w:r>
    </w:p>
    <w:p w:rsidR="0064565E" w:rsidRPr="00933D6B" w:rsidRDefault="0064565E" w:rsidP="0064565E">
      <w:pPr>
        <w:jc w:val="both"/>
        <w:rPr>
          <w:sz w:val="22"/>
          <w:szCs w:val="22"/>
          <w:lang w:val="sr-Cyrl-CS"/>
        </w:rPr>
      </w:pPr>
    </w:p>
    <w:p w:rsidR="0064565E" w:rsidRPr="00933D6B" w:rsidRDefault="0064565E" w:rsidP="0064565E">
      <w:pPr>
        <w:tabs>
          <w:tab w:val="left" w:pos="5415"/>
          <w:tab w:val="left" w:pos="6525"/>
        </w:tabs>
        <w:jc w:val="both"/>
        <w:rPr>
          <w:sz w:val="22"/>
          <w:szCs w:val="22"/>
          <w:lang w:val="sr-Cyrl-CS"/>
        </w:rPr>
      </w:pPr>
      <w:r w:rsidRPr="00933D6B">
        <w:rPr>
          <w:sz w:val="22"/>
          <w:szCs w:val="22"/>
          <w:lang w:val="sr-Cyrl-CS"/>
        </w:rPr>
        <w:t xml:space="preserve">Радни однос на одређено време </w:t>
      </w:r>
      <w:r w:rsidRPr="00933D6B">
        <w:rPr>
          <w:sz w:val="22"/>
          <w:szCs w:val="22"/>
          <w:lang w:val="sr-Cyrl-CS"/>
        </w:rPr>
        <w:tab/>
        <w:t xml:space="preserve"> </w:t>
      </w:r>
      <w:r w:rsidRPr="00933D6B">
        <w:rPr>
          <w:sz w:val="22"/>
          <w:szCs w:val="22"/>
          <w:lang w:val="sr-Cyrl-CS"/>
        </w:rPr>
        <w:tab/>
        <w:t xml:space="preserve">  1</w:t>
      </w:r>
    </w:p>
    <w:p w:rsidR="0064565E" w:rsidRPr="00933D6B" w:rsidRDefault="0064565E" w:rsidP="0064565E">
      <w:pPr>
        <w:jc w:val="both"/>
        <w:rPr>
          <w:sz w:val="22"/>
          <w:szCs w:val="22"/>
          <w:lang w:val="sr-Cyrl-CS"/>
        </w:rPr>
      </w:pPr>
      <w:r w:rsidRPr="00933D6B">
        <w:rPr>
          <w:sz w:val="22"/>
          <w:szCs w:val="22"/>
          <w:lang w:val="sr-Cyrl-CS"/>
        </w:rPr>
        <w:t xml:space="preserve"> Кабинет Председника</w:t>
      </w:r>
    </w:p>
    <w:p w:rsidR="0064565E" w:rsidRPr="00933D6B" w:rsidRDefault="0064565E" w:rsidP="0064565E">
      <w:pPr>
        <w:jc w:val="both"/>
        <w:rPr>
          <w:sz w:val="22"/>
          <w:szCs w:val="22"/>
          <w:lang w:val="sr-Cyrl-CS"/>
        </w:rPr>
      </w:pPr>
    </w:p>
    <w:p w:rsidR="0064565E" w:rsidRPr="00933D6B" w:rsidRDefault="0064565E" w:rsidP="0064565E">
      <w:pPr>
        <w:jc w:val="both"/>
        <w:rPr>
          <w:sz w:val="22"/>
          <w:szCs w:val="22"/>
          <w:lang w:val="sr-Cyrl-CS"/>
        </w:rPr>
      </w:pPr>
      <w:r w:rsidRPr="00933D6B">
        <w:rPr>
          <w:sz w:val="22"/>
          <w:szCs w:val="22"/>
          <w:lang w:val="sr-Cyrl-CS"/>
        </w:rPr>
        <w:t>Приправници</w:t>
      </w:r>
    </w:p>
    <w:p w:rsidR="0064565E" w:rsidRPr="00933D6B" w:rsidRDefault="0064565E" w:rsidP="0064565E">
      <w:pPr>
        <w:jc w:val="both"/>
        <w:rPr>
          <w:sz w:val="22"/>
          <w:szCs w:val="22"/>
          <w:lang w:val="sr-Cyrl-CS"/>
        </w:rPr>
      </w:pPr>
    </w:p>
    <w:p w:rsidR="0064565E" w:rsidRPr="00933D6B" w:rsidRDefault="0064565E" w:rsidP="0064565E">
      <w:pPr>
        <w:jc w:val="both"/>
        <w:rPr>
          <w:sz w:val="22"/>
          <w:szCs w:val="22"/>
          <w:lang w:val="sr-Cyrl-CS"/>
        </w:rPr>
      </w:pPr>
      <w:r w:rsidRPr="0064565E">
        <w:rPr>
          <w:b/>
          <w:sz w:val="22"/>
          <w:szCs w:val="22"/>
        </w:rPr>
        <w:t>III</w:t>
      </w:r>
      <w:r w:rsidRPr="00933D6B">
        <w:rPr>
          <w:sz w:val="22"/>
          <w:szCs w:val="22"/>
          <w:lang w:val="sr-Cyrl-CS"/>
        </w:rPr>
        <w:t xml:space="preserve"> Ступањем на снагу новог Кадровског плана Општинске управе општине Ражањ престаје да важи Кадровски план број 1-11/17-11 од 17 марта 2017 године</w:t>
      </w:r>
    </w:p>
    <w:p w:rsidR="0064565E" w:rsidRPr="00933D6B" w:rsidRDefault="0064565E" w:rsidP="0064565E">
      <w:pPr>
        <w:jc w:val="both"/>
        <w:rPr>
          <w:sz w:val="22"/>
          <w:szCs w:val="22"/>
          <w:lang w:val="sr-Cyrl-CS"/>
        </w:rPr>
      </w:pPr>
    </w:p>
    <w:p w:rsidR="0064565E" w:rsidRPr="00933D6B" w:rsidRDefault="0064565E" w:rsidP="0064565E">
      <w:pPr>
        <w:jc w:val="center"/>
        <w:rPr>
          <w:sz w:val="22"/>
          <w:szCs w:val="22"/>
          <w:lang w:val="sr-Cyrl-CS"/>
        </w:rPr>
      </w:pPr>
      <w:r w:rsidRPr="00933D6B">
        <w:rPr>
          <w:sz w:val="22"/>
          <w:szCs w:val="22"/>
          <w:lang w:val="sr-Cyrl-CS"/>
        </w:rPr>
        <w:t>СКУПШТИНА ОПШТИНЕ РАЖАЊ</w:t>
      </w:r>
    </w:p>
    <w:p w:rsidR="0064565E" w:rsidRPr="00933D6B" w:rsidRDefault="0064565E" w:rsidP="0064565E">
      <w:pPr>
        <w:jc w:val="center"/>
        <w:rPr>
          <w:sz w:val="22"/>
          <w:szCs w:val="22"/>
          <w:lang w:val="sr-Cyrl-CS"/>
        </w:rPr>
      </w:pPr>
    </w:p>
    <w:p w:rsidR="0064565E" w:rsidRPr="00933D6B" w:rsidRDefault="0064565E" w:rsidP="0064565E">
      <w:pPr>
        <w:jc w:val="center"/>
        <w:rPr>
          <w:sz w:val="22"/>
          <w:szCs w:val="22"/>
          <w:lang w:val="sr-Cyrl-CS"/>
        </w:rPr>
      </w:pPr>
    </w:p>
    <w:p w:rsidR="0064565E" w:rsidRPr="00933D6B" w:rsidRDefault="0064565E" w:rsidP="0064565E">
      <w:pPr>
        <w:jc w:val="center"/>
        <w:rPr>
          <w:sz w:val="22"/>
          <w:szCs w:val="22"/>
          <w:lang w:val="sr-Cyrl-CS"/>
        </w:rPr>
      </w:pPr>
      <w:r w:rsidRPr="00933D6B">
        <w:rPr>
          <w:sz w:val="22"/>
          <w:szCs w:val="22"/>
          <w:lang w:val="sr-Cyrl-CS"/>
        </w:rPr>
        <w:t xml:space="preserve">                                                                                                          Председник СО-е Ражањ</w:t>
      </w:r>
    </w:p>
    <w:p w:rsidR="0064565E" w:rsidRPr="0064565E" w:rsidRDefault="0064565E" w:rsidP="0064565E">
      <w:pPr>
        <w:tabs>
          <w:tab w:val="left" w:pos="6120"/>
        </w:tabs>
        <w:jc w:val="both"/>
        <w:rPr>
          <w:sz w:val="22"/>
          <w:szCs w:val="22"/>
          <w:lang w:val="sr-Cyrl-CS"/>
        </w:rPr>
      </w:pPr>
      <w:r w:rsidRPr="0064565E">
        <w:rPr>
          <w:sz w:val="22"/>
          <w:szCs w:val="22"/>
          <w:lang w:val="sr-Cyrl-CS"/>
        </w:rPr>
        <w:t>Број:1-13/17-11</w:t>
      </w:r>
      <w:r w:rsidRPr="0064565E">
        <w:rPr>
          <w:sz w:val="22"/>
          <w:szCs w:val="22"/>
          <w:lang w:val="sr-Cyrl-CS"/>
        </w:rPr>
        <w:tab/>
        <w:t xml:space="preserve">                   Миодраг Рајковић</w:t>
      </w:r>
      <w:r w:rsidR="00005C7D">
        <w:rPr>
          <w:sz w:val="22"/>
          <w:szCs w:val="22"/>
          <w:lang w:val="sr-Cyrl-CS"/>
        </w:rPr>
        <w:t>,с . р.</w:t>
      </w:r>
    </w:p>
    <w:p w:rsidR="0064565E" w:rsidRPr="0064565E" w:rsidRDefault="0064565E" w:rsidP="0064565E">
      <w:pPr>
        <w:jc w:val="both"/>
        <w:rPr>
          <w:sz w:val="22"/>
          <w:szCs w:val="22"/>
          <w:lang w:val="sr-Cyrl-CS"/>
        </w:rPr>
      </w:pPr>
      <w:r w:rsidRPr="0064565E">
        <w:rPr>
          <w:sz w:val="22"/>
          <w:szCs w:val="22"/>
          <w:lang w:val="sr-Cyrl-CS"/>
        </w:rPr>
        <w:t>Датум: 18.12.2017. године</w:t>
      </w:r>
    </w:p>
    <w:p w:rsidR="0064565E" w:rsidRPr="0064565E" w:rsidRDefault="0064565E" w:rsidP="0064565E">
      <w:pPr>
        <w:ind w:firstLine="720"/>
        <w:jc w:val="both"/>
        <w:rPr>
          <w:sz w:val="22"/>
          <w:szCs w:val="22"/>
          <w:lang w:val="sr-Cyrl-CS"/>
        </w:rPr>
      </w:pPr>
    </w:p>
    <w:p w:rsidR="008610C2" w:rsidRPr="00B90DBC" w:rsidRDefault="008610C2" w:rsidP="00B90DBC">
      <w:pPr>
        <w:jc w:val="both"/>
        <w:rPr>
          <w:sz w:val="22"/>
          <w:szCs w:val="22"/>
        </w:rPr>
      </w:pPr>
    </w:p>
    <w:p w:rsidR="0064565E" w:rsidRPr="00933D6B" w:rsidRDefault="0064565E" w:rsidP="0064565E">
      <w:pPr>
        <w:jc w:val="both"/>
        <w:rPr>
          <w:lang w:val="sr-Cyrl-CS"/>
        </w:rPr>
      </w:pPr>
      <w:r w:rsidRPr="00933D6B">
        <w:rPr>
          <w:lang w:val="sr-Cyrl-CS"/>
        </w:rPr>
        <w:t xml:space="preserve">На основу члана 196. Закона о запосленима у аутономним покрајинама и јединицама локалне самоуправе ( „Сл.гласник РС“ бр. 21/2016 ), члана 32.став 1. тачка 6. Закона о локалној самоуправи ( „Сл.гласник РС“ бр. 129/2007, 83/2014 – др.закон и 101/2016 – др.закон ), члана </w:t>
      </w:r>
      <w:r>
        <w:rPr>
          <w:lang w:val="sr-Cyrl-CS"/>
        </w:rPr>
        <w:t>39.став 1.тачка 7</w:t>
      </w:r>
      <w:r w:rsidRPr="00933D6B">
        <w:rPr>
          <w:lang w:val="sr-Cyrl-CS"/>
        </w:rPr>
        <w:t xml:space="preserve"> Статута општине</w:t>
      </w:r>
      <w:r>
        <w:rPr>
          <w:lang w:val="sr-Cyrl-CS"/>
        </w:rPr>
        <w:t xml:space="preserve"> Ражањ („Службени лист општине Ражањ“, број 9/08, 3/11, 8/12, 4/14 и 6/16)</w:t>
      </w:r>
      <w:r w:rsidRPr="00933D6B">
        <w:rPr>
          <w:lang w:val="sr-Cyrl-CS"/>
        </w:rPr>
        <w:t xml:space="preserve">, Скупштина општине </w:t>
      </w:r>
      <w:r>
        <w:rPr>
          <w:lang w:val="sr-Cyrl-CS"/>
        </w:rPr>
        <w:t>Ражањ</w:t>
      </w:r>
      <w:r w:rsidRPr="00933D6B">
        <w:rPr>
          <w:lang w:val="sr-Cyrl-CS"/>
        </w:rPr>
        <w:t xml:space="preserve"> је на седници одржаној </w:t>
      </w:r>
      <w:r>
        <w:rPr>
          <w:lang w:val="sr-Cyrl-CS"/>
        </w:rPr>
        <w:t>18</w:t>
      </w:r>
      <w:r w:rsidRPr="00933D6B">
        <w:rPr>
          <w:lang w:val="sr-Cyrl-CS"/>
        </w:rPr>
        <w:t>.</w:t>
      </w:r>
      <w:r>
        <w:rPr>
          <w:lang w:val="sr-Cyrl-CS"/>
        </w:rPr>
        <w:t>12</w:t>
      </w:r>
      <w:r w:rsidRPr="00933D6B">
        <w:rPr>
          <w:lang w:val="sr-Cyrl-CS"/>
        </w:rPr>
        <w:t>.2017. године усвојила</w:t>
      </w:r>
    </w:p>
    <w:p w:rsidR="0064565E" w:rsidRPr="00933D6B" w:rsidRDefault="0064565E" w:rsidP="0064565E">
      <w:pPr>
        <w:rPr>
          <w:lang w:val="sr-Cyrl-CS"/>
        </w:rPr>
      </w:pPr>
    </w:p>
    <w:p w:rsidR="0064565E" w:rsidRPr="00933D6B" w:rsidRDefault="0064565E" w:rsidP="0064565E">
      <w:pPr>
        <w:jc w:val="center"/>
        <w:rPr>
          <w:b/>
          <w:sz w:val="28"/>
          <w:szCs w:val="28"/>
          <w:lang w:val="sr-Cyrl-CS"/>
        </w:rPr>
      </w:pPr>
      <w:r w:rsidRPr="00933D6B">
        <w:rPr>
          <w:b/>
          <w:sz w:val="28"/>
          <w:szCs w:val="28"/>
          <w:lang w:val="sr-Cyrl-CS"/>
        </w:rPr>
        <w:t>КОДЕКС</w:t>
      </w:r>
    </w:p>
    <w:p w:rsidR="0064565E" w:rsidRPr="0064565E" w:rsidRDefault="0064565E" w:rsidP="0064565E">
      <w:pPr>
        <w:jc w:val="center"/>
        <w:rPr>
          <w:b/>
          <w:lang w:val="sr-Cyrl-CS"/>
        </w:rPr>
      </w:pPr>
      <w:r w:rsidRPr="00933D6B">
        <w:rPr>
          <w:b/>
          <w:lang w:val="sr-Cyrl-CS"/>
        </w:rPr>
        <w:t>ПОНАШАЊА СЛУЖБЕНИКА И НАМЕШТЕНИКА ОПШТИНЕ</w:t>
      </w:r>
      <w:r>
        <w:rPr>
          <w:b/>
          <w:lang w:val="sr-Cyrl-CS"/>
        </w:rPr>
        <w:t xml:space="preserve"> РАЖАЊ</w:t>
      </w:r>
    </w:p>
    <w:p w:rsidR="0064565E" w:rsidRPr="00933D6B" w:rsidRDefault="0064565E" w:rsidP="0064565E">
      <w:pPr>
        <w:rPr>
          <w:lang w:val="sr-Cyrl-CS"/>
        </w:rPr>
      </w:pPr>
    </w:p>
    <w:p w:rsidR="0064565E" w:rsidRPr="00F127CA" w:rsidRDefault="0064565E" w:rsidP="0064565E">
      <w:pPr>
        <w:numPr>
          <w:ilvl w:val="0"/>
          <w:numId w:val="2"/>
        </w:numPr>
        <w:jc w:val="center"/>
        <w:rPr>
          <w:b/>
        </w:rPr>
      </w:pPr>
      <w:r w:rsidRPr="00F127CA">
        <w:rPr>
          <w:b/>
        </w:rPr>
        <w:t>ОСНОВНЕ ОДРЕДБЕ</w:t>
      </w:r>
    </w:p>
    <w:p w:rsidR="0064565E" w:rsidRDefault="0064565E" w:rsidP="0064565E">
      <w:pPr>
        <w:ind w:left="1080"/>
        <w:jc w:val="center"/>
        <w:rPr>
          <w:b/>
        </w:rPr>
      </w:pPr>
    </w:p>
    <w:p w:rsidR="0064565E" w:rsidRPr="00F127CA" w:rsidRDefault="0064565E" w:rsidP="0064565E">
      <w:pPr>
        <w:ind w:left="1080"/>
        <w:jc w:val="center"/>
        <w:rPr>
          <w:b/>
        </w:rPr>
      </w:pPr>
    </w:p>
    <w:p w:rsidR="0064565E" w:rsidRPr="00F127CA" w:rsidRDefault="0064565E" w:rsidP="0064565E">
      <w:pPr>
        <w:jc w:val="center"/>
        <w:rPr>
          <w:i/>
        </w:rPr>
      </w:pPr>
      <w:r>
        <w:rPr>
          <w:b/>
          <w:i/>
        </w:rPr>
        <w:t>Кодекс</w:t>
      </w:r>
    </w:p>
    <w:p w:rsidR="0064565E" w:rsidRPr="005056BB" w:rsidRDefault="0064565E" w:rsidP="0064565E">
      <w:pPr>
        <w:jc w:val="center"/>
        <w:rPr>
          <w:b/>
        </w:rPr>
      </w:pPr>
      <w:r w:rsidRPr="00F127CA">
        <w:rPr>
          <w:b/>
        </w:rPr>
        <w:t>Члан 1.</w:t>
      </w:r>
    </w:p>
    <w:p w:rsidR="0064565E" w:rsidRPr="00F127CA" w:rsidRDefault="0064565E" w:rsidP="0064565E">
      <w:pPr>
        <w:jc w:val="center"/>
        <w:rPr>
          <w:b/>
        </w:rPr>
      </w:pPr>
    </w:p>
    <w:p w:rsidR="0064565E" w:rsidRDefault="0064565E" w:rsidP="0064565E">
      <w:pPr>
        <w:jc w:val="both"/>
      </w:pPr>
      <w:r>
        <w:tab/>
        <w:t>Кодекс понашања службеника и намештеника (у даљем тексту: Кодекс) је скуп правила понашања службеника и намештеника који садржи професионалне и етичке стандарде за обављање службених послова и остваривање комуникације са странкама, у циљу обезбеђивања квалитета и доступности услуга, као и подстицању поверења у интегритет, непристрасност и ефикасност органа, служби и организација основаних од Општине</w:t>
      </w:r>
      <w:r>
        <w:rPr>
          <w:lang w:val="sr-Cyrl-CS"/>
        </w:rPr>
        <w:t xml:space="preserve"> Ражањ </w:t>
      </w:r>
      <w:r>
        <w:t>.</w:t>
      </w:r>
    </w:p>
    <w:p w:rsidR="0064565E" w:rsidRPr="00D35ADC" w:rsidRDefault="0064565E" w:rsidP="0064565E">
      <w:pPr>
        <w:ind w:firstLine="720"/>
        <w:jc w:val="both"/>
      </w:pPr>
      <w:r>
        <w:t>Странке су физичка и правна лица без обзира на држављанство и седиште, као и органи, организације и групе лица која се обраћају јединици локалне самоуправе.</w:t>
      </w:r>
    </w:p>
    <w:p w:rsidR="0064565E" w:rsidRDefault="0064565E" w:rsidP="0064565E">
      <w:pPr>
        <w:rPr>
          <w:b/>
          <w:sz w:val="28"/>
          <w:szCs w:val="28"/>
        </w:rPr>
      </w:pPr>
    </w:p>
    <w:p w:rsidR="0064565E" w:rsidRDefault="0064565E" w:rsidP="0064565E">
      <w:pPr>
        <w:rPr>
          <w:b/>
          <w:sz w:val="28"/>
          <w:szCs w:val="28"/>
        </w:rPr>
      </w:pPr>
    </w:p>
    <w:p w:rsidR="0064565E" w:rsidRPr="00F127CA" w:rsidRDefault="0064565E" w:rsidP="0064565E">
      <w:pPr>
        <w:jc w:val="center"/>
        <w:rPr>
          <w:i/>
        </w:rPr>
      </w:pPr>
      <w:r>
        <w:rPr>
          <w:b/>
          <w:i/>
        </w:rPr>
        <w:t>Област примене</w:t>
      </w:r>
    </w:p>
    <w:p w:rsidR="0064565E" w:rsidRPr="00F127CA" w:rsidRDefault="0064565E" w:rsidP="0064565E">
      <w:pPr>
        <w:jc w:val="center"/>
        <w:rPr>
          <w:b/>
        </w:rPr>
      </w:pPr>
      <w:r>
        <w:rPr>
          <w:b/>
        </w:rPr>
        <w:t>Члан 2</w:t>
      </w:r>
      <w:r w:rsidRPr="00F127CA">
        <w:rPr>
          <w:b/>
        </w:rPr>
        <w:t>.</w:t>
      </w:r>
    </w:p>
    <w:p w:rsidR="0064565E" w:rsidRPr="00251FFD" w:rsidRDefault="0064565E" w:rsidP="0064565E"/>
    <w:p w:rsidR="0064565E" w:rsidRDefault="0064565E" w:rsidP="0064565E">
      <w:pPr>
        <w:jc w:val="both"/>
      </w:pPr>
      <w:r>
        <w:tab/>
        <w:t>Правила овог Кодекса дужни су да примењују службеници и намештеници у органима, службама и организацијама Општине</w:t>
      </w:r>
      <w:r>
        <w:rPr>
          <w:lang w:val="sr-Cyrl-CS"/>
        </w:rPr>
        <w:t xml:space="preserve"> Ражањ</w:t>
      </w:r>
      <w:r>
        <w:t xml:space="preserve"> (у даљем тексту: службеници) када обављају послове из своје надлежности.</w:t>
      </w:r>
    </w:p>
    <w:p w:rsidR="0064565E" w:rsidRDefault="0064565E" w:rsidP="0064565E">
      <w:pPr>
        <w:jc w:val="both"/>
      </w:pPr>
    </w:p>
    <w:p w:rsidR="0064565E" w:rsidRDefault="0064565E" w:rsidP="0064565E">
      <w:pPr>
        <w:jc w:val="both"/>
      </w:pPr>
    </w:p>
    <w:p w:rsidR="0064565E" w:rsidRPr="00F127CA" w:rsidRDefault="0064565E" w:rsidP="0064565E">
      <w:pPr>
        <w:jc w:val="center"/>
        <w:rPr>
          <w:b/>
          <w:i/>
        </w:rPr>
      </w:pPr>
      <w:r w:rsidRPr="00D70474">
        <w:rPr>
          <w:b/>
          <w:i/>
        </w:rPr>
        <w:t>Сврха Кодекса</w:t>
      </w:r>
    </w:p>
    <w:p w:rsidR="0064565E" w:rsidRPr="00F127CA" w:rsidRDefault="0064565E" w:rsidP="0064565E">
      <w:pPr>
        <w:jc w:val="center"/>
        <w:rPr>
          <w:b/>
        </w:rPr>
      </w:pPr>
      <w:r w:rsidRPr="00F127CA">
        <w:rPr>
          <w:b/>
        </w:rPr>
        <w:t xml:space="preserve">Члан </w:t>
      </w:r>
      <w:r>
        <w:rPr>
          <w:b/>
        </w:rPr>
        <w:t>3</w:t>
      </w:r>
      <w:r w:rsidRPr="00F127CA">
        <w:rPr>
          <w:b/>
        </w:rPr>
        <w:t>.</w:t>
      </w:r>
    </w:p>
    <w:p w:rsidR="0064565E" w:rsidRPr="00D70474" w:rsidRDefault="0064565E" w:rsidP="0064565E">
      <w:pPr>
        <w:jc w:val="center"/>
        <w:rPr>
          <w:b/>
          <w:i/>
          <w:sz w:val="28"/>
          <w:szCs w:val="28"/>
        </w:rPr>
      </w:pPr>
    </w:p>
    <w:p w:rsidR="0064565E" w:rsidRPr="00D70474" w:rsidRDefault="0064565E" w:rsidP="0064565E">
      <w:pPr>
        <w:jc w:val="both"/>
      </w:pPr>
      <w:r w:rsidRPr="00D70474">
        <w:t xml:space="preserve">Сврха овог Кодекса је: </w:t>
      </w:r>
    </w:p>
    <w:p w:rsidR="0064565E" w:rsidRPr="00D70474" w:rsidRDefault="0064565E" w:rsidP="0064565E">
      <w:pPr>
        <w:numPr>
          <w:ilvl w:val="0"/>
          <w:numId w:val="1"/>
        </w:numPr>
        <w:jc w:val="both"/>
      </w:pPr>
      <w:r w:rsidRPr="00D70474">
        <w:t xml:space="preserve">да утврди стандарде личног и професионалног интегритета и понашања којих би требало да се придржавају </w:t>
      </w:r>
      <w:r>
        <w:t>службеници,</w:t>
      </w:r>
    </w:p>
    <w:p w:rsidR="0064565E" w:rsidRPr="00D70474" w:rsidRDefault="0064565E" w:rsidP="0064565E">
      <w:pPr>
        <w:numPr>
          <w:ilvl w:val="0"/>
          <w:numId w:val="1"/>
        </w:numPr>
        <w:jc w:val="both"/>
      </w:pPr>
      <w:r w:rsidRPr="00D70474">
        <w:t xml:space="preserve">да подржи </w:t>
      </w:r>
      <w:r>
        <w:t>службенике</w:t>
      </w:r>
      <w:r w:rsidRPr="00D70474">
        <w:t xml:space="preserve"> у поштовању професионалн</w:t>
      </w:r>
      <w:r>
        <w:t>их</w:t>
      </w:r>
      <w:r w:rsidRPr="00D70474">
        <w:t xml:space="preserve"> и етичк</w:t>
      </w:r>
      <w:r>
        <w:t xml:space="preserve">их </w:t>
      </w:r>
      <w:r w:rsidRPr="00D70474">
        <w:t>стандарда</w:t>
      </w:r>
      <w:r>
        <w:t>,</w:t>
      </w:r>
    </w:p>
    <w:p w:rsidR="0064565E" w:rsidRPr="004A31A0" w:rsidRDefault="0064565E" w:rsidP="0064565E">
      <w:pPr>
        <w:numPr>
          <w:ilvl w:val="0"/>
          <w:numId w:val="1"/>
        </w:numPr>
        <w:jc w:val="both"/>
      </w:pPr>
      <w:r w:rsidRPr="004A31A0">
        <w:t xml:space="preserve">да упозна </w:t>
      </w:r>
      <w:r>
        <w:t>странке</w:t>
      </w:r>
      <w:r w:rsidRPr="004A31A0">
        <w:t xml:space="preserve"> о</w:t>
      </w:r>
      <w:r>
        <w:t xml:space="preserve"> правилном начину поступања и понашања</w:t>
      </w:r>
      <w:r w:rsidRPr="004A31A0">
        <w:t xml:space="preserve"> службеника,</w:t>
      </w:r>
    </w:p>
    <w:p w:rsidR="0064565E" w:rsidRPr="00D70474" w:rsidRDefault="0064565E" w:rsidP="0064565E">
      <w:pPr>
        <w:numPr>
          <w:ilvl w:val="0"/>
          <w:numId w:val="1"/>
        </w:numPr>
        <w:jc w:val="both"/>
      </w:pPr>
      <w:r w:rsidRPr="00D70474">
        <w:t>да допринесе изградњи поверења грађана у локалну власт</w:t>
      </w:r>
      <w:r>
        <w:t>,</w:t>
      </w:r>
    </w:p>
    <w:p w:rsidR="0064565E" w:rsidRPr="004F1853" w:rsidRDefault="0064565E" w:rsidP="0064565E">
      <w:pPr>
        <w:numPr>
          <w:ilvl w:val="0"/>
          <w:numId w:val="1"/>
        </w:numPr>
        <w:jc w:val="both"/>
      </w:pPr>
      <w:r w:rsidRPr="00D70474">
        <w:t>да допринесе успостављању ефикасније</w:t>
      </w:r>
      <w:r>
        <w:t>г</w:t>
      </w:r>
      <w:r w:rsidRPr="00D70474">
        <w:t xml:space="preserve"> и одговорније</w:t>
      </w:r>
      <w:r>
        <w:t>г поступања службеника</w:t>
      </w:r>
      <w:r w:rsidRPr="00D70474">
        <w:t>.</w:t>
      </w:r>
    </w:p>
    <w:p w:rsidR="0064565E" w:rsidRPr="00520DFD" w:rsidRDefault="0064565E" w:rsidP="0064565E">
      <w:pPr>
        <w:jc w:val="both"/>
      </w:pPr>
    </w:p>
    <w:p w:rsidR="0064565E" w:rsidRPr="00F127CA" w:rsidRDefault="0064565E" w:rsidP="0064565E">
      <w:pPr>
        <w:jc w:val="center"/>
        <w:rPr>
          <w:b/>
        </w:rPr>
      </w:pPr>
      <w:r w:rsidRPr="00F127CA">
        <w:rPr>
          <w:b/>
        </w:rPr>
        <w:t xml:space="preserve">Члан </w:t>
      </w:r>
      <w:r>
        <w:rPr>
          <w:b/>
        </w:rPr>
        <w:t>4</w:t>
      </w:r>
      <w:r w:rsidRPr="00F127CA">
        <w:rPr>
          <w:b/>
        </w:rPr>
        <w:t>.</w:t>
      </w:r>
    </w:p>
    <w:p w:rsidR="0064565E" w:rsidRDefault="0064565E" w:rsidP="0064565E">
      <w:pPr>
        <w:jc w:val="center"/>
        <w:rPr>
          <w:b/>
          <w:sz w:val="28"/>
          <w:szCs w:val="28"/>
        </w:rPr>
      </w:pPr>
    </w:p>
    <w:p w:rsidR="0064565E" w:rsidRDefault="0064565E" w:rsidP="0064565E">
      <w:pPr>
        <w:ind w:firstLine="720"/>
        <w:jc w:val="both"/>
      </w:pPr>
      <w:r>
        <w:t>Сви појмови који су у овом Кодексу употребљени у мушком граматичком роду обухватају мушки и женски род лица на која се односе.</w:t>
      </w:r>
    </w:p>
    <w:p w:rsidR="0064565E" w:rsidRDefault="0064565E" w:rsidP="0064565E">
      <w:pPr>
        <w:jc w:val="center"/>
        <w:rPr>
          <w:b/>
          <w:sz w:val="28"/>
          <w:szCs w:val="28"/>
        </w:rPr>
      </w:pPr>
    </w:p>
    <w:p w:rsidR="0064565E" w:rsidRPr="00E84B3A" w:rsidRDefault="0064565E" w:rsidP="0064565E">
      <w:pPr>
        <w:numPr>
          <w:ilvl w:val="0"/>
          <w:numId w:val="2"/>
        </w:numPr>
        <w:jc w:val="center"/>
        <w:rPr>
          <w:b/>
        </w:rPr>
      </w:pPr>
      <w:r>
        <w:rPr>
          <w:b/>
        </w:rPr>
        <w:t xml:space="preserve">ОСНОВНИ ПРИНЦИПИ И </w:t>
      </w:r>
      <w:r w:rsidRPr="00E84B3A">
        <w:rPr>
          <w:b/>
        </w:rPr>
        <w:t>ПРАВИЛА КОДЕКСА</w:t>
      </w:r>
    </w:p>
    <w:p w:rsidR="0064565E" w:rsidRDefault="0064565E" w:rsidP="0064565E">
      <w:pPr>
        <w:ind w:left="1080"/>
        <w:jc w:val="center"/>
        <w:rPr>
          <w:b/>
          <w:sz w:val="28"/>
          <w:szCs w:val="28"/>
        </w:rPr>
      </w:pPr>
    </w:p>
    <w:p w:rsidR="0064565E" w:rsidRPr="00F127CA" w:rsidRDefault="0064565E" w:rsidP="0064565E">
      <w:pPr>
        <w:ind w:left="1080"/>
        <w:jc w:val="center"/>
        <w:rPr>
          <w:b/>
          <w:sz w:val="28"/>
          <w:szCs w:val="28"/>
        </w:rPr>
      </w:pPr>
    </w:p>
    <w:p w:rsidR="0064565E" w:rsidRPr="00DD7672" w:rsidRDefault="0064565E" w:rsidP="0064565E">
      <w:pPr>
        <w:jc w:val="center"/>
        <w:rPr>
          <w:i/>
        </w:rPr>
      </w:pPr>
      <w:r>
        <w:rPr>
          <w:b/>
          <w:i/>
        </w:rPr>
        <w:t>Законитост и непристрасност</w:t>
      </w:r>
    </w:p>
    <w:p w:rsidR="0064565E" w:rsidRPr="00F127CA" w:rsidRDefault="0064565E" w:rsidP="0064565E">
      <w:pPr>
        <w:jc w:val="center"/>
        <w:rPr>
          <w:b/>
        </w:rPr>
      </w:pPr>
      <w:r w:rsidRPr="00F127CA">
        <w:rPr>
          <w:b/>
        </w:rPr>
        <w:t xml:space="preserve">Члан </w:t>
      </w:r>
      <w:r>
        <w:rPr>
          <w:b/>
        </w:rPr>
        <w:t>5</w:t>
      </w:r>
      <w:r w:rsidRPr="00F127CA">
        <w:rPr>
          <w:b/>
        </w:rPr>
        <w:t>.</w:t>
      </w:r>
    </w:p>
    <w:p w:rsidR="0064565E" w:rsidRPr="0001367E" w:rsidRDefault="0064565E" w:rsidP="0064565E"/>
    <w:p w:rsidR="0064565E" w:rsidRPr="0001367E" w:rsidRDefault="0064565E" w:rsidP="0064565E">
      <w:pPr>
        <w:jc w:val="both"/>
      </w:pPr>
      <w:r>
        <w:rPr>
          <w:rFonts w:ascii="Tahoma" w:hAnsi="Tahoma" w:cs="Tahoma"/>
          <w:szCs w:val="20"/>
          <w:lang w:val="sr-Cyrl-CS"/>
        </w:rPr>
        <w:tab/>
      </w:r>
      <w:r w:rsidRPr="0001367E">
        <w:t xml:space="preserve">Службеник је дужан да се у обављању својих послова понаша законито и да своја дискрециона овлашћења примењује непристрасно.  </w:t>
      </w:r>
    </w:p>
    <w:p w:rsidR="0064565E" w:rsidRPr="00777DBD" w:rsidRDefault="0064565E" w:rsidP="0064565E">
      <w:pPr>
        <w:pStyle w:val="NormalWeb"/>
        <w:spacing w:before="0" w:beforeAutospacing="0" w:after="0" w:afterAutospacing="0"/>
        <w:jc w:val="both"/>
        <w:rPr>
          <w:rFonts w:eastAsia="Calibri"/>
        </w:rPr>
      </w:pPr>
      <w:r>
        <w:rPr>
          <w:rFonts w:eastAsia="Calibri"/>
        </w:rPr>
        <w:tab/>
        <w:t>С</w:t>
      </w:r>
      <w:r w:rsidRPr="00777DBD">
        <w:rPr>
          <w:rFonts w:eastAsia="Calibri"/>
        </w:rPr>
        <w:t xml:space="preserve">лужбеници посебно воде рачуна да одлуке које се тичу права, обавеза или на закону заснованих интереса </w:t>
      </w:r>
      <w:r>
        <w:rPr>
          <w:rFonts w:eastAsia="Calibri"/>
        </w:rPr>
        <w:t>странака</w:t>
      </w:r>
      <w:r w:rsidRPr="00777DBD">
        <w:rPr>
          <w:rFonts w:eastAsia="Calibri"/>
        </w:rPr>
        <w:t xml:space="preserve"> имају основ у закону и да њихов садржај буде усклађен са законом.</w:t>
      </w:r>
    </w:p>
    <w:p w:rsidR="0064565E" w:rsidRDefault="0064565E" w:rsidP="0064565E">
      <w:pPr>
        <w:ind w:firstLine="720"/>
        <w:jc w:val="both"/>
      </w:pPr>
      <w:r>
        <w:t>Службеници су дужни да се уздржавају од било које самовољне или друге радње која ће неоправдано утицати на странке или им се неосновано даје повлашћени третман.</w:t>
      </w:r>
    </w:p>
    <w:p w:rsidR="0064565E" w:rsidRDefault="0064565E" w:rsidP="0064565E">
      <w:pPr>
        <w:jc w:val="both"/>
      </w:pPr>
      <w:r>
        <w:tab/>
        <w:t>Службеници се у свом раду никада не руководе личним, породичним, нити политичким притисцима и мотивима.</w:t>
      </w:r>
    </w:p>
    <w:p w:rsidR="0064565E" w:rsidRDefault="0064565E" w:rsidP="0064565E">
      <w:pPr>
        <w:jc w:val="both"/>
      </w:pPr>
    </w:p>
    <w:p w:rsidR="0064565E" w:rsidRPr="00F127CA" w:rsidRDefault="0064565E" w:rsidP="0064565E">
      <w:pPr>
        <w:jc w:val="center"/>
      </w:pPr>
    </w:p>
    <w:p w:rsidR="0064565E" w:rsidRDefault="0064565E" w:rsidP="0064565E">
      <w:pPr>
        <w:jc w:val="center"/>
        <w:rPr>
          <w:i/>
        </w:rPr>
      </w:pPr>
      <w:r>
        <w:rPr>
          <w:b/>
          <w:i/>
        </w:rPr>
        <w:t>Објективност</w:t>
      </w:r>
    </w:p>
    <w:p w:rsidR="0064565E" w:rsidRPr="00F127CA" w:rsidRDefault="0064565E" w:rsidP="0064565E">
      <w:pPr>
        <w:jc w:val="center"/>
        <w:rPr>
          <w:b/>
        </w:rPr>
      </w:pPr>
      <w:r w:rsidRPr="00F127CA">
        <w:rPr>
          <w:b/>
        </w:rPr>
        <w:t xml:space="preserve">Члан </w:t>
      </w:r>
      <w:r>
        <w:rPr>
          <w:b/>
        </w:rPr>
        <w:t>6</w:t>
      </w:r>
      <w:r w:rsidRPr="00F127CA">
        <w:rPr>
          <w:b/>
        </w:rPr>
        <w:t>.</w:t>
      </w:r>
    </w:p>
    <w:p w:rsidR="0064565E" w:rsidRDefault="0064565E" w:rsidP="0064565E"/>
    <w:p w:rsidR="0064565E" w:rsidRDefault="0064565E" w:rsidP="0064565E">
      <w:pPr>
        <w:jc w:val="both"/>
      </w:pPr>
      <w:r>
        <w:tab/>
        <w:t>У свом раду, службеник је дужан да узме у обзир све релевантне чињенице и да сваку од њих правилно оцени у односу на одлуку, као и да изузме све елементе који нису од значаја за предметни случај.</w:t>
      </w:r>
    </w:p>
    <w:p w:rsidR="0064565E" w:rsidRDefault="0064565E" w:rsidP="0064565E">
      <w:pPr>
        <w:jc w:val="both"/>
      </w:pPr>
    </w:p>
    <w:p w:rsidR="0064565E" w:rsidRDefault="0064565E" w:rsidP="0064565E">
      <w:pPr>
        <w:jc w:val="both"/>
      </w:pPr>
    </w:p>
    <w:p w:rsidR="0064565E" w:rsidRDefault="0064565E" w:rsidP="0064565E">
      <w:pPr>
        <w:jc w:val="center"/>
        <w:rPr>
          <w:i/>
        </w:rPr>
      </w:pPr>
      <w:r>
        <w:rPr>
          <w:b/>
          <w:i/>
        </w:rPr>
        <w:t>Забрана дискриминације</w:t>
      </w:r>
    </w:p>
    <w:p w:rsidR="0064565E" w:rsidRPr="00F127CA" w:rsidRDefault="0064565E" w:rsidP="0064565E">
      <w:pPr>
        <w:jc w:val="center"/>
        <w:rPr>
          <w:b/>
        </w:rPr>
      </w:pPr>
      <w:r w:rsidRPr="00F127CA">
        <w:rPr>
          <w:b/>
        </w:rPr>
        <w:t xml:space="preserve">Члан </w:t>
      </w:r>
      <w:r>
        <w:rPr>
          <w:b/>
        </w:rPr>
        <w:t>7</w:t>
      </w:r>
      <w:r w:rsidRPr="00F127CA">
        <w:rPr>
          <w:b/>
        </w:rPr>
        <w:t>.</w:t>
      </w:r>
    </w:p>
    <w:p w:rsidR="0064565E" w:rsidRDefault="0064565E" w:rsidP="0064565E"/>
    <w:p w:rsidR="0064565E" w:rsidRDefault="0064565E" w:rsidP="0064565E">
      <w:pPr>
        <w:jc w:val="both"/>
      </w:pPr>
      <w:r>
        <w:tab/>
        <w:t>Службеници су обавезни да у свакој прилици поштују принцип једнакости странака пред законом, а посебно када решавају о захтевима странака и доносе одлуке.</w:t>
      </w:r>
    </w:p>
    <w:p w:rsidR="0064565E" w:rsidRDefault="0064565E" w:rsidP="0064565E">
      <w:pPr>
        <w:ind w:firstLine="720"/>
        <w:jc w:val="both"/>
      </w:pPr>
      <w:r>
        <w:t>Службеници поступају једнако према свим странкама у истој правној и фактичкој ситуацији.</w:t>
      </w:r>
      <w:r w:rsidRPr="00D66E32">
        <w:t xml:space="preserve"> </w:t>
      </w:r>
    </w:p>
    <w:p w:rsidR="0064565E" w:rsidRPr="00A7091E" w:rsidRDefault="0064565E" w:rsidP="0064565E">
      <w:pPr>
        <w:ind w:firstLine="720"/>
        <w:jc w:val="both"/>
      </w:pPr>
      <w:r w:rsidRPr="00A7091E">
        <w:t>Уколико дође до другачијег поступања службеника према одређеној странци него што је то уобичајено, службеник је дужан да образложи такво поступање релевантним разлозима конкретног случаја.</w:t>
      </w:r>
    </w:p>
    <w:p w:rsidR="0064565E" w:rsidRPr="00B1322E" w:rsidRDefault="0064565E" w:rsidP="0064565E">
      <w:pPr>
        <w:jc w:val="both"/>
        <w:textAlignment w:val="baseline"/>
      </w:pPr>
      <w:r>
        <w:rPr>
          <w:rFonts w:ascii="Minion Pro" w:hAnsi="Minion Pro"/>
          <w:color w:val="000000"/>
          <w:sz w:val="20"/>
          <w:szCs w:val="20"/>
        </w:rPr>
        <w:tab/>
      </w:r>
      <w:r>
        <w:t xml:space="preserve">Службеник је дужан да </w:t>
      </w:r>
      <w:r w:rsidRPr="00B1322E">
        <w:t>у оквиру својих надлежности омогући остваривање права, поштовање интегритета и достојанства странака и других службеника без дискриминације или повлашћивања по било ком основу, а нарочито</w:t>
      </w:r>
      <w:r>
        <w:rPr>
          <w:color w:val="000000"/>
        </w:rPr>
        <w:t xml:space="preserve"> </w:t>
      </w:r>
      <w:r>
        <w:t xml:space="preserve">по основу пола, расе, боје коже, друштвеног порекла, рођења, генетских својстава, </w:t>
      </w:r>
      <w:r w:rsidRPr="00B1322E">
        <w:t>културе,</w:t>
      </w:r>
      <w:r>
        <w:t xml:space="preserve"> језика, вероисповести или веровања, политичког или другог уверења, држављанства, припадности народу или националној мањини, имовног стања, </w:t>
      </w:r>
      <w:r w:rsidRPr="00B1322E">
        <w:t>психичког и</w:t>
      </w:r>
      <w:r>
        <w:rPr>
          <w:color w:val="0070C0"/>
        </w:rPr>
        <w:t xml:space="preserve"> </w:t>
      </w:r>
      <w:r w:rsidRPr="00B1322E">
        <w:t>физичког</w:t>
      </w:r>
      <w:r>
        <w:rPr>
          <w:color w:val="0070C0"/>
        </w:rPr>
        <w:t xml:space="preserve"> </w:t>
      </w:r>
      <w:r>
        <w:t>инвалидитета, старосне доби, родног идентитета и сексуалне оријентације, здравственог стања, брачног и породичног статуса, осуђиваности, физичког изгледа, чланства у политичким, синдикалним и другим организацијама и другим стварним и претпостављеним личним својствима.</w:t>
      </w:r>
    </w:p>
    <w:p w:rsidR="0064565E" w:rsidRDefault="0064565E" w:rsidP="0064565E">
      <w:pPr>
        <w:jc w:val="both"/>
      </w:pPr>
    </w:p>
    <w:p w:rsidR="0064565E" w:rsidRDefault="0064565E" w:rsidP="0064565E">
      <w:pPr>
        <w:jc w:val="both"/>
      </w:pPr>
    </w:p>
    <w:p w:rsidR="0064565E" w:rsidRDefault="0064565E" w:rsidP="0064565E">
      <w:pPr>
        <w:jc w:val="center"/>
        <w:rPr>
          <w:i/>
        </w:rPr>
      </w:pPr>
      <w:r>
        <w:rPr>
          <w:b/>
          <w:i/>
        </w:rPr>
        <w:t>Забрана злоупотребе и прекорачења службених  овлашћења</w:t>
      </w:r>
    </w:p>
    <w:p w:rsidR="0064565E" w:rsidRPr="00F127CA" w:rsidRDefault="0064565E" w:rsidP="0064565E">
      <w:pPr>
        <w:jc w:val="center"/>
        <w:rPr>
          <w:b/>
        </w:rPr>
      </w:pPr>
      <w:r w:rsidRPr="00F127CA">
        <w:rPr>
          <w:b/>
        </w:rPr>
        <w:t xml:space="preserve">Члан </w:t>
      </w:r>
      <w:r>
        <w:rPr>
          <w:b/>
        </w:rPr>
        <w:t>8</w:t>
      </w:r>
      <w:r w:rsidRPr="00F127CA">
        <w:rPr>
          <w:b/>
        </w:rPr>
        <w:t>.</w:t>
      </w:r>
    </w:p>
    <w:p w:rsidR="0064565E" w:rsidRDefault="0064565E" w:rsidP="0064565E"/>
    <w:p w:rsidR="0064565E" w:rsidRPr="00B1322E" w:rsidRDefault="0064565E" w:rsidP="0064565E">
      <w:pPr>
        <w:jc w:val="both"/>
      </w:pPr>
      <w:r>
        <w:tab/>
        <w:t>Службеници су дужни да овлашћења у свом раду користе искључиво у сврхе које су утврђене законом и другим одговарајућим прописима.</w:t>
      </w:r>
    </w:p>
    <w:p w:rsidR="0064565E" w:rsidRPr="00771DE0" w:rsidRDefault="0064565E" w:rsidP="0064565E">
      <w:pPr>
        <w:ind w:firstLine="720"/>
        <w:jc w:val="both"/>
      </w:pPr>
      <w:r>
        <w:t>При</w:t>
      </w:r>
      <w:r w:rsidRPr="00B1322E">
        <w:t xml:space="preserve"> обављању приватних послова</w:t>
      </w:r>
      <w:r>
        <w:t>,</w:t>
      </w:r>
      <w:r w:rsidRPr="00B1322E">
        <w:t xml:space="preserve"> службеник не сме користити </w:t>
      </w:r>
      <w:r>
        <w:t xml:space="preserve">службене ознаке, </w:t>
      </w:r>
      <w:r w:rsidRPr="00B1322E">
        <w:t>службена овлашћења или ауторитет радног места у локалној самоуправи.</w:t>
      </w:r>
    </w:p>
    <w:p w:rsidR="0064565E" w:rsidRDefault="0064565E" w:rsidP="0064565E">
      <w:pPr>
        <w:jc w:val="both"/>
      </w:pPr>
      <w:r>
        <w:tab/>
        <w:t xml:space="preserve">Службеник је дужан да у свом раду искључиво врши увид, прибавља и обрађује податке о чињеницама о којима се води службена евиденција, а који су неопходни за одлучивање, односно поступање. </w:t>
      </w:r>
    </w:p>
    <w:p w:rsidR="0064565E" w:rsidRDefault="0064565E" w:rsidP="0064565E">
      <w:pPr>
        <w:jc w:val="both"/>
      </w:pPr>
    </w:p>
    <w:p w:rsidR="0064565E" w:rsidRPr="001024E2" w:rsidRDefault="0064565E" w:rsidP="0064565E">
      <w:pPr>
        <w:jc w:val="both"/>
      </w:pPr>
    </w:p>
    <w:p w:rsidR="0064565E" w:rsidRDefault="0064565E" w:rsidP="0064565E">
      <w:pPr>
        <w:jc w:val="center"/>
        <w:rPr>
          <w:i/>
        </w:rPr>
      </w:pPr>
      <w:r>
        <w:rPr>
          <w:b/>
          <w:i/>
        </w:rPr>
        <w:t>Заштита података о личности</w:t>
      </w:r>
    </w:p>
    <w:p w:rsidR="0064565E" w:rsidRPr="00F127CA" w:rsidRDefault="0064565E" w:rsidP="0064565E">
      <w:pPr>
        <w:jc w:val="center"/>
        <w:rPr>
          <w:b/>
        </w:rPr>
      </w:pPr>
      <w:r w:rsidRPr="00F127CA">
        <w:rPr>
          <w:b/>
        </w:rPr>
        <w:t xml:space="preserve">Члан </w:t>
      </w:r>
      <w:r>
        <w:rPr>
          <w:b/>
        </w:rPr>
        <w:t>9</w:t>
      </w:r>
      <w:r w:rsidRPr="00F127CA">
        <w:rPr>
          <w:b/>
        </w:rPr>
        <w:t>.</w:t>
      </w:r>
    </w:p>
    <w:p w:rsidR="0064565E" w:rsidRDefault="0064565E" w:rsidP="0064565E"/>
    <w:p w:rsidR="0064565E" w:rsidRPr="003060B1" w:rsidRDefault="0064565E" w:rsidP="0064565E">
      <w:pPr>
        <w:jc w:val="both"/>
      </w:pPr>
      <w:r>
        <w:tab/>
        <w:t>Службеник који обрађује податке о личности поштује све законске прописе и важеће стандарде у погледу њихове заштите.</w:t>
      </w:r>
    </w:p>
    <w:p w:rsidR="0064565E" w:rsidRDefault="0064565E" w:rsidP="0064565E">
      <w:pPr>
        <w:jc w:val="both"/>
      </w:pPr>
      <w:r>
        <w:tab/>
        <w:t>Службеник посебно не користи личне податке у сврхе које нису законите, не доставља их неовлашћеним особама и не омогућава им увид у њих.</w:t>
      </w:r>
    </w:p>
    <w:p w:rsidR="0064565E" w:rsidRPr="001024E2" w:rsidRDefault="0064565E" w:rsidP="0064565E">
      <w:pPr>
        <w:jc w:val="both"/>
      </w:pPr>
      <w:r>
        <w:tab/>
      </w:r>
    </w:p>
    <w:p w:rsidR="0064565E" w:rsidRDefault="0064565E" w:rsidP="0064565E">
      <w:pPr>
        <w:jc w:val="both"/>
      </w:pPr>
    </w:p>
    <w:p w:rsidR="0064565E" w:rsidRDefault="0064565E" w:rsidP="0064565E">
      <w:pPr>
        <w:jc w:val="center"/>
        <w:rPr>
          <w:b/>
          <w:i/>
        </w:rPr>
      </w:pPr>
      <w:r w:rsidRPr="004A7EBF">
        <w:rPr>
          <w:b/>
          <w:i/>
        </w:rPr>
        <w:t>Приступ</w:t>
      </w:r>
      <w:r>
        <w:rPr>
          <w:b/>
          <w:i/>
        </w:rPr>
        <w:t xml:space="preserve"> информацијама од јавног значаја</w:t>
      </w:r>
    </w:p>
    <w:p w:rsidR="0064565E" w:rsidRPr="00F127CA" w:rsidRDefault="0064565E" w:rsidP="0064565E">
      <w:pPr>
        <w:jc w:val="center"/>
        <w:rPr>
          <w:b/>
        </w:rPr>
      </w:pPr>
      <w:r w:rsidRPr="00F127CA">
        <w:rPr>
          <w:b/>
        </w:rPr>
        <w:t xml:space="preserve">Члан </w:t>
      </w:r>
      <w:r>
        <w:rPr>
          <w:b/>
        </w:rPr>
        <w:t>10</w:t>
      </w:r>
      <w:r w:rsidRPr="00F127CA">
        <w:rPr>
          <w:b/>
        </w:rPr>
        <w:t>.</w:t>
      </w:r>
    </w:p>
    <w:p w:rsidR="0064565E" w:rsidRPr="001024E2" w:rsidRDefault="0064565E" w:rsidP="0064565E">
      <w:pPr>
        <w:jc w:val="center"/>
        <w:rPr>
          <w:b/>
          <w:i/>
        </w:rPr>
      </w:pPr>
    </w:p>
    <w:p w:rsidR="0064565E" w:rsidRDefault="0064565E" w:rsidP="0064565E">
      <w:pPr>
        <w:pStyle w:val="normal0"/>
        <w:spacing w:before="0" w:beforeAutospacing="0" w:after="0" w:afterAutospacing="0"/>
        <w:jc w:val="both"/>
        <w:rPr>
          <w:rFonts w:ascii="Times New Roman" w:eastAsia="Calibri" w:hAnsi="Times New Roman" w:cs="Times New Roman"/>
          <w:sz w:val="24"/>
          <w:szCs w:val="24"/>
        </w:rPr>
      </w:pPr>
      <w:r w:rsidRPr="004A7EBF">
        <w:rPr>
          <w:rFonts w:ascii="Times New Roman" w:eastAsia="Calibri" w:hAnsi="Times New Roman" w:cs="Times New Roman"/>
          <w:sz w:val="24"/>
          <w:szCs w:val="24"/>
        </w:rPr>
        <w:tab/>
      </w:r>
      <w:r>
        <w:rPr>
          <w:rFonts w:ascii="Times New Roman" w:eastAsia="Calibri" w:hAnsi="Times New Roman" w:cs="Times New Roman"/>
          <w:sz w:val="24"/>
          <w:szCs w:val="24"/>
        </w:rPr>
        <w:t>С</w:t>
      </w:r>
      <w:r w:rsidRPr="004A7EBF">
        <w:rPr>
          <w:rFonts w:ascii="Times New Roman" w:eastAsia="Calibri" w:hAnsi="Times New Roman" w:cs="Times New Roman"/>
          <w:sz w:val="24"/>
          <w:szCs w:val="24"/>
        </w:rPr>
        <w:t xml:space="preserve">лужбеник </w:t>
      </w:r>
      <w:r>
        <w:rPr>
          <w:rFonts w:ascii="Times New Roman" w:eastAsia="Calibri" w:hAnsi="Times New Roman" w:cs="Times New Roman"/>
          <w:sz w:val="24"/>
          <w:szCs w:val="24"/>
        </w:rPr>
        <w:t xml:space="preserve">се </w:t>
      </w:r>
      <w:r w:rsidRPr="004A7EBF">
        <w:rPr>
          <w:rFonts w:ascii="Times New Roman" w:eastAsia="Calibri" w:hAnsi="Times New Roman" w:cs="Times New Roman"/>
          <w:sz w:val="24"/>
          <w:szCs w:val="24"/>
        </w:rPr>
        <w:t>стара о поштовању права на приступ информацијама од јавног значаја на начин који обезбеђује најпотпуније и најефикасније остваривање тог права, у складу са законом који регулише приступ информацијама од јавног значаја и правилима која важе у органу</w:t>
      </w:r>
      <w:r>
        <w:rPr>
          <w:rFonts w:ascii="Times New Roman" w:eastAsia="Calibri" w:hAnsi="Times New Roman" w:cs="Times New Roman"/>
          <w:sz w:val="24"/>
          <w:szCs w:val="24"/>
        </w:rPr>
        <w:t>, служби или организацији.</w:t>
      </w:r>
    </w:p>
    <w:p w:rsidR="0064565E" w:rsidRDefault="0064565E" w:rsidP="0064565E">
      <w:pPr>
        <w:jc w:val="both"/>
      </w:pPr>
    </w:p>
    <w:p w:rsidR="0064565E" w:rsidRPr="001024E2" w:rsidRDefault="0064565E" w:rsidP="0064565E">
      <w:pPr>
        <w:jc w:val="both"/>
      </w:pPr>
    </w:p>
    <w:p w:rsidR="0064565E" w:rsidRDefault="0064565E" w:rsidP="0064565E">
      <w:pPr>
        <w:jc w:val="center"/>
        <w:rPr>
          <w:i/>
        </w:rPr>
      </w:pPr>
      <w:r>
        <w:rPr>
          <w:b/>
          <w:i/>
        </w:rPr>
        <w:t>Пружање информација о поступку</w:t>
      </w:r>
    </w:p>
    <w:p w:rsidR="0064565E" w:rsidRPr="00F127CA" w:rsidRDefault="0064565E" w:rsidP="0064565E">
      <w:pPr>
        <w:jc w:val="center"/>
        <w:rPr>
          <w:b/>
        </w:rPr>
      </w:pPr>
      <w:r w:rsidRPr="00F127CA">
        <w:rPr>
          <w:b/>
        </w:rPr>
        <w:t xml:space="preserve">Члан </w:t>
      </w:r>
      <w:r>
        <w:rPr>
          <w:b/>
        </w:rPr>
        <w:t>11</w:t>
      </w:r>
      <w:r w:rsidRPr="00F127CA">
        <w:rPr>
          <w:b/>
        </w:rPr>
        <w:t>.</w:t>
      </w:r>
    </w:p>
    <w:p w:rsidR="0064565E" w:rsidRDefault="0064565E" w:rsidP="0064565E">
      <w:pPr>
        <w:rPr>
          <w:i/>
        </w:rPr>
      </w:pPr>
    </w:p>
    <w:p w:rsidR="0064565E" w:rsidRPr="004917E6" w:rsidRDefault="0064565E" w:rsidP="0064565E">
      <w:r>
        <w:tab/>
        <w:t>Службеници су дужни да странкама, на њихов захтев, дају информације о поступку који се код њих води. Службеник ће упутити странку на који начин може да изврши увид у стање поступка.</w:t>
      </w:r>
    </w:p>
    <w:p w:rsidR="0064565E" w:rsidRPr="003060B1" w:rsidRDefault="0064565E" w:rsidP="0064565E">
      <w:r>
        <w:tab/>
        <w:t>Службеници су дужни да странкама пруже и информације о правним радњама које странке треба да предузму у циљу остваривања својих права и обавеза. Службеник води рачуна да информације које пружа буду јасне и разумљиве странци.</w:t>
      </w:r>
    </w:p>
    <w:p w:rsidR="0064565E" w:rsidRDefault="0064565E" w:rsidP="0064565E">
      <w:r>
        <w:tab/>
        <w:t>Када службеник не сме да обелодани информацију због њене поверљиве природе, дужан је да наведе датој заинтересованој странци разлоге због којих није у могућности да јој повери наведену информацију.</w:t>
      </w:r>
    </w:p>
    <w:p w:rsidR="0064565E" w:rsidRPr="003060B1" w:rsidRDefault="0064565E" w:rsidP="0064565E">
      <w:r>
        <w:tab/>
        <w:t>Ако је усмени захтев странке превише сложен, службеник је дужан да посаветује странку о томе како да формулише свој захтев писаним путем.</w:t>
      </w:r>
    </w:p>
    <w:p w:rsidR="0064565E" w:rsidRDefault="0064565E" w:rsidP="0064565E">
      <w:r>
        <w:tab/>
        <w:t>Уколико се захтев у вези поступка односи на питања за које одређени службеник није надлежан, упутиће странку на надлежног службеника и назначити његово име и по могућству контакт податке.</w:t>
      </w:r>
    </w:p>
    <w:p w:rsidR="0064565E" w:rsidRDefault="0064565E" w:rsidP="0064565E">
      <w:pPr>
        <w:jc w:val="both"/>
      </w:pPr>
    </w:p>
    <w:p w:rsidR="0064565E" w:rsidRDefault="0064565E" w:rsidP="0064565E">
      <w:pPr>
        <w:jc w:val="both"/>
      </w:pPr>
    </w:p>
    <w:p w:rsidR="0064565E" w:rsidRDefault="0064565E" w:rsidP="0064565E">
      <w:pPr>
        <w:jc w:val="center"/>
        <w:rPr>
          <w:i/>
        </w:rPr>
      </w:pPr>
      <w:r>
        <w:rPr>
          <w:b/>
          <w:i/>
        </w:rPr>
        <w:t>Исправљање пропуста</w:t>
      </w:r>
    </w:p>
    <w:p w:rsidR="0064565E" w:rsidRPr="00F127CA" w:rsidRDefault="0064565E" w:rsidP="0064565E">
      <w:pPr>
        <w:jc w:val="center"/>
        <w:rPr>
          <w:b/>
        </w:rPr>
      </w:pPr>
      <w:r w:rsidRPr="00F127CA">
        <w:rPr>
          <w:b/>
        </w:rPr>
        <w:t xml:space="preserve">Члан </w:t>
      </w:r>
      <w:r>
        <w:rPr>
          <w:b/>
        </w:rPr>
        <w:t>12</w:t>
      </w:r>
      <w:r w:rsidRPr="00F127CA">
        <w:rPr>
          <w:b/>
        </w:rPr>
        <w:t>.</w:t>
      </w:r>
    </w:p>
    <w:p w:rsidR="0064565E" w:rsidRDefault="0064565E" w:rsidP="0064565E"/>
    <w:p w:rsidR="0064565E" w:rsidRDefault="0064565E" w:rsidP="0064565E">
      <w:pPr>
        <w:jc w:val="both"/>
      </w:pPr>
      <w:r>
        <w:tab/>
        <w:t>У случају грешке у раду службеника која има непожељан утицај на права или интересе странака, службеник је дужан да упути писмено извињење странци и настоји да отклони негативне последице проузроковане његовом грешком што је пре могуће, као и да обавести странку о праву на одговарајуће правно средство и приговор због пропуста.</w:t>
      </w:r>
    </w:p>
    <w:p w:rsidR="0064565E" w:rsidRDefault="0064565E" w:rsidP="0064565E">
      <w:pPr>
        <w:jc w:val="both"/>
      </w:pPr>
    </w:p>
    <w:p w:rsidR="0064565E" w:rsidRDefault="0064565E" w:rsidP="0064565E">
      <w:pPr>
        <w:jc w:val="both"/>
      </w:pPr>
    </w:p>
    <w:p w:rsidR="0064565E" w:rsidRDefault="0064565E" w:rsidP="0064565E">
      <w:pPr>
        <w:jc w:val="center"/>
        <w:rPr>
          <w:i/>
        </w:rPr>
      </w:pPr>
      <w:r>
        <w:rPr>
          <w:b/>
          <w:i/>
        </w:rPr>
        <w:t>Разумни рок за доношење одлука</w:t>
      </w:r>
    </w:p>
    <w:p w:rsidR="0064565E" w:rsidRPr="00F127CA" w:rsidRDefault="0064565E" w:rsidP="0064565E">
      <w:pPr>
        <w:jc w:val="center"/>
        <w:rPr>
          <w:b/>
        </w:rPr>
      </w:pPr>
      <w:r w:rsidRPr="00F127CA">
        <w:rPr>
          <w:b/>
        </w:rPr>
        <w:t xml:space="preserve">Члан </w:t>
      </w:r>
      <w:r>
        <w:rPr>
          <w:b/>
        </w:rPr>
        <w:t>13</w:t>
      </w:r>
      <w:r w:rsidRPr="00F127CA">
        <w:rPr>
          <w:b/>
        </w:rPr>
        <w:t>.</w:t>
      </w:r>
    </w:p>
    <w:p w:rsidR="0064565E" w:rsidRDefault="0064565E" w:rsidP="0064565E">
      <w:pPr>
        <w:rPr>
          <w:i/>
        </w:rPr>
      </w:pPr>
    </w:p>
    <w:p w:rsidR="0064565E" w:rsidRPr="0074778B" w:rsidRDefault="0064565E" w:rsidP="0064565E">
      <w:pPr>
        <w:jc w:val="both"/>
      </w:pPr>
      <w:r>
        <w:tab/>
        <w:t xml:space="preserve">Службеници се старају да се одлука по сваком захтеву или приговору донесе у разумном року, без одлагања, а у сваком случају најкасније у законом предвиђеном року. </w:t>
      </w:r>
      <w:r>
        <w:tab/>
        <w:t>Исто правило примењује се за одговоре на дописе странака или одговоре на службене дописе којима службеници од претпостављених траже упутства у погледу поступка који се води.</w:t>
      </w:r>
    </w:p>
    <w:p w:rsidR="0064565E" w:rsidRDefault="0064565E" w:rsidP="0064565E">
      <w:pPr>
        <w:jc w:val="both"/>
      </w:pPr>
      <w:r>
        <w:tab/>
      </w:r>
      <w:r w:rsidRPr="00EF39E1">
        <w:t xml:space="preserve">Ако због сложености поступка, односно питања која су покренута, одлуку није могуће донети у законском року, службеник ће о томе обавестити странку и свог претпостављеног, и предузети све што је </w:t>
      </w:r>
      <w:r>
        <w:t>потребно да се одлука донесе што пре.</w:t>
      </w:r>
    </w:p>
    <w:p w:rsidR="0064565E" w:rsidRDefault="0064565E" w:rsidP="0064565E">
      <w:pPr>
        <w:jc w:val="both"/>
      </w:pPr>
    </w:p>
    <w:p w:rsidR="0064565E" w:rsidRPr="004139DF" w:rsidRDefault="0064565E" w:rsidP="0064565E">
      <w:pPr>
        <w:jc w:val="both"/>
      </w:pPr>
    </w:p>
    <w:p w:rsidR="0064565E" w:rsidRPr="00E35DA2" w:rsidRDefault="0064565E" w:rsidP="0064565E">
      <w:pPr>
        <w:jc w:val="center"/>
        <w:rPr>
          <w:b/>
          <w:i/>
        </w:rPr>
      </w:pPr>
      <w:r w:rsidRPr="00E35DA2">
        <w:rPr>
          <w:b/>
          <w:i/>
        </w:rPr>
        <w:t>Понашање службеника у јавним наступима</w:t>
      </w:r>
    </w:p>
    <w:p w:rsidR="0064565E" w:rsidRPr="00F127CA" w:rsidRDefault="0064565E" w:rsidP="0064565E">
      <w:pPr>
        <w:jc w:val="center"/>
        <w:rPr>
          <w:b/>
        </w:rPr>
      </w:pPr>
      <w:r w:rsidRPr="00F127CA">
        <w:rPr>
          <w:b/>
        </w:rPr>
        <w:t xml:space="preserve">Члан </w:t>
      </w:r>
      <w:r>
        <w:rPr>
          <w:b/>
        </w:rPr>
        <w:t>14</w:t>
      </w:r>
      <w:r w:rsidRPr="00F127CA">
        <w:rPr>
          <w:b/>
        </w:rPr>
        <w:t>.</w:t>
      </w:r>
    </w:p>
    <w:p w:rsidR="0064565E" w:rsidRDefault="0064565E" w:rsidP="0064565E">
      <w:pPr>
        <w:jc w:val="both"/>
      </w:pPr>
    </w:p>
    <w:p w:rsidR="0064565E" w:rsidRDefault="0064565E" w:rsidP="0064565E">
      <w:pPr>
        <w:jc w:val="both"/>
      </w:pPr>
      <w:r>
        <w:tab/>
      </w:r>
      <w:r w:rsidRPr="00E35DA2">
        <w:t xml:space="preserve">У </w:t>
      </w:r>
      <w:r>
        <w:t>свим облицима јавних наступа и д</w:t>
      </w:r>
      <w:r w:rsidRPr="00E35DA2">
        <w:t>еловања у којима представља</w:t>
      </w:r>
      <w:r>
        <w:t xml:space="preserve"> јединицу локалне самоуправе, </w:t>
      </w:r>
      <w:r w:rsidRPr="00E35DA2">
        <w:t xml:space="preserve">службеник </w:t>
      </w:r>
      <w:r>
        <w:t xml:space="preserve">је </w:t>
      </w:r>
      <w:r w:rsidRPr="00E35DA2">
        <w:t xml:space="preserve">дужан износити ставове, у складу с прописима, </w:t>
      </w:r>
      <w:r>
        <w:t>овлашћењима</w:t>
      </w:r>
      <w:r w:rsidRPr="00E35DA2">
        <w:t xml:space="preserve">, стручним знањем и </w:t>
      </w:r>
      <w:r>
        <w:t>К</w:t>
      </w:r>
      <w:r w:rsidRPr="00E35DA2">
        <w:t>одексом.</w:t>
      </w:r>
    </w:p>
    <w:p w:rsidR="0064565E" w:rsidRPr="00E35DA2" w:rsidRDefault="0064565E" w:rsidP="0064565E">
      <w:pPr>
        <w:jc w:val="both"/>
      </w:pPr>
      <w:r>
        <w:tab/>
      </w:r>
      <w:r w:rsidRPr="00E35DA2">
        <w:t>При</w:t>
      </w:r>
      <w:r>
        <w:t>ликом</w:t>
      </w:r>
      <w:r w:rsidRPr="00E35DA2">
        <w:t xml:space="preserve"> изношењ</w:t>
      </w:r>
      <w:r>
        <w:t>а</w:t>
      </w:r>
      <w:r w:rsidRPr="00E35DA2">
        <w:t xml:space="preserve"> </w:t>
      </w:r>
      <w:r>
        <w:t xml:space="preserve">стручних и личних </w:t>
      </w:r>
      <w:r w:rsidRPr="00E35DA2">
        <w:t>ставова</w:t>
      </w:r>
      <w:r>
        <w:t xml:space="preserve">, </w:t>
      </w:r>
      <w:r w:rsidRPr="00E35DA2">
        <w:t xml:space="preserve">службеник </w:t>
      </w:r>
      <w:r>
        <w:t xml:space="preserve">пази </w:t>
      </w:r>
      <w:r w:rsidRPr="00E35DA2">
        <w:t xml:space="preserve">на углед </w:t>
      </w:r>
      <w:r>
        <w:t xml:space="preserve">јединице локалне самуправе </w:t>
      </w:r>
      <w:r w:rsidRPr="00E35DA2">
        <w:t xml:space="preserve">и </w:t>
      </w:r>
      <w:r>
        <w:t>лични</w:t>
      </w:r>
      <w:r w:rsidRPr="00E35DA2">
        <w:t xml:space="preserve"> углед</w:t>
      </w:r>
      <w:r>
        <w:t xml:space="preserve"> и сме износити само истините податке, садржином и тоном којим се не вређа углед органа, установа, предузећа, као ни њихових представника, а на исти начин има поступати и када је реч о личном и пословном угледу других физичких и правних лица.</w:t>
      </w:r>
    </w:p>
    <w:p w:rsidR="0064565E" w:rsidRDefault="0064565E" w:rsidP="0064565E">
      <w:pPr>
        <w:jc w:val="both"/>
      </w:pPr>
      <w:r>
        <w:tab/>
      </w:r>
    </w:p>
    <w:p w:rsidR="0064565E" w:rsidRDefault="0064565E" w:rsidP="0064565E">
      <w:pPr>
        <w:pStyle w:val="normal0"/>
        <w:spacing w:before="0" w:beforeAutospacing="0" w:after="0" w:afterAutospacing="0"/>
        <w:jc w:val="both"/>
        <w:rPr>
          <w:rFonts w:ascii="Times New Roman" w:eastAsia="Calibri" w:hAnsi="Times New Roman" w:cs="Times New Roman"/>
          <w:sz w:val="24"/>
          <w:szCs w:val="24"/>
        </w:rPr>
      </w:pPr>
    </w:p>
    <w:p w:rsidR="0064565E" w:rsidRPr="008853D8" w:rsidRDefault="0064565E" w:rsidP="0064565E">
      <w:pPr>
        <w:jc w:val="center"/>
        <w:rPr>
          <w:i/>
        </w:rPr>
      </w:pPr>
      <w:r>
        <w:rPr>
          <w:b/>
          <w:i/>
        </w:rPr>
        <w:t>Поштовање других и учтивост службеника</w:t>
      </w:r>
    </w:p>
    <w:p w:rsidR="0064565E" w:rsidRPr="00F127CA" w:rsidRDefault="0064565E" w:rsidP="0064565E">
      <w:pPr>
        <w:jc w:val="center"/>
        <w:rPr>
          <w:b/>
        </w:rPr>
      </w:pPr>
      <w:r w:rsidRPr="00F127CA">
        <w:rPr>
          <w:b/>
        </w:rPr>
        <w:t xml:space="preserve">Члан </w:t>
      </w:r>
      <w:r>
        <w:rPr>
          <w:b/>
        </w:rPr>
        <w:t>15</w:t>
      </w:r>
      <w:r w:rsidRPr="00F127CA">
        <w:rPr>
          <w:b/>
        </w:rPr>
        <w:t>.</w:t>
      </w:r>
    </w:p>
    <w:p w:rsidR="0064565E" w:rsidRPr="001C0482" w:rsidRDefault="0064565E" w:rsidP="0064565E">
      <w:pPr>
        <w:jc w:val="both"/>
      </w:pPr>
    </w:p>
    <w:p w:rsidR="0064565E" w:rsidRPr="00AF0DD3" w:rsidRDefault="0064565E" w:rsidP="0064565E">
      <w:pPr>
        <w:ind w:firstLine="720"/>
        <w:jc w:val="both"/>
      </w:pPr>
      <w:r>
        <w:t xml:space="preserve">Службеници су дужни да се међусобно и према странкама опходе са поштовањем. </w:t>
      </w:r>
      <w:r>
        <w:tab/>
        <w:t>Приликом комуникације са странкама службеници треба да буду учтиви, приступачни, тачни и кооперативни.</w:t>
      </w:r>
    </w:p>
    <w:p w:rsidR="0064565E" w:rsidRDefault="0064565E" w:rsidP="0064565E">
      <w:pPr>
        <w:jc w:val="both"/>
      </w:pPr>
      <w:r>
        <w:tab/>
        <w:t>Приликом одговарања на дописе, у телефонским разговорима и у преписци путем електронске поште, службеник је дужан да буде што више од помоћи и да пружи што исцрпније и прецизније одговоре.</w:t>
      </w:r>
    </w:p>
    <w:p w:rsidR="0064565E" w:rsidRDefault="0064565E" w:rsidP="0064565E">
      <w:pPr>
        <w:ind w:firstLine="720"/>
        <w:jc w:val="both"/>
      </w:pPr>
      <w:r w:rsidRPr="00D63A17">
        <w:t xml:space="preserve">У присуству странака </w:t>
      </w:r>
      <w:r>
        <w:t xml:space="preserve">службеницима </w:t>
      </w:r>
      <w:r w:rsidRPr="00D63A17">
        <w:t>нису дозвољени приватни телефонски разговори.</w:t>
      </w:r>
    </w:p>
    <w:p w:rsidR="0064565E" w:rsidRDefault="0064565E" w:rsidP="0064565E">
      <w:pPr>
        <w:jc w:val="both"/>
      </w:pPr>
    </w:p>
    <w:p w:rsidR="0064565E" w:rsidRDefault="0064565E" w:rsidP="0064565E">
      <w:pPr>
        <w:jc w:val="both"/>
      </w:pPr>
    </w:p>
    <w:p w:rsidR="0064565E" w:rsidRPr="003F3BD1" w:rsidRDefault="0064565E" w:rsidP="0064565E">
      <w:pPr>
        <w:jc w:val="center"/>
        <w:rPr>
          <w:b/>
          <w:sz w:val="28"/>
          <w:szCs w:val="28"/>
        </w:rPr>
      </w:pPr>
      <w:r>
        <w:rPr>
          <w:b/>
          <w:i/>
        </w:rPr>
        <w:t>Стандард</w:t>
      </w:r>
      <w:r w:rsidRPr="003F3BD1">
        <w:rPr>
          <w:b/>
          <w:i/>
        </w:rPr>
        <w:t xml:space="preserve"> пословн</w:t>
      </w:r>
      <w:r>
        <w:rPr>
          <w:b/>
          <w:i/>
        </w:rPr>
        <w:t>е комуникације</w:t>
      </w:r>
    </w:p>
    <w:p w:rsidR="0064565E" w:rsidRPr="00F127CA" w:rsidRDefault="0064565E" w:rsidP="0064565E">
      <w:pPr>
        <w:jc w:val="center"/>
        <w:rPr>
          <w:b/>
        </w:rPr>
      </w:pPr>
      <w:r w:rsidRPr="00F127CA">
        <w:rPr>
          <w:b/>
        </w:rPr>
        <w:t xml:space="preserve">Члан </w:t>
      </w:r>
      <w:r>
        <w:rPr>
          <w:b/>
        </w:rPr>
        <w:t>16</w:t>
      </w:r>
      <w:r w:rsidRPr="00F127CA">
        <w:rPr>
          <w:b/>
        </w:rPr>
        <w:t>.</w:t>
      </w:r>
    </w:p>
    <w:p w:rsidR="0064565E" w:rsidRDefault="0064565E" w:rsidP="0064565E">
      <w:pPr>
        <w:jc w:val="center"/>
      </w:pPr>
    </w:p>
    <w:p w:rsidR="0064565E" w:rsidRDefault="0064565E" w:rsidP="0064565E">
      <w:pPr>
        <w:ind w:firstLine="720"/>
        <w:jc w:val="both"/>
      </w:pPr>
      <w:r w:rsidRPr="003F3BD1">
        <w:t xml:space="preserve">Стандард </w:t>
      </w:r>
      <w:r>
        <w:t>пословне комуникације</w:t>
      </w:r>
      <w:r w:rsidRPr="003F3BD1">
        <w:t xml:space="preserve"> подразумева да се у најкраћем могућем року (најкасније у року од 24 сата) одговори на поруку примљену</w:t>
      </w:r>
      <w:r w:rsidRPr="006734B8">
        <w:t xml:space="preserve"> </w:t>
      </w:r>
      <w:r>
        <w:t>радним данима</w:t>
      </w:r>
      <w:r w:rsidRPr="003F3BD1">
        <w:t xml:space="preserve"> путем </w:t>
      </w:r>
      <w:r>
        <w:t>електронске поште</w:t>
      </w:r>
      <w:r w:rsidRPr="003F3BD1">
        <w:t xml:space="preserve">. </w:t>
      </w:r>
    </w:p>
    <w:p w:rsidR="0064565E" w:rsidRDefault="0064565E" w:rsidP="0064565E">
      <w:pPr>
        <w:ind w:firstLine="720"/>
        <w:jc w:val="both"/>
      </w:pPr>
      <w:r>
        <w:t>У</w:t>
      </w:r>
      <w:r w:rsidRPr="003F3BD1">
        <w:t xml:space="preserve">колико је прималац </w:t>
      </w:r>
      <w:r>
        <w:t>електронске поште</w:t>
      </w:r>
      <w:r w:rsidRPr="003F3BD1">
        <w:t xml:space="preserve"> одсутан, мора бити</w:t>
      </w:r>
      <w:r>
        <w:t xml:space="preserve"> постављено обавештење на електронској пошти о одсуству са радног места </w:t>
      </w:r>
      <w:r w:rsidRPr="003F3BD1">
        <w:t xml:space="preserve">са информацијама </w:t>
      </w:r>
      <w:r>
        <w:t>коме се могу обратити</w:t>
      </w:r>
      <w:r w:rsidRPr="003F3BD1">
        <w:t xml:space="preserve"> странке или </w:t>
      </w:r>
      <w:r>
        <w:t>службеници</w:t>
      </w:r>
      <w:r w:rsidRPr="003F3BD1">
        <w:t xml:space="preserve"> у хитним случајевима, а </w:t>
      </w:r>
      <w:r>
        <w:t>током одсуства примаоца поруке.</w:t>
      </w:r>
    </w:p>
    <w:p w:rsidR="0064565E" w:rsidRPr="00015FA8" w:rsidRDefault="0064565E" w:rsidP="006A5126">
      <w:pPr>
        <w:jc w:val="both"/>
      </w:pPr>
    </w:p>
    <w:p w:rsidR="0064565E" w:rsidRPr="00015FA8" w:rsidRDefault="0064565E" w:rsidP="0064565E">
      <w:pPr>
        <w:ind w:firstLine="720"/>
        <w:jc w:val="center"/>
        <w:rPr>
          <w:b/>
          <w:i/>
        </w:rPr>
      </w:pPr>
      <w:r w:rsidRPr="00015FA8">
        <w:rPr>
          <w:b/>
          <w:i/>
        </w:rPr>
        <w:t>Слање поднеска/дописа или електронске поште</w:t>
      </w:r>
    </w:p>
    <w:p w:rsidR="0064565E" w:rsidRPr="00F127CA" w:rsidRDefault="0064565E" w:rsidP="0064565E">
      <w:pPr>
        <w:jc w:val="center"/>
        <w:rPr>
          <w:b/>
        </w:rPr>
      </w:pPr>
      <w:r w:rsidRPr="00F127CA">
        <w:rPr>
          <w:b/>
        </w:rPr>
        <w:t xml:space="preserve">Члан </w:t>
      </w:r>
      <w:r>
        <w:rPr>
          <w:b/>
        </w:rPr>
        <w:t>17</w:t>
      </w:r>
      <w:r w:rsidRPr="00F127CA">
        <w:rPr>
          <w:b/>
        </w:rPr>
        <w:t>.</w:t>
      </w:r>
    </w:p>
    <w:p w:rsidR="0064565E" w:rsidRPr="003F3BD1" w:rsidRDefault="0064565E" w:rsidP="0064565E"/>
    <w:p w:rsidR="0064565E" w:rsidRPr="00086085" w:rsidRDefault="0064565E" w:rsidP="0064565E">
      <w:pPr>
        <w:ind w:firstLine="720"/>
        <w:jc w:val="both"/>
      </w:pPr>
      <w:r w:rsidRPr="00BC56B4">
        <w:t>Службеник је дужан да приликом слања поднеска или дописа увек користи меморандум.</w:t>
      </w:r>
    </w:p>
    <w:p w:rsidR="0064565E" w:rsidRPr="00BB72B0" w:rsidRDefault="0064565E" w:rsidP="0064565E">
      <w:pPr>
        <w:ind w:firstLine="720"/>
        <w:jc w:val="both"/>
      </w:pPr>
      <w:r>
        <w:t xml:space="preserve">Поднесак, допис </w:t>
      </w:r>
      <w:r w:rsidRPr="00BB72B0">
        <w:t>или електронску пошту потребно је насловити на особу (физичко лице) или функцију</w:t>
      </w:r>
      <w:r>
        <w:t>, односно пословно име привредног друштва</w:t>
      </w:r>
      <w:r w:rsidRPr="00BB72B0">
        <w:t xml:space="preserve">. </w:t>
      </w:r>
    </w:p>
    <w:p w:rsidR="0064565E" w:rsidRDefault="0064565E" w:rsidP="0064565E">
      <w:pPr>
        <w:ind w:firstLine="720"/>
        <w:jc w:val="both"/>
      </w:pPr>
      <w:r>
        <w:t xml:space="preserve">Поднесак, допис </w:t>
      </w:r>
      <w:r w:rsidRPr="003F3BD1">
        <w:t xml:space="preserve">и </w:t>
      </w:r>
      <w:r w:rsidRPr="00BB72B0">
        <w:t xml:space="preserve">електронску пошту </w:t>
      </w:r>
      <w:r w:rsidRPr="003F3BD1">
        <w:t>неопходно је уредно потпи</w:t>
      </w:r>
      <w:r>
        <w:t>сати</w:t>
      </w:r>
      <w:r w:rsidRPr="003F3BD1">
        <w:t xml:space="preserve"> својим именом, </w:t>
      </w:r>
      <w:r>
        <w:t>звањем и осталим подацима за контакт.</w:t>
      </w:r>
    </w:p>
    <w:p w:rsidR="0064565E" w:rsidRDefault="0064565E" w:rsidP="0064565E">
      <w:pPr>
        <w:ind w:firstLine="720"/>
        <w:jc w:val="both"/>
      </w:pPr>
      <w:r>
        <w:t>Поднесак, допис или електронска</w:t>
      </w:r>
      <w:r w:rsidRPr="00BB72B0">
        <w:t xml:space="preserve"> пошт</w:t>
      </w:r>
      <w:r>
        <w:t>а</w:t>
      </w:r>
      <w:r w:rsidRPr="00BB72B0">
        <w:t xml:space="preserve"> </w:t>
      </w:r>
      <w:r>
        <w:t>треба да буде</w:t>
      </w:r>
      <w:r w:rsidRPr="003F3BD1">
        <w:t xml:space="preserve"> јасн</w:t>
      </w:r>
      <w:r>
        <w:t>е садржине и конциз</w:t>
      </w:r>
      <w:r w:rsidRPr="003F3BD1">
        <w:t>а</w:t>
      </w:r>
      <w:r>
        <w:t>н, а с</w:t>
      </w:r>
      <w:r w:rsidRPr="003F3BD1">
        <w:t xml:space="preserve">тил </w:t>
      </w:r>
      <w:r>
        <w:t>писања</w:t>
      </w:r>
      <w:r w:rsidRPr="003F3BD1">
        <w:t xml:space="preserve"> треба да буде прилагођен особи којој </w:t>
      </w:r>
      <w:r>
        <w:t>се обраћа</w:t>
      </w:r>
      <w:r w:rsidRPr="003F3BD1">
        <w:t xml:space="preserve"> и у складу са темом. </w:t>
      </w:r>
    </w:p>
    <w:p w:rsidR="0064565E" w:rsidRDefault="0064565E" w:rsidP="0064565E">
      <w:pPr>
        <w:ind w:firstLine="720"/>
        <w:jc w:val="both"/>
      </w:pPr>
      <w:r>
        <w:t>Приликом припреме поднеска, дописа или електронске</w:t>
      </w:r>
      <w:r w:rsidRPr="00BB72B0">
        <w:t xml:space="preserve"> пошт</w:t>
      </w:r>
      <w:r>
        <w:t>е</w:t>
      </w:r>
      <w:r w:rsidRPr="00BB72B0">
        <w:t xml:space="preserve"> </w:t>
      </w:r>
      <w:r>
        <w:t>проверити</w:t>
      </w:r>
      <w:r w:rsidRPr="003F3BD1">
        <w:t xml:space="preserve"> правопис и тачност информација које</w:t>
      </w:r>
      <w:r>
        <w:t xml:space="preserve"> се навод</w:t>
      </w:r>
      <w:r w:rsidRPr="003F3BD1">
        <w:t>е.</w:t>
      </w:r>
    </w:p>
    <w:p w:rsidR="0064565E" w:rsidRPr="00086085" w:rsidRDefault="0064565E" w:rsidP="006A5126">
      <w:pPr>
        <w:jc w:val="both"/>
      </w:pPr>
    </w:p>
    <w:p w:rsidR="0064565E" w:rsidRPr="001252D1" w:rsidRDefault="0064565E" w:rsidP="0064565E">
      <w:pPr>
        <w:pStyle w:val="HEDING2pravilnikoponaanju"/>
        <w:spacing w:before="0" w:after="0"/>
        <w:rPr>
          <w:rFonts w:ascii="Times New Roman" w:eastAsia="Calibri" w:hAnsi="Times New Roman"/>
          <w:bCs/>
          <w:noProof/>
          <w:sz w:val="24"/>
          <w:lang w:eastAsia="en-US"/>
        </w:rPr>
      </w:pPr>
      <w:r w:rsidRPr="001252D1">
        <w:rPr>
          <w:rFonts w:ascii="Times New Roman" w:eastAsia="Calibri" w:hAnsi="Times New Roman"/>
          <w:bCs/>
          <w:noProof/>
          <w:sz w:val="24"/>
          <w:lang w:eastAsia="en-US"/>
        </w:rPr>
        <w:t>Поштовање радног времена</w:t>
      </w:r>
    </w:p>
    <w:p w:rsidR="0064565E" w:rsidRDefault="0064565E" w:rsidP="0064565E">
      <w:pPr>
        <w:pStyle w:val="HEDING2pravilnikoponaanju"/>
        <w:spacing w:before="0" w:after="0" w:line="240" w:lineRule="auto"/>
        <w:rPr>
          <w:rFonts w:ascii="Times New Roman" w:eastAsia="Calibri" w:hAnsi="Times New Roman"/>
          <w:i w:val="0"/>
          <w:sz w:val="24"/>
          <w:lang w:eastAsia="en-US"/>
        </w:rPr>
      </w:pPr>
      <w:r w:rsidRPr="00C53EBD">
        <w:rPr>
          <w:rFonts w:ascii="Times New Roman" w:eastAsia="Calibri" w:hAnsi="Times New Roman"/>
          <w:i w:val="0"/>
          <w:sz w:val="24"/>
          <w:lang w:eastAsia="en-US"/>
        </w:rPr>
        <w:t xml:space="preserve">Члан </w:t>
      </w:r>
      <w:r>
        <w:rPr>
          <w:rFonts w:ascii="Times New Roman" w:eastAsia="Calibri" w:hAnsi="Times New Roman"/>
          <w:i w:val="0"/>
          <w:sz w:val="24"/>
          <w:lang w:eastAsia="en-US"/>
        </w:rPr>
        <w:t>18</w:t>
      </w:r>
      <w:r w:rsidRPr="00C53EBD">
        <w:rPr>
          <w:rFonts w:ascii="Times New Roman" w:eastAsia="Calibri" w:hAnsi="Times New Roman"/>
          <w:i w:val="0"/>
          <w:sz w:val="24"/>
          <w:lang w:eastAsia="en-US"/>
        </w:rPr>
        <w:t>.</w:t>
      </w:r>
    </w:p>
    <w:p w:rsidR="0064565E" w:rsidRPr="00C53EBD" w:rsidRDefault="0064565E" w:rsidP="0064565E">
      <w:pPr>
        <w:pStyle w:val="Heading2"/>
        <w:spacing w:before="0" w:after="0" w:line="240" w:lineRule="auto"/>
        <w:jc w:val="both"/>
      </w:pPr>
    </w:p>
    <w:p w:rsidR="0064565E" w:rsidRPr="005A5ACF" w:rsidRDefault="0064565E" w:rsidP="0064565E">
      <w:pPr>
        <w:ind w:firstLine="720"/>
        <w:jc w:val="both"/>
      </w:pPr>
      <w:r w:rsidRPr="001252D1">
        <w:t xml:space="preserve">Запослени су дужни да поштују прописано радно време, као и да </w:t>
      </w:r>
      <w:r>
        <w:t xml:space="preserve">се </w:t>
      </w:r>
      <w:r w:rsidRPr="001252D1">
        <w:t xml:space="preserve">приликом </w:t>
      </w:r>
      <w:r>
        <w:t>доласка или одласка са радног места</w:t>
      </w:r>
      <w:r w:rsidRPr="001252D1">
        <w:t xml:space="preserve"> </w:t>
      </w:r>
      <w:r>
        <w:t>евидентирају на прописан начин.</w:t>
      </w:r>
    </w:p>
    <w:p w:rsidR="0064565E" w:rsidRPr="001252D1" w:rsidRDefault="0064565E" w:rsidP="0064565E">
      <w:pPr>
        <w:ind w:firstLine="720"/>
        <w:jc w:val="both"/>
      </w:pPr>
      <w:r w:rsidRPr="001252D1">
        <w:t>Пауза у току радног времена је дозвољена у договореном временском интервалу у трајању од 30 минута.</w:t>
      </w:r>
    </w:p>
    <w:p w:rsidR="0064565E" w:rsidRDefault="0064565E" w:rsidP="0064565E">
      <w:pPr>
        <w:ind w:firstLine="720"/>
        <w:jc w:val="both"/>
      </w:pPr>
      <w:r w:rsidRPr="001252D1">
        <w:t>Пауза не може бити на почетку или на крају радног времена.</w:t>
      </w:r>
    </w:p>
    <w:p w:rsidR="0064565E" w:rsidRDefault="0064565E" w:rsidP="0064565E">
      <w:pPr>
        <w:ind w:firstLine="720"/>
        <w:jc w:val="both"/>
      </w:pPr>
    </w:p>
    <w:p w:rsidR="0064565E" w:rsidRPr="00BC56B4" w:rsidRDefault="0064565E" w:rsidP="0064565E">
      <w:pPr>
        <w:ind w:firstLine="720"/>
        <w:jc w:val="both"/>
      </w:pPr>
      <w:r w:rsidRPr="00BC56B4">
        <w:t>Није дозвољено напуштање радног места у оквиру радног времена без одобрења</w:t>
      </w:r>
    </w:p>
    <w:p w:rsidR="0064565E" w:rsidRDefault="0064565E" w:rsidP="0064565E">
      <w:pPr>
        <w:ind w:firstLine="720"/>
        <w:jc w:val="both"/>
      </w:pPr>
      <w:r w:rsidRPr="00BC56B4">
        <w:t>руководиоца или запосл</w:t>
      </w:r>
      <w:r>
        <w:t>еног којег руководилац овласти.</w:t>
      </w:r>
    </w:p>
    <w:p w:rsidR="0064565E" w:rsidRDefault="0064565E" w:rsidP="0064565E">
      <w:pPr>
        <w:ind w:firstLine="720"/>
        <w:jc w:val="both"/>
      </w:pPr>
    </w:p>
    <w:p w:rsidR="0064565E" w:rsidRPr="00BC56B4" w:rsidRDefault="0064565E" w:rsidP="0064565E">
      <w:pPr>
        <w:ind w:firstLine="720"/>
        <w:jc w:val="both"/>
      </w:pPr>
      <w:r w:rsidRPr="00ED62B9">
        <w:t>Службеницима без претходне најаве и одобрења претпостављеног</w:t>
      </w:r>
      <w:r>
        <w:t>,</w:t>
      </w:r>
      <w:r w:rsidRPr="00ED62B9">
        <w:t xml:space="preserve"> није допуштен улазак у радне просторије органа, службе или организације ван радног времена</w:t>
      </w:r>
      <w:r>
        <w:t>.</w:t>
      </w:r>
    </w:p>
    <w:p w:rsidR="0064565E" w:rsidRPr="00BC56B4" w:rsidRDefault="0064565E" w:rsidP="006A5126">
      <w:pPr>
        <w:jc w:val="both"/>
      </w:pPr>
    </w:p>
    <w:p w:rsidR="0064565E" w:rsidRPr="007C120E" w:rsidRDefault="0064565E" w:rsidP="0064565E">
      <w:pPr>
        <w:jc w:val="center"/>
        <w:rPr>
          <w:b/>
          <w:i/>
        </w:rPr>
      </w:pPr>
      <w:r w:rsidRPr="007C120E">
        <w:rPr>
          <w:b/>
          <w:i/>
        </w:rPr>
        <w:t>Стандарди одевања на радном месту</w:t>
      </w:r>
    </w:p>
    <w:p w:rsidR="0064565E" w:rsidRPr="007C120E" w:rsidRDefault="0064565E" w:rsidP="0064565E">
      <w:pPr>
        <w:jc w:val="center"/>
        <w:rPr>
          <w:b/>
        </w:rPr>
      </w:pPr>
      <w:r w:rsidRPr="007C120E">
        <w:rPr>
          <w:b/>
        </w:rPr>
        <w:t>Члан 19.</w:t>
      </w:r>
    </w:p>
    <w:p w:rsidR="0064565E" w:rsidRPr="007C120E" w:rsidRDefault="0064565E" w:rsidP="0064565E">
      <w:pPr>
        <w:rPr>
          <w:b/>
          <w:i/>
        </w:rPr>
      </w:pPr>
    </w:p>
    <w:p w:rsidR="0064565E" w:rsidRPr="00B15C68" w:rsidRDefault="0064565E" w:rsidP="0064565E">
      <w:pPr>
        <w:pStyle w:val="Pa5"/>
        <w:spacing w:line="240" w:lineRule="auto"/>
        <w:jc w:val="both"/>
        <w:rPr>
          <w:rFonts w:ascii="Times New Roman" w:hAnsi="Times New Roman"/>
        </w:rPr>
      </w:pPr>
      <w:r w:rsidRPr="00B15C68">
        <w:rPr>
          <w:rFonts w:ascii="Times New Roman" w:hAnsi="Times New Roman"/>
        </w:rPr>
        <w:tab/>
        <w:t xml:space="preserve">Службеник је дужан да буде прикладно и уредно одевен, примерено пословима службеника, </w:t>
      </w:r>
      <w:r>
        <w:rPr>
          <w:rFonts w:ascii="Times New Roman" w:hAnsi="Times New Roman"/>
        </w:rPr>
        <w:t xml:space="preserve">и </w:t>
      </w:r>
      <w:r w:rsidRPr="00B15C68">
        <w:rPr>
          <w:rFonts w:ascii="Times New Roman" w:hAnsi="Times New Roman"/>
        </w:rPr>
        <w:t xml:space="preserve">да </w:t>
      </w:r>
      <w:r>
        <w:rPr>
          <w:rFonts w:ascii="Times New Roman" w:hAnsi="Times New Roman"/>
        </w:rPr>
        <w:t>на тај начин</w:t>
      </w:r>
      <w:r w:rsidRPr="005C5D10">
        <w:rPr>
          <w:rFonts w:ascii="Times New Roman" w:hAnsi="Times New Roman"/>
        </w:rPr>
        <w:t xml:space="preserve"> не нарушава углед јединице локалне самоуправе</w:t>
      </w:r>
      <w:r>
        <w:rPr>
          <w:rFonts w:ascii="Times New Roman" w:hAnsi="Times New Roman"/>
        </w:rPr>
        <w:t>, нити</w:t>
      </w:r>
      <w:r w:rsidRPr="00B15C68">
        <w:rPr>
          <w:rFonts w:ascii="Times New Roman" w:hAnsi="Times New Roman"/>
        </w:rPr>
        <w:t xml:space="preserve"> изражава своју политичку, верску или другу личну припадност која би могла да доведе у сумњу његову непристрасност и неутралност. </w:t>
      </w:r>
    </w:p>
    <w:p w:rsidR="0064565E" w:rsidRPr="001536FA" w:rsidRDefault="0064565E" w:rsidP="0064565E">
      <w:pPr>
        <w:ind w:firstLine="720"/>
        <w:jc w:val="both"/>
      </w:pPr>
      <w:r w:rsidRPr="005C5D10">
        <w:t>Запослени треба да се одевају у складу са захтевима р</w:t>
      </w:r>
      <w:r>
        <w:t>адних места и радних активности, а основни стандард</w:t>
      </w:r>
      <w:r w:rsidRPr="001536FA">
        <w:t xml:space="preserve"> свакодневног одевања</w:t>
      </w:r>
      <w:r>
        <w:t xml:space="preserve"> јесте уредна </w:t>
      </w:r>
      <w:r w:rsidRPr="001536FA">
        <w:t xml:space="preserve">и чиста одећа. </w:t>
      </w:r>
    </w:p>
    <w:p w:rsidR="0064565E" w:rsidRDefault="0064565E" w:rsidP="0064565E">
      <w:pPr>
        <w:jc w:val="both"/>
      </w:pPr>
      <w:r>
        <w:tab/>
        <w:t>Службеника који је неприкладно одевен, непосредни руководилац ће упозорити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w:t>
      </w:r>
    </w:p>
    <w:p w:rsidR="0064565E" w:rsidRDefault="0064565E" w:rsidP="0064565E">
      <w:pPr>
        <w:jc w:val="both"/>
      </w:pPr>
    </w:p>
    <w:p w:rsidR="0064565E" w:rsidRPr="001231DD" w:rsidRDefault="0064565E" w:rsidP="0064565E">
      <w:pPr>
        <w:jc w:val="center"/>
        <w:rPr>
          <w:b/>
          <w:i/>
        </w:rPr>
      </w:pPr>
      <w:r>
        <w:rPr>
          <w:b/>
          <w:i/>
        </w:rPr>
        <w:t>У</w:t>
      </w:r>
      <w:r w:rsidRPr="001231DD">
        <w:rPr>
          <w:b/>
          <w:i/>
        </w:rPr>
        <w:t>редност</w:t>
      </w:r>
      <w:r w:rsidRPr="00202B49">
        <w:rPr>
          <w:b/>
          <w:i/>
        </w:rPr>
        <w:t xml:space="preserve"> </w:t>
      </w:r>
      <w:r>
        <w:rPr>
          <w:b/>
          <w:i/>
        </w:rPr>
        <w:t>радних просторија</w:t>
      </w:r>
    </w:p>
    <w:p w:rsidR="0064565E" w:rsidRPr="00C53EBD" w:rsidRDefault="0064565E" w:rsidP="0064565E">
      <w:pPr>
        <w:jc w:val="center"/>
        <w:rPr>
          <w:b/>
        </w:rPr>
      </w:pPr>
      <w:r w:rsidRPr="00C53EBD">
        <w:rPr>
          <w:b/>
        </w:rPr>
        <w:t>Члан</w:t>
      </w:r>
      <w:r>
        <w:rPr>
          <w:b/>
        </w:rPr>
        <w:t xml:space="preserve"> 20.</w:t>
      </w:r>
    </w:p>
    <w:p w:rsidR="0064565E" w:rsidRDefault="0064565E" w:rsidP="0064565E">
      <w:pPr>
        <w:jc w:val="both"/>
      </w:pPr>
    </w:p>
    <w:p w:rsidR="0064565E" w:rsidRDefault="0064565E" w:rsidP="0064565E">
      <w:pPr>
        <w:jc w:val="both"/>
      </w:pPr>
      <w:r>
        <w:tab/>
        <w:t>Радне просторије службеника морају бити чисте и уредне о чему службеници воде рачуна све време током трајања радног времена, као и приликом напуштања истих.</w:t>
      </w:r>
    </w:p>
    <w:p w:rsidR="0064565E" w:rsidRPr="00F127CA" w:rsidRDefault="0064565E" w:rsidP="0064565E">
      <w:pPr>
        <w:rPr>
          <w:b/>
        </w:rPr>
      </w:pPr>
    </w:p>
    <w:p w:rsidR="0064565E" w:rsidRPr="003172ED" w:rsidRDefault="0064565E" w:rsidP="0064565E">
      <w:pPr>
        <w:ind w:firstLine="720"/>
        <w:jc w:val="both"/>
      </w:pPr>
      <w:r w:rsidRPr="003172ED">
        <w:t>Конзумација хране је дозвољена искључиво у просторијама које су одређене за те намене.</w:t>
      </w:r>
    </w:p>
    <w:p w:rsidR="0064565E" w:rsidRDefault="0064565E" w:rsidP="006A5126"/>
    <w:p w:rsidR="0064565E" w:rsidRPr="00E84B3A" w:rsidRDefault="0064565E" w:rsidP="0064565E">
      <w:pPr>
        <w:numPr>
          <w:ilvl w:val="0"/>
          <w:numId w:val="2"/>
        </w:numPr>
        <w:jc w:val="center"/>
        <w:rPr>
          <w:b/>
        </w:rPr>
      </w:pPr>
      <w:r>
        <w:rPr>
          <w:b/>
          <w:sz w:val="28"/>
          <w:szCs w:val="28"/>
        </w:rPr>
        <w:t xml:space="preserve"> </w:t>
      </w:r>
      <w:r>
        <w:rPr>
          <w:b/>
        </w:rPr>
        <w:t>ПРИДРЖАВАЊЕ ОДРЕДАБА КОДЕКСА</w:t>
      </w:r>
      <w:r w:rsidRPr="00E84B3A">
        <w:rPr>
          <w:b/>
        </w:rPr>
        <w:t xml:space="preserve"> И ЗАВРШНЕ ОДРЕДБЕ</w:t>
      </w:r>
    </w:p>
    <w:p w:rsidR="0064565E" w:rsidRDefault="0064565E" w:rsidP="0064565E">
      <w:pPr>
        <w:jc w:val="center"/>
      </w:pPr>
    </w:p>
    <w:p w:rsidR="0064565E" w:rsidRPr="00E303F5" w:rsidRDefault="0064565E" w:rsidP="0064565E">
      <w:pPr>
        <w:jc w:val="center"/>
      </w:pPr>
    </w:p>
    <w:p w:rsidR="0064565E" w:rsidRDefault="0064565E" w:rsidP="0064565E">
      <w:pPr>
        <w:jc w:val="center"/>
        <w:rPr>
          <w:i/>
        </w:rPr>
      </w:pPr>
      <w:r>
        <w:rPr>
          <w:b/>
          <w:i/>
        </w:rPr>
        <w:t>Право притужбе због кршења Кодекса</w:t>
      </w:r>
    </w:p>
    <w:p w:rsidR="0064565E" w:rsidRPr="00F127CA" w:rsidRDefault="0064565E" w:rsidP="0064565E">
      <w:pPr>
        <w:jc w:val="center"/>
        <w:rPr>
          <w:b/>
        </w:rPr>
      </w:pPr>
      <w:r w:rsidRPr="00F127CA">
        <w:rPr>
          <w:b/>
        </w:rPr>
        <w:t xml:space="preserve">Члан </w:t>
      </w:r>
      <w:r>
        <w:rPr>
          <w:b/>
        </w:rPr>
        <w:t>21</w:t>
      </w:r>
      <w:r w:rsidRPr="00F127CA">
        <w:rPr>
          <w:b/>
        </w:rPr>
        <w:t>.</w:t>
      </w:r>
    </w:p>
    <w:p w:rsidR="0064565E" w:rsidRDefault="0064565E" w:rsidP="0064565E"/>
    <w:p w:rsidR="0064565E" w:rsidRDefault="0064565E" w:rsidP="0064565E">
      <w:pPr>
        <w:jc w:val="both"/>
      </w:pPr>
      <w:r>
        <w:tab/>
        <w:t xml:space="preserve">Странка се због повреде правила овог Кодекса може притужбом обратити </w:t>
      </w:r>
      <w:r w:rsidRPr="00DF3D71">
        <w:t>руководиоцу органа, службе или организације (у даљем тексту: надлежни руководилац).</w:t>
      </w:r>
    </w:p>
    <w:p w:rsidR="0064565E" w:rsidRDefault="0064565E" w:rsidP="0064565E">
      <w:pPr>
        <w:jc w:val="both"/>
      </w:pPr>
      <w:r>
        <w:tab/>
        <w:t>Надлежни руководилац дужан је да обавести подносиоце притужбе о предузетим радњама.</w:t>
      </w:r>
    </w:p>
    <w:p w:rsidR="0064565E" w:rsidRDefault="0064565E" w:rsidP="0064565E">
      <w:pPr>
        <w:jc w:val="both"/>
      </w:pPr>
      <w:r>
        <w:t xml:space="preserve"> </w:t>
      </w:r>
      <w:r>
        <w:tab/>
      </w:r>
      <w:r w:rsidRPr="00DF3D71">
        <w:t>Надлежни руководилац</w:t>
      </w:r>
      <w:r>
        <w:t xml:space="preserve"> својим одлукама, ставовима, мишљењима, препорукама и другим актима стварају праксу од значаја за примену овог Кодекса.</w:t>
      </w:r>
    </w:p>
    <w:p w:rsidR="0064565E" w:rsidRDefault="0064565E" w:rsidP="0064565E">
      <w:pPr>
        <w:rPr>
          <w:b/>
          <w:sz w:val="28"/>
          <w:szCs w:val="28"/>
        </w:rPr>
      </w:pPr>
    </w:p>
    <w:p w:rsidR="0064565E" w:rsidRDefault="0064565E" w:rsidP="0064565E">
      <w:pPr>
        <w:jc w:val="center"/>
        <w:rPr>
          <w:i/>
        </w:rPr>
      </w:pPr>
      <w:r>
        <w:rPr>
          <w:b/>
          <w:i/>
        </w:rPr>
        <w:t>Праћење примене Кодекса</w:t>
      </w:r>
    </w:p>
    <w:p w:rsidR="0064565E" w:rsidRPr="00F127CA" w:rsidRDefault="0064565E" w:rsidP="0064565E">
      <w:pPr>
        <w:jc w:val="center"/>
        <w:rPr>
          <w:b/>
        </w:rPr>
      </w:pPr>
      <w:r w:rsidRPr="00F127CA">
        <w:rPr>
          <w:b/>
        </w:rPr>
        <w:t xml:space="preserve">Члан </w:t>
      </w:r>
      <w:r>
        <w:rPr>
          <w:b/>
        </w:rPr>
        <w:t>22</w:t>
      </w:r>
      <w:r w:rsidRPr="00F127CA">
        <w:rPr>
          <w:b/>
        </w:rPr>
        <w:t>.</w:t>
      </w:r>
    </w:p>
    <w:p w:rsidR="0064565E" w:rsidRPr="00DF3D71" w:rsidRDefault="0064565E" w:rsidP="0064565E"/>
    <w:p w:rsidR="0064565E" w:rsidRDefault="0064565E" w:rsidP="0064565E">
      <w:pPr>
        <w:jc w:val="both"/>
      </w:pPr>
      <w:r w:rsidRPr="00DF3D71">
        <w:tab/>
        <w:t>Надлежни руководилац</w:t>
      </w:r>
      <w:r>
        <w:t xml:space="preserve"> </w:t>
      </w:r>
      <w:r w:rsidRPr="00DF3D71">
        <w:t>О</w:t>
      </w:r>
      <w:r>
        <w:t>пштине</w:t>
      </w:r>
      <w:r>
        <w:rPr>
          <w:lang w:val="sr-Cyrl-CS"/>
        </w:rPr>
        <w:t xml:space="preserve"> Ражањ</w:t>
      </w:r>
      <w:r>
        <w:t xml:space="preserve"> прати и разматра примену Кодекса. </w:t>
      </w:r>
    </w:p>
    <w:p w:rsidR="0064565E" w:rsidRPr="001231DD" w:rsidRDefault="0064565E" w:rsidP="0064565E">
      <w:pPr>
        <w:jc w:val="both"/>
      </w:pPr>
      <w:r>
        <w:tab/>
        <w:t>За спровођење овог Кодекса одговорни су руководиоци организационих јединица.</w:t>
      </w:r>
    </w:p>
    <w:p w:rsidR="0064565E" w:rsidRDefault="0064565E" w:rsidP="0064565E">
      <w:pPr>
        <w:jc w:val="both"/>
      </w:pPr>
      <w:r>
        <w:tab/>
        <w:t>Уколико праћењем примене Кодекса оцени да је то потребно, надлежни руководилац може за примену Кодекса издати посебна упутства.</w:t>
      </w:r>
    </w:p>
    <w:p w:rsidR="0064565E" w:rsidRPr="00596093" w:rsidRDefault="0064565E" w:rsidP="0064565E">
      <w:pPr>
        <w:jc w:val="both"/>
      </w:pPr>
      <w:r>
        <w:tab/>
        <w:t>Извештај о примени Кодекса чини саставни део годишњег извештаја о раду органа, службе или организације.</w:t>
      </w:r>
    </w:p>
    <w:p w:rsidR="0064565E" w:rsidRPr="00FA4639" w:rsidRDefault="0064565E" w:rsidP="0064565E">
      <w:pPr>
        <w:jc w:val="both"/>
      </w:pPr>
      <w:r>
        <w:tab/>
        <w:t>Извештај садржи статистичке податке о укупном броју примљених приговора странака на кршење Кодекса, структури приговора по правилима утврђеним Кодексом, покренутим и окончаним дисциплинским поступцима, изреченим мерама за кршење Кодекса и друге чињенице и околности за које руководиоци органа, служби или организација сматрају да су од значаја за праћење примене Кодекса.</w:t>
      </w:r>
    </w:p>
    <w:p w:rsidR="0064565E" w:rsidRPr="003060B1" w:rsidRDefault="0064565E" w:rsidP="0064565E"/>
    <w:p w:rsidR="0064565E" w:rsidRDefault="0064565E" w:rsidP="0064565E">
      <w:pPr>
        <w:jc w:val="center"/>
        <w:rPr>
          <w:i/>
        </w:rPr>
      </w:pPr>
      <w:r>
        <w:rPr>
          <w:b/>
          <w:i/>
        </w:rPr>
        <w:t>Дисциплинска одговорност</w:t>
      </w:r>
    </w:p>
    <w:p w:rsidR="0064565E" w:rsidRPr="00F127CA" w:rsidRDefault="0064565E" w:rsidP="0064565E">
      <w:pPr>
        <w:jc w:val="center"/>
        <w:rPr>
          <w:b/>
        </w:rPr>
      </w:pPr>
      <w:r w:rsidRPr="00F127CA">
        <w:rPr>
          <w:b/>
        </w:rPr>
        <w:t xml:space="preserve">Члан </w:t>
      </w:r>
      <w:r>
        <w:rPr>
          <w:b/>
        </w:rPr>
        <w:t>23</w:t>
      </w:r>
      <w:r w:rsidRPr="00F127CA">
        <w:rPr>
          <w:b/>
        </w:rPr>
        <w:t>.</w:t>
      </w:r>
    </w:p>
    <w:p w:rsidR="0064565E" w:rsidRDefault="0064565E" w:rsidP="0064565E">
      <w:pPr>
        <w:jc w:val="both"/>
      </w:pPr>
    </w:p>
    <w:p w:rsidR="0064565E" w:rsidRPr="00596093" w:rsidRDefault="0064565E" w:rsidP="0064565E">
      <w:pPr>
        <w:jc w:val="both"/>
      </w:pPr>
      <w:r>
        <w:tab/>
        <w:t>Повреде обавеза из овог Кодекса представљају лакшу повреду дужности из радног односа, уколико није обухваћена неком од тежих повреда радних дужности предвиђених Законом или другим прописом.</w:t>
      </w:r>
    </w:p>
    <w:p w:rsidR="0064565E" w:rsidRPr="003C5306" w:rsidRDefault="0064565E" w:rsidP="0064565E">
      <w:pPr>
        <w:jc w:val="both"/>
      </w:pPr>
      <w:r w:rsidRPr="00DF3D71">
        <w:tab/>
      </w:r>
    </w:p>
    <w:p w:rsidR="0064565E" w:rsidRDefault="0064565E" w:rsidP="0064565E"/>
    <w:p w:rsidR="0064565E" w:rsidRPr="00596093" w:rsidRDefault="0064565E" w:rsidP="0064565E">
      <w:pPr>
        <w:jc w:val="center"/>
        <w:rPr>
          <w:i/>
        </w:rPr>
      </w:pPr>
      <w:r>
        <w:rPr>
          <w:b/>
          <w:i/>
        </w:rPr>
        <w:t>Обавештавање странака и службеника о примени Кодекса</w:t>
      </w:r>
    </w:p>
    <w:p w:rsidR="0064565E" w:rsidRPr="00F127CA" w:rsidRDefault="0064565E" w:rsidP="0064565E">
      <w:pPr>
        <w:jc w:val="center"/>
        <w:rPr>
          <w:b/>
        </w:rPr>
      </w:pPr>
      <w:r>
        <w:tab/>
      </w:r>
      <w:r w:rsidRPr="00F127CA">
        <w:rPr>
          <w:b/>
        </w:rPr>
        <w:t xml:space="preserve">Члан </w:t>
      </w:r>
      <w:r>
        <w:rPr>
          <w:b/>
        </w:rPr>
        <w:t>24</w:t>
      </w:r>
      <w:r w:rsidRPr="00F127CA">
        <w:rPr>
          <w:b/>
        </w:rPr>
        <w:t>.</w:t>
      </w:r>
    </w:p>
    <w:p w:rsidR="0064565E" w:rsidRPr="003060B1" w:rsidRDefault="0064565E" w:rsidP="0064565E">
      <w:pPr>
        <w:jc w:val="both"/>
      </w:pPr>
    </w:p>
    <w:p w:rsidR="0064565E" w:rsidRDefault="0064565E" w:rsidP="0064565E">
      <w:pPr>
        <w:jc w:val="both"/>
      </w:pPr>
      <w:r>
        <w:tab/>
        <w:t>Текст Кодекса начелник општинске</w:t>
      </w:r>
      <w:r>
        <w:rPr>
          <w:lang w:val="sr-Cyrl-CS"/>
        </w:rPr>
        <w:t xml:space="preserve"> </w:t>
      </w:r>
      <w:r>
        <w:t>управе поставља на интернет страници Општине</w:t>
      </w:r>
      <w:r>
        <w:rPr>
          <w:lang w:val="sr-Cyrl-CS"/>
        </w:rPr>
        <w:t xml:space="preserve"> Ражањ</w:t>
      </w:r>
      <w:r>
        <w:t xml:space="preserve">, а у штампаном облику истиче на огласној табли и у довољном броју примерака чини доступним странкама на другим одговарајућим местима (услужни сервис грађана, шалтерске службе, месне канцеларије и др.). </w:t>
      </w:r>
    </w:p>
    <w:p w:rsidR="0064565E" w:rsidRDefault="0064565E" w:rsidP="0064565E">
      <w:pPr>
        <w:jc w:val="both"/>
      </w:pPr>
      <w:r>
        <w:tab/>
      </w:r>
      <w:r w:rsidRPr="00DF3D71">
        <w:t>Надлежни руководилац</w:t>
      </w:r>
      <w:r>
        <w:t xml:space="preserve"> упознаје све службенике са садржином Кодекса.</w:t>
      </w:r>
    </w:p>
    <w:p w:rsidR="0064565E" w:rsidRDefault="0064565E" w:rsidP="0064565E">
      <w:pPr>
        <w:jc w:val="both"/>
        <w:rPr>
          <w:b/>
          <w:i/>
        </w:rPr>
      </w:pPr>
    </w:p>
    <w:p w:rsidR="0064565E" w:rsidRDefault="0064565E" w:rsidP="0064565E">
      <w:pPr>
        <w:jc w:val="center"/>
      </w:pPr>
      <w:r>
        <w:rPr>
          <w:b/>
          <w:i/>
        </w:rPr>
        <w:t>Ступање на снагу</w:t>
      </w:r>
    </w:p>
    <w:p w:rsidR="0064565E" w:rsidRPr="00596093" w:rsidRDefault="0064565E" w:rsidP="0064565E">
      <w:pPr>
        <w:jc w:val="center"/>
      </w:pPr>
      <w:r>
        <w:rPr>
          <w:b/>
        </w:rPr>
        <w:t>Члан 25</w:t>
      </w:r>
      <w:r w:rsidRPr="00596093">
        <w:rPr>
          <w:b/>
        </w:rPr>
        <w:t>.</w:t>
      </w:r>
    </w:p>
    <w:p w:rsidR="0064565E" w:rsidRPr="00427021" w:rsidRDefault="0064565E" w:rsidP="0064565E">
      <w:pPr>
        <w:ind w:firstLine="720"/>
        <w:jc w:val="both"/>
      </w:pPr>
    </w:p>
    <w:p w:rsidR="0064565E" w:rsidRDefault="0064565E" w:rsidP="0064565E">
      <w:pPr>
        <w:jc w:val="both"/>
      </w:pPr>
      <w:r>
        <w:tab/>
        <w:t>Овај Кодекс ступа на снагу осмог дана од објављивања у „Службеном листу“ Општине</w:t>
      </w:r>
      <w:r>
        <w:rPr>
          <w:lang w:val="sr-Cyrl-CS"/>
        </w:rPr>
        <w:t xml:space="preserve"> Ражањ</w:t>
      </w:r>
      <w:r>
        <w:t>.</w:t>
      </w:r>
    </w:p>
    <w:p w:rsidR="0064565E" w:rsidRDefault="0064565E" w:rsidP="0064565E"/>
    <w:p w:rsidR="0064565E" w:rsidRDefault="0064565E" w:rsidP="0064565E">
      <w:pPr>
        <w:jc w:val="center"/>
      </w:pPr>
      <w:r>
        <w:t>СКУПШТИНА ОПШТИНЕ РАЖАЊ</w:t>
      </w:r>
    </w:p>
    <w:p w:rsidR="0064565E" w:rsidRDefault="0064565E" w:rsidP="0064565E"/>
    <w:p w:rsidR="0064565E" w:rsidRDefault="0064565E" w:rsidP="0064565E">
      <w:r>
        <w:t>Број:110-168/17-11</w:t>
      </w:r>
    </w:p>
    <w:p w:rsidR="0064565E" w:rsidRPr="00A44846" w:rsidRDefault="0064565E" w:rsidP="0064565E">
      <w:r>
        <w:t>У Ражњу, дана 18.12.2017. године</w:t>
      </w:r>
    </w:p>
    <w:p w:rsidR="0064565E" w:rsidRPr="00002A40" w:rsidRDefault="0064565E" w:rsidP="0064565E">
      <w:pPr>
        <w:rPr>
          <w:b/>
        </w:rPr>
      </w:pPr>
      <w:r>
        <w:t xml:space="preserve">                                                                                           </w:t>
      </w:r>
      <w:r>
        <w:rPr>
          <w:b/>
        </w:rPr>
        <w:t xml:space="preserve">ПРЕДСЕДНИК СКУПШТИНЕ </w:t>
      </w:r>
      <w:r>
        <w:rPr>
          <w:b/>
          <w:lang w:val="sr-Cyrl-CS"/>
        </w:rPr>
        <w:t xml:space="preserve">  </w:t>
      </w:r>
      <w:r w:rsidR="006A5126">
        <w:rPr>
          <w:b/>
          <w:lang w:val="sr-Cyrl-CS"/>
        </w:rPr>
        <w:t xml:space="preserve"> </w:t>
      </w:r>
      <w:r w:rsidR="006A5126">
        <w:rPr>
          <w:b/>
          <w:lang w:val="sr-Cyrl-CS"/>
        </w:rPr>
        <w:tab/>
      </w:r>
      <w:r w:rsidR="006A5126">
        <w:rPr>
          <w:b/>
          <w:lang w:val="sr-Cyrl-CS"/>
        </w:rPr>
        <w:tab/>
      </w:r>
      <w:r w:rsidR="006A5126">
        <w:rPr>
          <w:b/>
          <w:lang w:val="sr-Cyrl-CS"/>
        </w:rPr>
        <w:tab/>
      </w:r>
      <w:r w:rsidR="006A5126">
        <w:rPr>
          <w:b/>
          <w:lang w:val="sr-Cyrl-CS"/>
        </w:rPr>
        <w:tab/>
      </w:r>
      <w:r w:rsidR="006A5126">
        <w:rPr>
          <w:b/>
          <w:lang w:val="sr-Cyrl-CS"/>
        </w:rPr>
        <w:tab/>
      </w:r>
      <w:r w:rsidR="006A5126">
        <w:rPr>
          <w:b/>
          <w:lang w:val="sr-Cyrl-CS"/>
        </w:rPr>
        <w:tab/>
      </w:r>
      <w:r w:rsidR="006A5126">
        <w:rPr>
          <w:b/>
          <w:lang w:val="sr-Cyrl-CS"/>
        </w:rPr>
        <w:tab/>
      </w:r>
      <w:r w:rsidR="006A5126">
        <w:rPr>
          <w:b/>
          <w:lang w:val="sr-Cyrl-CS"/>
        </w:rPr>
        <w:tab/>
        <w:t xml:space="preserve">   </w:t>
      </w:r>
      <w:r>
        <w:rPr>
          <w:b/>
          <w:lang w:val="sr-Cyrl-CS"/>
        </w:rPr>
        <w:t>Миодраг Рајковић</w:t>
      </w:r>
      <w:r w:rsidR="00005C7D">
        <w:rPr>
          <w:b/>
          <w:lang w:val="sr-Cyrl-CS"/>
        </w:rPr>
        <w:t xml:space="preserve">, с. р. </w:t>
      </w:r>
    </w:p>
    <w:p w:rsidR="0064565E" w:rsidRDefault="0064565E" w:rsidP="0064565E">
      <w:pPr>
        <w:jc w:val="right"/>
        <w:rPr>
          <w:b/>
        </w:rPr>
      </w:pPr>
    </w:p>
    <w:p w:rsidR="0064565E" w:rsidRDefault="0064565E"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6A5126" w:rsidRDefault="006A5126"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B90DBC" w:rsidRDefault="00B90DBC" w:rsidP="0064565E">
      <w:pPr>
        <w:jc w:val="right"/>
        <w:rPr>
          <w:b/>
        </w:rPr>
      </w:pPr>
    </w:p>
    <w:p w:rsidR="00005C7D" w:rsidRDefault="00005C7D" w:rsidP="0064565E">
      <w:pPr>
        <w:jc w:val="right"/>
        <w:rPr>
          <w:b/>
        </w:rPr>
      </w:pPr>
    </w:p>
    <w:p w:rsidR="000B3B46" w:rsidRDefault="000B3B46" w:rsidP="000B3B46">
      <w:r>
        <w:tab/>
        <w:t xml:space="preserve">Na osnovu člana 22 stav 1 tačka 2 Zakona o javnim preduzećima (sl. glasnikRS 15/2016) i člana 45 stav 1 tačka 2 Osnivačkog akta preduzeća „Komunalac“ Ražanj. Nadzorni odbor  na sednici održanoj  08.12.2017. godine donosi </w:t>
      </w:r>
    </w:p>
    <w:p w:rsidR="000B3B46" w:rsidRDefault="000B3B46" w:rsidP="000B3B46"/>
    <w:p w:rsidR="000B3B46" w:rsidRDefault="000B3B46" w:rsidP="000B3B46"/>
    <w:p w:rsidR="000B3B46" w:rsidRDefault="000B3B46" w:rsidP="000B3B46">
      <w:pPr>
        <w:jc w:val="center"/>
      </w:pPr>
      <w:r>
        <w:t>O D L U K U</w:t>
      </w:r>
    </w:p>
    <w:p w:rsidR="000B3B46" w:rsidRDefault="000B3B46" w:rsidP="000B3B46">
      <w:pPr>
        <w:jc w:val="center"/>
      </w:pPr>
    </w:p>
    <w:p w:rsidR="000B3B46" w:rsidRDefault="000B3B46" w:rsidP="000B3B46">
      <w:pPr>
        <w:pStyle w:val="ListParagraph"/>
        <w:numPr>
          <w:ilvl w:val="0"/>
          <w:numId w:val="9"/>
        </w:numPr>
      </w:pPr>
      <w:r>
        <w:t>Usvaja se godišnji Program poslovanja za 2018 godiunu.</w:t>
      </w:r>
    </w:p>
    <w:p w:rsidR="000B3B46" w:rsidRDefault="000B3B46" w:rsidP="000B3B46">
      <w:pPr>
        <w:pStyle w:val="ListParagraph"/>
      </w:pPr>
    </w:p>
    <w:p w:rsidR="000B3B46" w:rsidRDefault="000B3B46" w:rsidP="000B3B46">
      <w:pPr>
        <w:pStyle w:val="ListParagraph"/>
      </w:pPr>
    </w:p>
    <w:p w:rsidR="000B3B46" w:rsidRPr="00941530" w:rsidRDefault="000B3B46" w:rsidP="000B3B46">
      <w:pPr>
        <w:pStyle w:val="ListParagraph"/>
        <w:numPr>
          <w:ilvl w:val="0"/>
          <w:numId w:val="9"/>
        </w:numPr>
      </w:pPr>
      <w:r>
        <w:t>Program poslovanja dostaviti osnivaču SO-e Ražanj na usvajanje i dobijanje saglasnosti.</w:t>
      </w:r>
    </w:p>
    <w:p w:rsidR="000B3B46" w:rsidRDefault="000B3B46" w:rsidP="000B3B46"/>
    <w:p w:rsidR="000B3B46" w:rsidRDefault="000B3B46" w:rsidP="000B3B46"/>
    <w:p w:rsidR="000B3B46" w:rsidRPr="00941530" w:rsidRDefault="000B3B46" w:rsidP="000B3B46"/>
    <w:p w:rsidR="000B3B46" w:rsidRDefault="000B3B46" w:rsidP="000B3B46">
      <w:pPr>
        <w:pStyle w:val="ListParagraph"/>
      </w:pPr>
      <w:r>
        <w:t xml:space="preserve">                                                                                     Predsednik Nadzornog odbora </w:t>
      </w:r>
    </w:p>
    <w:p w:rsidR="000B3B46" w:rsidRDefault="000B3B46" w:rsidP="000B3B46">
      <w:pPr>
        <w:pStyle w:val="ListParagraph"/>
      </w:pPr>
      <w:r>
        <w:t xml:space="preserve">                                                                                           Bojan Petković s.r.</w:t>
      </w:r>
    </w:p>
    <w:p w:rsidR="000B3B46" w:rsidRDefault="000B3B46" w:rsidP="000B3B46">
      <w:pPr>
        <w:pStyle w:val="ListParagraph"/>
      </w:pPr>
    </w:p>
    <w:p w:rsidR="000B3B46" w:rsidRDefault="000B3B46" w:rsidP="000B3B46">
      <w:r>
        <w:t xml:space="preserve">Broj : 141-2017                              </w:t>
      </w:r>
    </w:p>
    <w:p w:rsidR="000B3B46" w:rsidRPr="00941530" w:rsidRDefault="000B3B46" w:rsidP="000B3B46">
      <w:r>
        <w:t xml:space="preserve">Ražanj, 08.12.2017 godine </w:t>
      </w:r>
    </w:p>
    <w:p w:rsidR="000B3B46" w:rsidRDefault="000B3B46" w:rsidP="000B3B46">
      <w:pPr>
        <w:pStyle w:val="ListParagraph"/>
      </w:pPr>
    </w:p>
    <w:p w:rsidR="000B3B46" w:rsidRDefault="000B3B46" w:rsidP="000B3B46">
      <w:pPr>
        <w:pStyle w:val="ListParagraph"/>
        <w:jc w:val="both"/>
      </w:pPr>
    </w:p>
    <w:p w:rsidR="000B3B46" w:rsidRDefault="000B3B46"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B90DBC" w:rsidRDefault="00B90DBC" w:rsidP="000B3B46">
      <w:pPr>
        <w:pStyle w:val="ListParagraph"/>
      </w:pPr>
    </w:p>
    <w:p w:rsidR="000B3B46" w:rsidRPr="00177A69" w:rsidRDefault="000B3B46" w:rsidP="000B3B46">
      <w:pPr>
        <w:rPr>
          <w:sz w:val="32"/>
          <w:szCs w:val="32"/>
        </w:rPr>
      </w:pPr>
    </w:p>
    <w:p w:rsidR="000B3B46" w:rsidRDefault="000B3B46" w:rsidP="000B3B46">
      <w:pPr>
        <w:rPr>
          <w:b/>
          <w:bCs/>
          <w:sz w:val="32"/>
          <w:szCs w:val="32"/>
        </w:rPr>
      </w:pPr>
      <w:r>
        <w:rPr>
          <w:b/>
        </w:rPr>
        <w:t>JAVNO PREDUZEĆE</w:t>
      </w:r>
      <w:r>
        <w:rPr>
          <w:b/>
        </w:rPr>
        <w:tab/>
      </w:r>
      <w:r>
        <w:rPr>
          <w:b/>
          <w:bCs/>
          <w:sz w:val="32"/>
          <w:szCs w:val="32"/>
        </w:rPr>
        <w:t xml:space="preserve"> </w:t>
      </w:r>
    </w:p>
    <w:p w:rsidR="000B3B46" w:rsidRDefault="000B3B46" w:rsidP="000B3B46">
      <w:pPr>
        <w:rPr>
          <w:b/>
          <w:bCs/>
          <w:sz w:val="32"/>
          <w:szCs w:val="32"/>
        </w:rPr>
      </w:pPr>
      <w:r>
        <w:rPr>
          <w:b/>
          <w:bCs/>
          <w:sz w:val="32"/>
          <w:szCs w:val="32"/>
        </w:rPr>
        <w:t xml:space="preserve">  “Komunalac”</w:t>
      </w:r>
    </w:p>
    <w:p w:rsidR="000B3B46" w:rsidRDefault="000B3B46" w:rsidP="000B3B46">
      <w:pPr>
        <w:rPr>
          <w:b/>
          <w:bCs/>
        </w:rPr>
      </w:pPr>
      <w:r>
        <w:rPr>
          <w:b/>
          <w:bCs/>
          <w:sz w:val="32"/>
          <w:szCs w:val="32"/>
        </w:rPr>
        <w:t xml:space="preserve">     R a ž a nj</w:t>
      </w: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jc w:val="center"/>
        <w:rPr>
          <w:b/>
          <w:bCs/>
          <w:sz w:val="32"/>
          <w:szCs w:val="32"/>
        </w:rPr>
      </w:pPr>
      <w:r>
        <w:rPr>
          <w:b/>
          <w:bCs/>
          <w:sz w:val="32"/>
          <w:szCs w:val="32"/>
        </w:rPr>
        <w:t>PROGRAM POSLOVANJA PREDUZEĆA</w:t>
      </w:r>
    </w:p>
    <w:p w:rsidR="000B3B46" w:rsidRDefault="000B3B46" w:rsidP="000B3B46">
      <w:pPr>
        <w:jc w:val="center"/>
        <w:rPr>
          <w:b/>
          <w:bCs/>
          <w:sz w:val="32"/>
          <w:szCs w:val="32"/>
        </w:rPr>
      </w:pPr>
    </w:p>
    <w:p w:rsidR="000B3B46" w:rsidRDefault="000B3B46" w:rsidP="000B3B46">
      <w:pPr>
        <w:jc w:val="center"/>
        <w:rPr>
          <w:b/>
          <w:bCs/>
        </w:rPr>
      </w:pPr>
      <w:r>
        <w:rPr>
          <w:b/>
          <w:bCs/>
          <w:sz w:val="32"/>
          <w:szCs w:val="32"/>
        </w:rPr>
        <w:t>ZA 2018. GODINU</w:t>
      </w:r>
    </w:p>
    <w:p w:rsidR="000B3B46" w:rsidRDefault="000B3B46" w:rsidP="000B3B46">
      <w:pPr>
        <w:jc w:val="center"/>
        <w:rPr>
          <w:b/>
          <w:bCs/>
        </w:rPr>
      </w:pPr>
    </w:p>
    <w:p w:rsidR="000B3B46" w:rsidRDefault="000B3B46" w:rsidP="000B3B46">
      <w:pPr>
        <w:jc w:val="center"/>
        <w:rPr>
          <w:b/>
          <w:bCs/>
        </w:rPr>
      </w:pPr>
    </w:p>
    <w:p w:rsidR="000B3B46" w:rsidRDefault="000B3B46" w:rsidP="000B3B46">
      <w:pPr>
        <w:jc w:val="center"/>
        <w:rPr>
          <w:b/>
          <w:bCs/>
        </w:rPr>
      </w:pPr>
    </w:p>
    <w:p w:rsidR="000B3B46" w:rsidRDefault="000B3B46" w:rsidP="000B3B46">
      <w:pPr>
        <w:jc w:val="center"/>
        <w:rPr>
          <w:b/>
          <w:bCs/>
        </w:rPr>
      </w:pPr>
    </w:p>
    <w:p w:rsidR="000B3B46" w:rsidRDefault="000B3B46" w:rsidP="000B3B46">
      <w:pPr>
        <w:jc w:val="center"/>
        <w:rPr>
          <w:b/>
          <w:bCs/>
        </w:rPr>
      </w:pPr>
    </w:p>
    <w:p w:rsidR="000B3B46" w:rsidRDefault="000B3B46" w:rsidP="000B3B46">
      <w:pPr>
        <w:rPr>
          <w:b/>
          <w:bCs/>
        </w:rPr>
      </w:pPr>
      <w:r>
        <w:rPr>
          <w:b/>
          <w:bCs/>
        </w:rPr>
        <w:tab/>
        <w:t>OSNIVAČ: SO RAŽANJ</w:t>
      </w:r>
    </w:p>
    <w:p w:rsidR="000B3B46" w:rsidRDefault="000B3B46" w:rsidP="000B3B46">
      <w:pPr>
        <w:rPr>
          <w:b/>
          <w:bCs/>
        </w:rPr>
      </w:pPr>
    </w:p>
    <w:p w:rsidR="000B3B46" w:rsidRDefault="000B3B46" w:rsidP="000B3B46">
      <w:pPr>
        <w:rPr>
          <w:b/>
          <w:bCs/>
        </w:rPr>
      </w:pPr>
    </w:p>
    <w:p w:rsidR="000B3B46" w:rsidRDefault="000B3B46" w:rsidP="000B3B46">
      <w:pPr>
        <w:rPr>
          <w:b/>
          <w:bCs/>
        </w:rPr>
      </w:pPr>
      <w:r>
        <w:rPr>
          <w:b/>
          <w:bCs/>
        </w:rPr>
        <w:tab/>
        <w:t>NADLEŽNA FILIJALA UPRAVE ZA TREZOR: N I Š</w:t>
      </w:r>
    </w:p>
    <w:p w:rsidR="000B3B46" w:rsidRDefault="000B3B46" w:rsidP="000B3B46">
      <w:pPr>
        <w:rPr>
          <w:b/>
          <w:bCs/>
        </w:rPr>
      </w:pPr>
    </w:p>
    <w:p w:rsidR="000B3B46" w:rsidRDefault="000B3B46" w:rsidP="000B3B46">
      <w:pPr>
        <w:rPr>
          <w:b/>
          <w:bCs/>
        </w:rPr>
      </w:pPr>
    </w:p>
    <w:p w:rsidR="000B3B46" w:rsidRDefault="000B3B46" w:rsidP="000B3B46">
      <w:pPr>
        <w:rPr>
          <w:b/>
          <w:bCs/>
        </w:rPr>
      </w:pPr>
      <w:r>
        <w:rPr>
          <w:b/>
          <w:bCs/>
        </w:rPr>
        <w:tab/>
        <w:t>DELATNOST: 3600 –  sakupljanje, prečišćavanje i distribucija vode</w:t>
      </w:r>
    </w:p>
    <w:p w:rsidR="000B3B46" w:rsidRDefault="000B3B46" w:rsidP="000B3B46">
      <w:pPr>
        <w:rPr>
          <w:b/>
          <w:bCs/>
        </w:rPr>
      </w:pPr>
    </w:p>
    <w:p w:rsidR="000B3B46" w:rsidRDefault="000B3B46" w:rsidP="000B3B46">
      <w:pPr>
        <w:rPr>
          <w:b/>
          <w:bCs/>
        </w:rPr>
      </w:pPr>
    </w:p>
    <w:p w:rsidR="000B3B46" w:rsidRDefault="000B3B46" w:rsidP="000B3B46">
      <w:pPr>
        <w:rPr>
          <w:b/>
          <w:bCs/>
        </w:rPr>
      </w:pPr>
      <w:r>
        <w:rPr>
          <w:b/>
          <w:bCs/>
        </w:rPr>
        <w:tab/>
        <w:t>MATIČNI BROJ: 07675216</w:t>
      </w:r>
    </w:p>
    <w:p w:rsidR="000B3B46" w:rsidRDefault="000B3B46" w:rsidP="000B3B46">
      <w:pPr>
        <w:rPr>
          <w:b/>
          <w:bCs/>
        </w:rPr>
      </w:pPr>
    </w:p>
    <w:p w:rsidR="000B3B46" w:rsidRDefault="000B3B46" w:rsidP="000B3B46">
      <w:pPr>
        <w:rPr>
          <w:b/>
          <w:bCs/>
        </w:rPr>
      </w:pPr>
    </w:p>
    <w:p w:rsidR="000B3B46" w:rsidRDefault="000B3B46" w:rsidP="000B3B46">
      <w:pPr>
        <w:rPr>
          <w:b/>
          <w:bCs/>
        </w:rPr>
      </w:pPr>
      <w:r>
        <w:rPr>
          <w:b/>
          <w:bCs/>
        </w:rPr>
        <w:tab/>
        <w:t>SEDIŠTE: RAŽANJ</w:t>
      </w: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rPr>
          <w:b/>
          <w:bCs/>
        </w:rPr>
      </w:pPr>
    </w:p>
    <w:p w:rsidR="000B3B46" w:rsidRDefault="000B3B46" w:rsidP="000B3B46">
      <w:pPr>
        <w:jc w:val="center"/>
      </w:pPr>
      <w:r>
        <w:rPr>
          <w:b/>
          <w:bCs/>
        </w:rPr>
        <w:t>NOVEMBAR  2017</w:t>
      </w:r>
    </w:p>
    <w:p w:rsidR="000B3B46" w:rsidRDefault="000B3B46" w:rsidP="000B3B46">
      <w:r>
        <w:t xml:space="preserve">      </w:t>
      </w:r>
    </w:p>
    <w:p w:rsidR="000B3B46" w:rsidRDefault="000B3B46" w:rsidP="000B3B46">
      <w:r>
        <w:t xml:space="preserve">                        </w:t>
      </w:r>
    </w:p>
    <w:p w:rsidR="000B3B46" w:rsidRDefault="000B3B46" w:rsidP="000B3B46"/>
    <w:p w:rsidR="000B3B46" w:rsidRDefault="000B3B46" w:rsidP="000B3B46">
      <w:pPr>
        <w:rPr>
          <w:b/>
          <w:bCs/>
        </w:rPr>
      </w:pPr>
      <w:r>
        <w:t xml:space="preserve">                                            </w:t>
      </w:r>
      <w:r>
        <w:rPr>
          <w:b/>
          <w:bCs/>
        </w:rPr>
        <w:t xml:space="preserve">  PROGRAM POSLOVANJA PREDUZEĆA</w:t>
      </w:r>
    </w:p>
    <w:p w:rsidR="000B3B46" w:rsidRDefault="000B3B46" w:rsidP="000B3B46">
      <w:r>
        <w:rPr>
          <w:b/>
          <w:bCs/>
        </w:rPr>
        <w:t xml:space="preserve">                                                                 ZA 2018. GODINU</w:t>
      </w:r>
    </w:p>
    <w:p w:rsidR="000B3B46" w:rsidRDefault="000B3B46" w:rsidP="000B3B46">
      <w:pPr>
        <w:rPr>
          <w:b/>
          <w:bCs/>
        </w:rPr>
      </w:pPr>
      <w:r>
        <w:t xml:space="preserve"> </w:t>
      </w:r>
      <w:r>
        <w:tab/>
      </w:r>
      <w:r>
        <w:rPr>
          <w:b/>
          <w:bCs/>
        </w:rPr>
        <w:t>UVOD</w:t>
      </w:r>
    </w:p>
    <w:p w:rsidR="000B3B46" w:rsidRDefault="000B3B46" w:rsidP="000B3B46">
      <w:pPr>
        <w:rPr>
          <w:b/>
          <w:bCs/>
        </w:rPr>
      </w:pPr>
    </w:p>
    <w:p w:rsidR="000B3B46" w:rsidRDefault="000B3B46" w:rsidP="000B3B46">
      <w:r>
        <w:rPr>
          <w:b/>
          <w:bCs/>
        </w:rPr>
        <w:tab/>
      </w:r>
      <w:r>
        <w:t>Program poslovanja je dokument koji formuliše trenutnu poziciju preduzeća, buduće ciljeve i</w:t>
      </w:r>
    </w:p>
    <w:p w:rsidR="000B3B46" w:rsidRDefault="000B3B46" w:rsidP="000B3B46">
      <w:r>
        <w:t xml:space="preserve">      zadatke.</w:t>
      </w:r>
    </w:p>
    <w:p w:rsidR="000B3B46" w:rsidRDefault="000B3B46" w:rsidP="000B3B46">
      <w:r>
        <w:tab/>
        <w:t xml:space="preserve">Kao važan dokument predstavlja kombinaciju operativnog i finansijskog plana. Svrha plana </w:t>
      </w:r>
    </w:p>
    <w:p w:rsidR="000B3B46" w:rsidRDefault="000B3B46" w:rsidP="000B3B46">
      <w:r>
        <w:t xml:space="preserve">     rada i razvoja javnog preduzeća je pružanje odredjenog kvaliteta usluga od opšteg interesa.</w:t>
      </w:r>
    </w:p>
    <w:p w:rsidR="000B3B46" w:rsidRDefault="000B3B46" w:rsidP="000B3B46">
      <w:r>
        <w:tab/>
        <w:t xml:space="preserve">Programom se uvode pokazatelji koji bi obezbedili racionalno kortišćenje sredstava a u cilju </w:t>
      </w:r>
    </w:p>
    <w:p w:rsidR="000B3B46" w:rsidRDefault="000B3B46" w:rsidP="000B3B46">
      <w:r>
        <w:t xml:space="preserve">     pobojšanju usluga preduzeća prema svojim korisnicima.</w:t>
      </w:r>
    </w:p>
    <w:p w:rsidR="000B3B46" w:rsidRDefault="000B3B46" w:rsidP="000B3B46">
      <w:r>
        <w:tab/>
        <w:t>Obzidrom da je realizacija programa poslovanja velika šansa i preduslov održivosti poreduzeća</w:t>
      </w:r>
    </w:p>
    <w:p w:rsidR="000B3B46" w:rsidRDefault="000B3B46" w:rsidP="000B3B46">
      <w:r>
        <w:t xml:space="preserve">     očekujemo od osnivača ali i od naših korisnika da nam pruže podršku i na adekvatan način </w:t>
      </w:r>
    </w:p>
    <w:p w:rsidR="000B3B46" w:rsidRDefault="000B3B46" w:rsidP="000B3B46">
      <w:r>
        <w:t xml:space="preserve">     doprinesu uspehu Javnog preduzeća “Komunalac” Ražanj u skladu sa svojim obavezama.</w:t>
      </w:r>
    </w:p>
    <w:p w:rsidR="000B3B46" w:rsidRDefault="000B3B46" w:rsidP="000B3B46"/>
    <w:p w:rsidR="000B3B46" w:rsidRDefault="000B3B46" w:rsidP="000B3B46">
      <w:pPr>
        <w:rPr>
          <w:b/>
          <w:bCs/>
        </w:rPr>
      </w:pPr>
      <w:r>
        <w:tab/>
      </w:r>
      <w:r>
        <w:rPr>
          <w:b/>
          <w:bCs/>
        </w:rPr>
        <w:t>OSNOVNI PODACI O PREDUZEĆU</w:t>
      </w:r>
    </w:p>
    <w:p w:rsidR="000B3B46" w:rsidRDefault="000B3B46" w:rsidP="000B3B46">
      <w:pPr>
        <w:rPr>
          <w:b/>
          <w:bCs/>
        </w:rPr>
      </w:pPr>
    </w:p>
    <w:p w:rsidR="000B3B46" w:rsidRDefault="000B3B46" w:rsidP="000B3B46">
      <w:r>
        <w:t xml:space="preserve">                Javno preduzeće  “ Komunalac “ Ražanj osnovano je 25.09.1991.g., nastalo  iz podele Javnog</w:t>
      </w:r>
    </w:p>
    <w:p w:rsidR="000B3B46" w:rsidRDefault="000B3B46" w:rsidP="000B3B46">
      <w:r>
        <w:t xml:space="preserve">      preduzeća “ Komunprevoz “ Ražanj.</w:t>
      </w:r>
    </w:p>
    <w:p w:rsidR="000B3B46" w:rsidRDefault="000B3B46" w:rsidP="000B3B46">
      <w:r>
        <w:t xml:space="preserve">                Preduzeće je osnovano za obavljanje privredne delatnosti od opšteg interesa te kao takvo je</w:t>
      </w:r>
    </w:p>
    <w:p w:rsidR="000B3B46" w:rsidRDefault="000B3B46" w:rsidP="000B3B46">
      <w:r>
        <w:t xml:space="preserve">      organizovano kao javno preduzeće.</w:t>
      </w:r>
    </w:p>
    <w:p w:rsidR="000B3B46" w:rsidRDefault="000B3B46" w:rsidP="000B3B46">
      <w:r>
        <w:t xml:space="preserve">                Osnivač preduzeća je  Skupština Opština Ražanj.</w:t>
      </w:r>
    </w:p>
    <w:p w:rsidR="000B3B46" w:rsidRDefault="000B3B46" w:rsidP="000B3B46">
      <w:r>
        <w:t xml:space="preserve">       Osnovna delatnost preduzeća je proizvodnja, sakupljanje i distribucija vode. </w:t>
      </w:r>
    </w:p>
    <w:p w:rsidR="000B3B46" w:rsidRDefault="000B3B46" w:rsidP="000B3B46">
      <w:r>
        <w:t xml:space="preserve">       Osim ove delatnosti preduzeće obavlja i registrovano je za sledeće delatnosti:</w:t>
      </w:r>
    </w:p>
    <w:p w:rsidR="000B3B46" w:rsidRDefault="000B3B46" w:rsidP="000B3B46"/>
    <w:p w:rsidR="000B3B46" w:rsidRDefault="000B3B46" w:rsidP="000B3B46">
      <w:r>
        <w:t xml:space="preserve">           - skupljanje smeća, starih stvari i sekundarnih sirovina</w:t>
      </w:r>
    </w:p>
    <w:p w:rsidR="000B3B46" w:rsidRDefault="000B3B46" w:rsidP="000B3B46">
      <w:r>
        <w:t xml:space="preserve">           - odvoz otpadaka</w:t>
      </w:r>
    </w:p>
    <w:p w:rsidR="000B3B46" w:rsidRDefault="000B3B46" w:rsidP="000B3B46">
      <w:r>
        <w:t xml:space="preserve">           - uredjenje i održavanje parkova</w:t>
      </w:r>
    </w:p>
    <w:p w:rsidR="000B3B46" w:rsidRDefault="000B3B46" w:rsidP="000B3B46">
      <w:r>
        <w:t xml:space="preserve">           - pogrebne usluge,</w:t>
      </w:r>
    </w:p>
    <w:p w:rsidR="000B3B46" w:rsidRDefault="000B3B46" w:rsidP="000B3B46">
      <w:r>
        <w:tab/>
      </w:r>
    </w:p>
    <w:p w:rsidR="000B3B46" w:rsidRDefault="000B3B46" w:rsidP="000B3B46">
      <w:r>
        <w:tab/>
        <w:t xml:space="preserve">Za razliku od svih drugih oblika organizovanja preduzeća, javna komunalna preduzeća imaju </w:t>
      </w:r>
    </w:p>
    <w:p w:rsidR="000B3B46" w:rsidRDefault="000B3B46" w:rsidP="000B3B46">
      <w:r>
        <w:t xml:space="preserve">     svoju specifičnost gde lokalna uprava ima direktan uticaj kao osnivač pa shodno tome poslovanje </w:t>
      </w:r>
    </w:p>
    <w:p w:rsidR="000B3B46" w:rsidRDefault="000B3B46" w:rsidP="000B3B46">
      <w:r>
        <w:t xml:space="preserve">     javnog preduzeća uredjuje se sledećim zakonskim propisima.</w:t>
      </w:r>
    </w:p>
    <w:p w:rsidR="000B3B46" w:rsidRDefault="000B3B46" w:rsidP="000B3B46">
      <w:r>
        <w:t xml:space="preserve">                  Preduzeće posluje na osnovu Zakona o javnim preduzećim i obavljanju delatnosti od opšteg</w:t>
      </w:r>
    </w:p>
    <w:p w:rsidR="000B3B46" w:rsidRDefault="000B3B46" w:rsidP="000B3B46">
      <w:r>
        <w:t xml:space="preserve">     interesa,  Zakona o komunalnim delatnostima, Osnivačkog akta, Statutu preduzeća, Zakona o radu </w:t>
      </w:r>
    </w:p>
    <w:p w:rsidR="000B3B46" w:rsidRPr="001D18C8" w:rsidRDefault="000B3B46" w:rsidP="000B3B46">
      <w:pPr>
        <w:rPr>
          <w:lang w:val="de-DE"/>
        </w:rPr>
      </w:pPr>
      <w:r>
        <w:t xml:space="preserve">     </w:t>
      </w:r>
      <w:r w:rsidRPr="001D18C8">
        <w:rPr>
          <w:lang w:val="de-DE"/>
        </w:rPr>
        <w:t xml:space="preserve">i ostalim pratećim podzakonskim aktima. </w:t>
      </w:r>
    </w:p>
    <w:p w:rsidR="000B3B46" w:rsidRPr="001D18C8" w:rsidRDefault="000B3B46" w:rsidP="000B3B46">
      <w:pPr>
        <w:rPr>
          <w:lang w:val="de-DE"/>
        </w:rPr>
      </w:pPr>
    </w:p>
    <w:p w:rsidR="000B3B46" w:rsidRPr="001D18C8" w:rsidRDefault="000B3B46" w:rsidP="000B3B46">
      <w:pPr>
        <w:rPr>
          <w:lang w:val="de-DE"/>
        </w:rPr>
      </w:pPr>
      <w:r w:rsidRPr="001D18C8">
        <w:rPr>
          <w:lang w:val="de-DE"/>
        </w:rPr>
        <w:t xml:space="preserve">               Organi preduzeća su:</w:t>
      </w:r>
    </w:p>
    <w:p w:rsidR="000B3B46" w:rsidRPr="001D18C8" w:rsidRDefault="000B3B46" w:rsidP="000B3B46">
      <w:pPr>
        <w:rPr>
          <w:lang w:val="de-DE"/>
        </w:rPr>
      </w:pPr>
    </w:p>
    <w:p w:rsidR="000B3B46" w:rsidRPr="001D18C8" w:rsidRDefault="000B3B46" w:rsidP="000B3B46">
      <w:pPr>
        <w:rPr>
          <w:lang w:val="de-DE"/>
        </w:rPr>
      </w:pPr>
      <w:r w:rsidRPr="001D18C8">
        <w:rPr>
          <w:lang w:val="de-DE"/>
        </w:rPr>
        <w:t xml:space="preserve">        1. Nadzorni odbor </w:t>
      </w:r>
    </w:p>
    <w:p w:rsidR="000B3B46" w:rsidRPr="001D18C8" w:rsidRDefault="000B3B46" w:rsidP="000B3B46">
      <w:pPr>
        <w:rPr>
          <w:lang w:val="de-DE"/>
        </w:rPr>
      </w:pPr>
    </w:p>
    <w:p w:rsidR="000B3B46" w:rsidRPr="001D18C8" w:rsidRDefault="000B3B46" w:rsidP="000B3B46">
      <w:pPr>
        <w:rPr>
          <w:lang w:val="de-DE"/>
        </w:rPr>
      </w:pPr>
      <w:r w:rsidRPr="001D18C8">
        <w:rPr>
          <w:lang w:val="de-DE"/>
        </w:rPr>
        <w:t xml:space="preserve">        2. Direktor</w:t>
      </w:r>
    </w:p>
    <w:p w:rsidR="000B3B46" w:rsidRPr="001D18C8" w:rsidRDefault="000B3B46" w:rsidP="000B3B46">
      <w:pPr>
        <w:rPr>
          <w:lang w:val="de-DE"/>
        </w:rPr>
      </w:pPr>
    </w:p>
    <w:p w:rsidR="000B3B46" w:rsidRPr="001D18C8" w:rsidRDefault="000B3B46" w:rsidP="000B3B46">
      <w:pPr>
        <w:rPr>
          <w:lang w:val="de-DE"/>
        </w:rPr>
      </w:pPr>
      <w:r w:rsidRPr="001D18C8">
        <w:rPr>
          <w:lang w:val="de-DE"/>
        </w:rPr>
        <w:t xml:space="preserve">         Članove  nadzornog odbora postavlja Osnivač 2/3 iz svojih redova i 1/3 iz redova</w:t>
      </w:r>
    </w:p>
    <w:p w:rsidR="000B3B46" w:rsidRPr="001D18C8" w:rsidRDefault="000B3B46" w:rsidP="000B3B46">
      <w:pPr>
        <w:rPr>
          <w:lang w:val="de-DE"/>
        </w:rPr>
      </w:pPr>
      <w:r w:rsidRPr="001D18C8">
        <w:rPr>
          <w:lang w:val="de-DE"/>
        </w:rPr>
        <w:t xml:space="preserve">         radnika preduzeća.</w:t>
      </w:r>
    </w:p>
    <w:p w:rsidR="000B3B46" w:rsidRPr="001D18C8" w:rsidRDefault="000B3B46" w:rsidP="000B3B46">
      <w:pPr>
        <w:rPr>
          <w:lang w:val="de-DE"/>
        </w:rPr>
      </w:pPr>
      <w:r w:rsidRPr="001D18C8">
        <w:rPr>
          <w:lang w:val="de-DE"/>
        </w:rPr>
        <w:t xml:space="preserve">         Direktora preduzeća postavlja Osnivač. </w:t>
      </w:r>
    </w:p>
    <w:p w:rsidR="000B3B46" w:rsidRPr="001D18C8" w:rsidRDefault="000B3B46" w:rsidP="000B3B46">
      <w:pPr>
        <w:rPr>
          <w:lang w:val="de-DE"/>
        </w:rPr>
      </w:pPr>
    </w:p>
    <w:p w:rsidR="000B3B46" w:rsidRPr="001D18C8" w:rsidRDefault="000B3B46" w:rsidP="000B3B46">
      <w:pPr>
        <w:rPr>
          <w:b/>
          <w:bCs/>
          <w:lang w:val="de-DE"/>
        </w:rPr>
      </w:pPr>
      <w:r w:rsidRPr="001D18C8">
        <w:rPr>
          <w:lang w:val="de-DE"/>
        </w:rPr>
        <w:t xml:space="preserve">         </w:t>
      </w:r>
      <w:r w:rsidRPr="001D18C8">
        <w:rPr>
          <w:b/>
          <w:bCs/>
          <w:lang w:val="de-DE"/>
        </w:rPr>
        <w:t xml:space="preserve">1. MISIJA, VIZIJA,CILJ </w:t>
      </w:r>
    </w:p>
    <w:p w:rsidR="000B3B46" w:rsidRPr="001D18C8" w:rsidRDefault="000B3B46" w:rsidP="000B3B46">
      <w:pPr>
        <w:rPr>
          <w:b/>
          <w:bCs/>
          <w:lang w:val="de-DE"/>
        </w:rPr>
      </w:pPr>
      <w:r w:rsidRPr="001D18C8">
        <w:rPr>
          <w:b/>
          <w:bCs/>
          <w:lang w:val="de-DE"/>
        </w:rPr>
        <w:t xml:space="preserve">          </w:t>
      </w:r>
    </w:p>
    <w:p w:rsidR="000B3B46" w:rsidRPr="001D18C8" w:rsidRDefault="000B3B46" w:rsidP="000B3B46">
      <w:pPr>
        <w:rPr>
          <w:lang w:val="de-DE"/>
        </w:rPr>
      </w:pPr>
      <w:r w:rsidRPr="001D18C8">
        <w:rPr>
          <w:b/>
          <w:bCs/>
          <w:lang w:val="de-DE"/>
        </w:rPr>
        <w:t xml:space="preserve">         </w:t>
      </w:r>
      <w:r w:rsidRPr="001D18C8">
        <w:rPr>
          <w:lang w:val="de-DE"/>
        </w:rPr>
        <w:t>Proizvodnja i kontinuirana i racionalna distribucija vode za piće krajnjim korisnicima, odvo-</w:t>
      </w:r>
    </w:p>
    <w:p w:rsidR="000B3B46" w:rsidRPr="001D18C8" w:rsidRDefault="000B3B46" w:rsidP="000B3B46">
      <w:pPr>
        <w:rPr>
          <w:lang w:val="de-DE"/>
        </w:rPr>
      </w:pPr>
      <w:r w:rsidRPr="001D18C8">
        <w:rPr>
          <w:lang w:val="de-DE"/>
        </w:rPr>
        <w:t xml:space="preserve">         djenje otpadnih voda, odvoz bezopasnog otpada  pružanje ostalih usluga iz delokruga rada</w:t>
      </w:r>
    </w:p>
    <w:p w:rsidR="000B3B46" w:rsidRPr="001D18C8" w:rsidRDefault="000B3B46" w:rsidP="000B3B46">
      <w:pPr>
        <w:rPr>
          <w:lang w:val="de-DE"/>
        </w:rPr>
      </w:pPr>
      <w:r w:rsidRPr="001D18C8">
        <w:rPr>
          <w:lang w:val="de-DE"/>
        </w:rPr>
        <w:t xml:space="preserve">         preduzeća a sve u cilju poboljšanja kvaliteta života.</w:t>
      </w:r>
    </w:p>
    <w:p w:rsidR="000B3B46" w:rsidRPr="001D18C8" w:rsidRDefault="000B3B46" w:rsidP="000B3B46">
      <w:pPr>
        <w:rPr>
          <w:lang w:val="de-DE"/>
        </w:rPr>
      </w:pPr>
    </w:p>
    <w:p w:rsidR="000B3B46" w:rsidRDefault="000B3B46" w:rsidP="000B3B46">
      <w:r w:rsidRPr="001D18C8">
        <w:rPr>
          <w:lang w:val="de-DE"/>
        </w:rPr>
        <w:t xml:space="preserve">         </w:t>
      </w:r>
      <w:r>
        <w:t xml:space="preserve">Vizija preduzeća je u racionalizaciji troškova poslovanja gde god je to moguće, a ujedno i </w:t>
      </w:r>
    </w:p>
    <w:p w:rsidR="000B3B46" w:rsidRDefault="000B3B46" w:rsidP="000B3B46">
      <w:r>
        <w:t xml:space="preserve">         povećanje ukupnog prihoda preduzeća što bi trebalo da dovede do ekonomske stabilnosti </w:t>
      </w:r>
    </w:p>
    <w:p w:rsidR="000B3B46" w:rsidRDefault="000B3B46" w:rsidP="000B3B46">
      <w:r>
        <w:t xml:space="preserve">         preduzeća i sigurnosti u pružanju usluga.</w:t>
      </w:r>
    </w:p>
    <w:p w:rsidR="000B3B46" w:rsidRDefault="000B3B46" w:rsidP="000B3B46"/>
    <w:p w:rsidR="000B3B46" w:rsidRDefault="000B3B46" w:rsidP="000B3B46"/>
    <w:p w:rsidR="000B3B46" w:rsidRDefault="000B3B46" w:rsidP="000B3B46">
      <w:r>
        <w:t xml:space="preserve">         Cilj preduzeća je da  u poslovnoj 2018 godini što bolje obavlja delatnosti za koje je registrovano </w:t>
      </w:r>
    </w:p>
    <w:p w:rsidR="000B3B46" w:rsidRDefault="000B3B46" w:rsidP="000B3B46">
      <w:r>
        <w:t xml:space="preserve">         obzirom da preduzeće ima monopolsku poziciju u okviru svoje delatnosti na teritoriji opštine </w:t>
      </w:r>
    </w:p>
    <w:p w:rsidR="000B3B46" w:rsidRDefault="000B3B46" w:rsidP="000B3B46">
      <w:r>
        <w:t xml:space="preserve">         Ražanj, rad na smanjenju prekida u vodosnabdevanju, poboljšanje u pružanju ostalih usluga, </w:t>
      </w:r>
    </w:p>
    <w:p w:rsidR="000B3B46" w:rsidRDefault="000B3B46" w:rsidP="000B3B46">
      <w:r>
        <w:t xml:space="preserve">         unapredjenje stope naplate potraživanja.</w:t>
      </w:r>
    </w:p>
    <w:p w:rsidR="000B3B46" w:rsidRDefault="000B3B46" w:rsidP="000B3B46"/>
    <w:p w:rsidR="000B3B46" w:rsidRDefault="000B3B46" w:rsidP="000B3B46">
      <w:r>
        <w:t xml:space="preserve">         Preduzeće se finansira iz sopstvenih sredstava koje predstavljaju naplaćeni fakturisani prihod </w:t>
      </w:r>
    </w:p>
    <w:p w:rsidR="000B3B46" w:rsidRDefault="000B3B46" w:rsidP="000B3B46">
      <w:r>
        <w:t xml:space="preserve">         kao i stedstva osnivača za vršenje usluga održavanja javne čistoće u gradu i održavanja javnih</w:t>
      </w:r>
    </w:p>
    <w:p w:rsidR="000B3B46" w:rsidRDefault="000B3B46" w:rsidP="000B3B46">
      <w:r>
        <w:t xml:space="preserve">         zelenih površina a po ugovoru.</w:t>
      </w:r>
    </w:p>
    <w:p w:rsidR="000B3B46" w:rsidRDefault="000B3B46" w:rsidP="000B3B46"/>
    <w:p w:rsidR="000B3B46" w:rsidRDefault="000B3B46" w:rsidP="000B3B46">
      <w:r>
        <w:t xml:space="preserve">       </w:t>
      </w:r>
      <w:r>
        <w:rPr>
          <w:b/>
          <w:bCs/>
        </w:rPr>
        <w:t xml:space="preserve"> 2. ORGANIZACIONA STRUKTURA PREDUZEĆA</w:t>
      </w:r>
    </w:p>
    <w:p w:rsidR="000B3B46" w:rsidRDefault="000B3B46" w:rsidP="000B3B46"/>
    <w:p w:rsidR="000B3B46" w:rsidRDefault="000B3B46" w:rsidP="000B3B46">
      <w:r>
        <w:t xml:space="preserve">             Preduzeće je organizovano kao jednostavna celina, a svoju delatnost obavlja preko</w:t>
      </w:r>
    </w:p>
    <w:p w:rsidR="000B3B46" w:rsidRDefault="000B3B46" w:rsidP="000B3B46">
      <w:r>
        <w:t xml:space="preserve">        organizacionih jedinica koje deluju kao poslovne i radne jedinice ( delovi preduzeca ):</w:t>
      </w:r>
    </w:p>
    <w:p w:rsidR="000B3B46" w:rsidRDefault="000B3B46" w:rsidP="000B3B46"/>
    <w:p w:rsidR="000B3B46" w:rsidRDefault="000B3B46" w:rsidP="000B3B46">
      <w:r>
        <w:t xml:space="preserve">        1. Radna jedinica “ Vodovod i kanalizacija “</w:t>
      </w:r>
    </w:p>
    <w:p w:rsidR="000B3B46" w:rsidRDefault="000B3B46" w:rsidP="000B3B46"/>
    <w:p w:rsidR="000B3B46" w:rsidRDefault="000B3B46" w:rsidP="000B3B46">
      <w:r>
        <w:t xml:space="preserve">        2. Radna jedinica “ Čistoca “</w:t>
      </w:r>
    </w:p>
    <w:p w:rsidR="000B3B46" w:rsidRDefault="000B3B46" w:rsidP="000B3B46"/>
    <w:p w:rsidR="000B3B46" w:rsidRDefault="000B3B46" w:rsidP="000B3B46">
      <w:r>
        <w:t xml:space="preserve">        3. Radna jedinica “ Zajedničke službe” </w:t>
      </w:r>
    </w:p>
    <w:p w:rsidR="000B3B46" w:rsidRDefault="000B3B46" w:rsidP="000B3B46">
      <w:pPr>
        <w:ind w:left="1080"/>
      </w:pPr>
    </w:p>
    <w:p w:rsidR="000B3B46" w:rsidRDefault="000B3B46" w:rsidP="000B3B46">
      <w:r>
        <w:t xml:space="preserve">        4. Radna jedinica “Sakupljanje i reciklaža metalnog i nemetalnog otpada”</w:t>
      </w:r>
    </w:p>
    <w:p w:rsidR="000B3B46" w:rsidRDefault="000B3B46" w:rsidP="000B3B46"/>
    <w:p w:rsidR="000B3B46" w:rsidRDefault="000B3B46" w:rsidP="000B3B46">
      <w:r>
        <w:t xml:space="preserve">        5. Radna jedinica “Groblje”</w:t>
      </w:r>
    </w:p>
    <w:p w:rsidR="000B3B46" w:rsidRDefault="000B3B46" w:rsidP="000B3B46"/>
    <w:p w:rsidR="000B3B46" w:rsidRDefault="000B3B46" w:rsidP="000B3B46">
      <w:r>
        <w:t xml:space="preserve"> </w:t>
      </w:r>
      <w:r>
        <w:tab/>
        <w:t>Preduzeće  zapošljava sedamnaest radnika i kao takvo ima jednog direktora a to je</w:t>
      </w:r>
    </w:p>
    <w:p w:rsidR="000B3B46" w:rsidRDefault="000B3B46" w:rsidP="000B3B46">
      <w:r>
        <w:tab/>
        <w:t>Vesna Radojević.</w:t>
      </w:r>
    </w:p>
    <w:p w:rsidR="000B3B46" w:rsidRDefault="000B3B46" w:rsidP="000B3B46">
      <w:r>
        <w:tab/>
      </w:r>
    </w:p>
    <w:p w:rsidR="000B3B46" w:rsidRDefault="000B3B46" w:rsidP="000B3B46">
      <w:r>
        <w:tab/>
        <w:t>Preduzećem upravlja Nadzorni odbor u sledećem sastavu:</w:t>
      </w:r>
    </w:p>
    <w:p w:rsidR="000B3B46" w:rsidRDefault="000B3B46" w:rsidP="000B3B46"/>
    <w:p w:rsidR="000B3B46" w:rsidRDefault="000B3B46" w:rsidP="000B3B46">
      <w:r>
        <w:tab/>
        <w:t xml:space="preserve">Bojan Petković – predsednik </w:t>
      </w:r>
    </w:p>
    <w:p w:rsidR="000B3B46" w:rsidRDefault="000B3B46" w:rsidP="000B3B46"/>
    <w:p w:rsidR="000B3B46" w:rsidRDefault="000B3B46" w:rsidP="000B3B46">
      <w:r>
        <w:tab/>
        <w:t xml:space="preserve">Anica Mojašević – član </w:t>
      </w:r>
    </w:p>
    <w:p w:rsidR="000B3B46" w:rsidRDefault="000B3B46" w:rsidP="000B3B46"/>
    <w:p w:rsidR="000B3B46" w:rsidRDefault="000B3B46" w:rsidP="000B3B46">
      <w:r>
        <w:tab/>
        <w:t>Petrović Mirjana - član</w:t>
      </w:r>
    </w:p>
    <w:p w:rsidR="000B3B46" w:rsidRDefault="000B3B46" w:rsidP="000B3B46">
      <w:r>
        <w:tab/>
        <w:t xml:space="preserve"> </w:t>
      </w:r>
    </w:p>
    <w:p w:rsidR="000B3B46" w:rsidRDefault="000B3B46" w:rsidP="000B3B46"/>
    <w:p w:rsidR="000B3B46" w:rsidRDefault="000B3B46" w:rsidP="000B3B46">
      <w:r>
        <w:t xml:space="preserve">        </w:t>
      </w:r>
      <w:r>
        <w:rPr>
          <w:b/>
          <w:bCs/>
        </w:rPr>
        <w:t>3.OSNOVE ZA IZRADU PROGRAMA POSLOVANJA ZA 2018 GODINU</w:t>
      </w:r>
    </w:p>
    <w:p w:rsidR="000B3B46" w:rsidRDefault="000B3B46" w:rsidP="000B3B46">
      <w:r>
        <w:t xml:space="preserve">        </w:t>
      </w:r>
    </w:p>
    <w:p w:rsidR="000B3B46" w:rsidRDefault="000B3B46" w:rsidP="000B3B46"/>
    <w:p w:rsidR="000B3B46" w:rsidRDefault="000B3B46" w:rsidP="000B3B46">
      <w:r>
        <w:tab/>
        <w:t>Osnov za izradu programa poslovanja su  Smernice za izradu godišnjih programa poslovanja za</w:t>
      </w:r>
    </w:p>
    <w:p w:rsidR="000B3B46" w:rsidRDefault="000B3B46" w:rsidP="000B3B46">
      <w:r>
        <w:t xml:space="preserve">    2018 godinu  koje je odredila Vlada Republike Srbije svojim Zaključkom od 26.10.2017godine. </w:t>
      </w:r>
    </w:p>
    <w:p w:rsidR="000B3B46" w:rsidRDefault="000B3B46" w:rsidP="000B3B46">
      <w:r>
        <w:t xml:space="preserve">    Parametri za kretanje zarada u  2018 godini uskladjeni su sa Zakonom o privremenom uredjivanju</w:t>
      </w:r>
    </w:p>
    <w:p w:rsidR="000B3B46" w:rsidRDefault="000B3B46" w:rsidP="000B3B46">
      <w:r>
        <w:t xml:space="preserve">    osnovica za obračun i isplatu plata.</w:t>
      </w:r>
    </w:p>
    <w:p w:rsidR="000B3B46" w:rsidRDefault="000B3B46" w:rsidP="000B3B46">
      <w:r>
        <w:t xml:space="preserve">     Svaka isplata zarada je pod kontrolom lokalne samouprave tako da JKP prilikom obračuna zarade</w:t>
      </w:r>
    </w:p>
    <w:p w:rsidR="000B3B46" w:rsidRDefault="000B3B46" w:rsidP="000B3B46">
      <w:r>
        <w:t xml:space="preserve">     mora voditi računa o predvidjenoj mesečnoj masi za zarade koja se nesme prekoračiti. Osnovu za</w:t>
      </w:r>
    </w:p>
    <w:p w:rsidR="000B3B46" w:rsidRDefault="000B3B46" w:rsidP="000B3B46">
      <w:r>
        <w:t xml:space="preserve">     izradu Programa predstavlja i procena finansijskih pokazatelja za  2017 godinu, kao i planirane </w:t>
      </w:r>
    </w:p>
    <w:p w:rsidR="000B3B46" w:rsidRDefault="000B3B46" w:rsidP="000B3B46">
      <w:r>
        <w:t xml:space="preserve">     aktivnosti u smislu proširenja i povećanja obima poslova.</w:t>
      </w:r>
    </w:p>
    <w:p w:rsidR="000B3B46" w:rsidRDefault="000B3B46" w:rsidP="000B3B46"/>
    <w:p w:rsidR="000B3B46" w:rsidRDefault="000B3B46" w:rsidP="000B3B46"/>
    <w:p w:rsidR="000B3B46" w:rsidRDefault="000B3B46" w:rsidP="000B3B46">
      <w:r>
        <w:t xml:space="preserve">       </w:t>
      </w:r>
      <w:r>
        <w:rPr>
          <w:b/>
          <w:bCs/>
        </w:rPr>
        <w:t>PROCENA FINANSIJSKIH POKAZATELJA 2017</w:t>
      </w:r>
    </w:p>
    <w:p w:rsidR="000B3B46" w:rsidRDefault="000B3B46" w:rsidP="000B3B46"/>
    <w:p w:rsidR="000B3B46" w:rsidRDefault="000B3B46" w:rsidP="000B3B46"/>
    <w:tbl>
      <w:tblPr>
        <w:tblW w:w="0" w:type="auto"/>
        <w:tblInd w:w="55" w:type="dxa"/>
        <w:tblLayout w:type="fixed"/>
        <w:tblCellMar>
          <w:top w:w="55" w:type="dxa"/>
          <w:left w:w="55" w:type="dxa"/>
          <w:bottom w:w="55" w:type="dxa"/>
          <w:right w:w="55" w:type="dxa"/>
        </w:tblCellMar>
        <w:tblLook w:val="0000"/>
      </w:tblPr>
      <w:tblGrid>
        <w:gridCol w:w="622"/>
        <w:gridCol w:w="6005"/>
        <w:gridCol w:w="1674"/>
        <w:gridCol w:w="1686"/>
      </w:tblGrid>
      <w:tr w:rsidR="000B3B46" w:rsidTr="000B3B46">
        <w:tc>
          <w:tcPr>
            <w:tcW w:w="9987" w:type="dxa"/>
            <w:gridSpan w:val="4"/>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rPr>
                <w:b/>
                <w:bCs/>
              </w:rPr>
              <w:t xml:space="preserve"> PRIHODI</w:t>
            </w:r>
          </w:p>
        </w:tc>
      </w:tr>
      <w:tr w:rsidR="000B3B46" w:rsidTr="000B3B46">
        <w:tc>
          <w:tcPr>
            <w:tcW w:w="622"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pPr>
            <w:r>
              <w:t>Red.</w:t>
            </w:r>
          </w:p>
          <w:p w:rsidR="000B3B46" w:rsidRDefault="000B3B46" w:rsidP="000B3B46">
            <w:pPr>
              <w:pStyle w:val="Sadrajtabele"/>
              <w:rPr>
                <w:b/>
                <w:bCs/>
              </w:rPr>
            </w:pPr>
            <w:r>
              <w:t>broj.</w:t>
            </w:r>
          </w:p>
        </w:tc>
        <w:tc>
          <w:tcPr>
            <w:tcW w:w="6005"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snapToGrid w:val="0"/>
              <w:jc w:val="center"/>
              <w:rPr>
                <w:b/>
                <w:bCs/>
              </w:rPr>
            </w:pPr>
          </w:p>
        </w:tc>
        <w:tc>
          <w:tcPr>
            <w:tcW w:w="1674"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snapToGrid w:val="0"/>
              <w:jc w:val="center"/>
              <w:rPr>
                <w:b/>
                <w:bCs/>
              </w:rPr>
            </w:pPr>
            <w:r>
              <w:rPr>
                <w:b/>
                <w:bCs/>
              </w:rPr>
              <w:t xml:space="preserve">PLAN </w:t>
            </w:r>
          </w:p>
        </w:tc>
        <w:tc>
          <w:tcPr>
            <w:tcW w:w="1686"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rPr>
                <w:b/>
                <w:bCs/>
              </w:rPr>
              <w:t>PROCENA</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POSLOVNI PRIHODI</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right"/>
              <w:rPr>
                <w:b/>
                <w:bCs/>
              </w:rPr>
            </w:pP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1</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Prihodi od prodaje robe</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78.000.00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2.</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 xml:space="preserve">Prihod od prodaje proizvoda </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3.859.000.00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3.</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vršenja usluga</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32.817.000.00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pPr>
            <w:r>
              <w:t>Prihod od kanalizacije</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606.000.00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pPr>
            <w:r>
              <w:t>Prihod od iznošenja smeća</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5.290.000.00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pPr>
            <w:r>
              <w:t>Prihod od javne čistoće</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4.900.000.00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pPr>
            <w:r>
              <w:t>Prihod od vršenja ostalih usluga</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21.873.000.00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pPr>
            <w:r>
              <w:t xml:space="preserve">Prihod od priključaka </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148.000.00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4.</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pazara na pijacama (dnevna, mesečna naplata)</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312.000.00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5.</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usluga na groblju</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395.000.00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6.</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kamata</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7.</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Ostali finansijski prihodi</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8.</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osnivača (dotacije, subvencije)</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2. 500.000</w:t>
            </w:r>
          </w:p>
        </w:tc>
      </w:tr>
      <w:tr w:rsidR="000B3B46" w:rsidTr="000B3B46">
        <w:trPr>
          <w:trHeight w:val="336"/>
        </w:trPr>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9.</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uslovljenih donacija</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w:t>
            </w:r>
          </w:p>
        </w:tc>
      </w:tr>
      <w:tr w:rsidR="000B3B46" w:rsidTr="000B3B46">
        <w:trPr>
          <w:trHeight w:val="336"/>
        </w:trPr>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10.</w:t>
            </w:r>
          </w:p>
        </w:tc>
        <w:tc>
          <w:tcPr>
            <w:tcW w:w="6005" w:type="dxa"/>
            <w:tcBorders>
              <w:left w:val="single" w:sz="1" w:space="0" w:color="000000"/>
              <w:bottom w:val="single" w:sz="1" w:space="0" w:color="000000"/>
            </w:tcBorders>
            <w:shd w:val="clear" w:color="auto" w:fill="auto"/>
          </w:tcPr>
          <w:p w:rsidR="000B3B46" w:rsidRDefault="000B3B46" w:rsidP="000B3B46">
            <w:pPr>
              <w:pStyle w:val="Sadrajtabele"/>
            </w:pPr>
            <w:r>
              <w:rPr>
                <w:b/>
                <w:bCs/>
              </w:rPr>
              <w:t>Ostali prihodi</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31.000.00</w:t>
            </w:r>
          </w:p>
        </w:tc>
      </w:tr>
      <w:tr w:rsidR="000B3B46" w:rsidTr="000B3B46">
        <w:trPr>
          <w:trHeight w:val="336"/>
        </w:trPr>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600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Ukupno</w:t>
            </w:r>
            <w:r>
              <w:t>:</w:t>
            </w:r>
          </w:p>
        </w:tc>
        <w:tc>
          <w:tcPr>
            <w:tcW w:w="1674"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86"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39.995.000.00</w:t>
            </w:r>
          </w:p>
        </w:tc>
      </w:tr>
    </w:tbl>
    <w:p w:rsidR="000B3B46" w:rsidRDefault="000B3B46" w:rsidP="000B3B46"/>
    <w:p w:rsidR="000B3B46" w:rsidRDefault="000B3B46" w:rsidP="000B3B46"/>
    <w:tbl>
      <w:tblPr>
        <w:tblW w:w="0" w:type="auto"/>
        <w:tblInd w:w="55" w:type="dxa"/>
        <w:tblLayout w:type="fixed"/>
        <w:tblCellMar>
          <w:top w:w="55" w:type="dxa"/>
          <w:left w:w="55" w:type="dxa"/>
          <w:bottom w:w="55" w:type="dxa"/>
          <w:right w:w="55" w:type="dxa"/>
        </w:tblCellMar>
        <w:tblLook w:val="0000"/>
      </w:tblPr>
      <w:tblGrid>
        <w:gridCol w:w="622"/>
        <w:gridCol w:w="5985"/>
        <w:gridCol w:w="1683"/>
        <w:gridCol w:w="1697"/>
      </w:tblGrid>
      <w:tr w:rsidR="000B3B46" w:rsidTr="000B3B46">
        <w:tc>
          <w:tcPr>
            <w:tcW w:w="9987" w:type="dxa"/>
            <w:gridSpan w:val="4"/>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rPr>
                <w:b/>
                <w:bCs/>
              </w:rPr>
              <w:t xml:space="preserve">                                         TROŠKOVI                                                                            PROCENA</w:t>
            </w:r>
          </w:p>
        </w:tc>
      </w:tr>
      <w:tr w:rsidR="000B3B46" w:rsidTr="000B3B46">
        <w:tc>
          <w:tcPr>
            <w:tcW w:w="622"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rPr>
                <w:b/>
                <w:bCs/>
              </w:rPr>
            </w:pPr>
            <w:r>
              <w:t>1.</w:t>
            </w:r>
          </w:p>
        </w:tc>
        <w:tc>
          <w:tcPr>
            <w:tcW w:w="5985"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rPr>
                <w:b/>
                <w:bCs/>
              </w:rPr>
            </w:pPr>
            <w:r>
              <w:rPr>
                <w:b/>
                <w:bCs/>
              </w:rPr>
              <w:t>Nabavna vrednost prodate robe</w:t>
            </w:r>
          </w:p>
        </w:tc>
        <w:tc>
          <w:tcPr>
            <w:tcW w:w="1683"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jc w:val="right"/>
              <w:rPr>
                <w:b/>
                <w:bCs/>
              </w:rPr>
            </w:pPr>
            <w:r>
              <w:rPr>
                <w:b/>
                <w:bCs/>
              </w:rPr>
              <w:t>/</w:t>
            </w:r>
          </w:p>
        </w:tc>
        <w:tc>
          <w:tcPr>
            <w:tcW w:w="1697"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2.</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Troškovi materijala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13.545.000.00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materijala za izradu</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145.000.00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materijala, rezervnih delova (vodovod I kanalizacija)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598.000.00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 xml:space="preserve">Troškovi za razna ulaganja </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450.000.00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materijala, rezervnih delova (vozila, kosilice I sl.)</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469.000.00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režijskog materijala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auto-guma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436.000.00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alata I inventara stavljenog u upotrebu</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34.000.00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HTZ opreme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201.000.00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kancelarijskog materijala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goriva I maziva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6.538.000.00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električne energije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4.511.000.00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3.</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Troškovi zarada, naknada zarada I ostali lični rashodi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10.966.000.00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zarada (bruto) za zaposlene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7.603.000.00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doprinosa na teret poslodavca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1.361.000.00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naknada po ugovoru o delu I povr. posl</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302.000.00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t>Troškovi otpremnine za odlazak u penziju</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265.000.00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Pomoć zaposlenima I porodici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492.000.00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Naknada troškova za prevoz (dolazak I odlazak s posla)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493.000.00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Naknada toškova zaposlenih na službenom putu-putarine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450.000.00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4.</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Troškovi proizvodnih usluga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1.361.000.00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PTT usluga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118.000.00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održavanja osnovnih sredstava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747.000.00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komunalnih usluga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223.000.00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Pr="001D18C8" w:rsidRDefault="000B3B46" w:rsidP="000B3B46">
            <w:pPr>
              <w:pStyle w:val="Sadrajtabele"/>
              <w:rPr>
                <w:lang w:val="de-DE"/>
              </w:rPr>
            </w:pPr>
            <w:r w:rsidRPr="001D18C8">
              <w:rPr>
                <w:lang w:val="de-DE"/>
              </w:rPr>
              <w:t>Ttoškovi za usluge zaštite na radu</w:t>
            </w:r>
          </w:p>
        </w:tc>
        <w:tc>
          <w:tcPr>
            <w:tcW w:w="1683" w:type="dxa"/>
            <w:tcBorders>
              <w:left w:val="single" w:sz="1" w:space="0" w:color="000000"/>
              <w:bottom w:val="single" w:sz="1" w:space="0" w:color="000000"/>
            </w:tcBorders>
            <w:shd w:val="clear" w:color="auto" w:fill="auto"/>
          </w:tcPr>
          <w:p w:rsidR="000B3B46" w:rsidRPr="001D18C8" w:rsidRDefault="000B3B46" w:rsidP="000B3B46">
            <w:pPr>
              <w:pStyle w:val="Sadrajtabele"/>
              <w:snapToGrid w:val="0"/>
              <w:jc w:val="right"/>
              <w:rPr>
                <w:lang w:val="de-DE"/>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98.000.00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ostalih usluga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175.000.00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5.</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Troškovi amortizacije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2.000.000.00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6.</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Nematerijalni troškovi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1.079.000.00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analize vode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273.000.00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neproizvodnih usluga- održavanje softvera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right"/>
            </w:pPr>
            <w:r>
              <w:t>30.000.00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reprezentacije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176.000.00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Premije osiguranja nekretnina I postrojenja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 xml:space="preserve">Premije za obavezno osiguranje lica </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platnog pometa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91.000.00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advokat.usl. I sud. izvršitelja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Takse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34.000.00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Ostali nematerijalni troškovi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374.000.00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7.</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Finansijski rashodi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51.000.00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Zatezna kamata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51.000.00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Ostali finansijski rashodi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right"/>
            </w:pPr>
            <w:r>
              <w:t>/</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8.</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Ostali rashodi</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2.640.000.00</w:t>
            </w:r>
          </w:p>
        </w:tc>
      </w:tr>
      <w:tr w:rsidR="000B3B46" w:rsidTr="000B3B46">
        <w:trPr>
          <w:trHeight w:val="417"/>
        </w:trPr>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Rashodi po osnovu ispravki potraživanja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2.640.000.00</w:t>
            </w: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Troškovi sporova</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center"/>
            </w:pP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rPr>
                <w:b/>
                <w:bCs/>
              </w:rPr>
            </w:pPr>
            <w:r>
              <w:t>9.</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Rashodi po osnovu obezvredjenja imovine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right"/>
              <w:rPr>
                <w:b/>
                <w:bCs/>
              </w:rPr>
            </w:pP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Obezvredjenje potraživanja zbog nemogućnosti naplate</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right"/>
            </w:pPr>
          </w:p>
        </w:tc>
      </w:tr>
      <w:tr w:rsidR="000B3B46" w:rsidTr="000B3B46">
        <w:tc>
          <w:tcPr>
            <w:tcW w:w="622"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Ukupno:</w:t>
            </w:r>
          </w:p>
        </w:tc>
        <w:tc>
          <w:tcPr>
            <w:tcW w:w="1683" w:type="dxa"/>
            <w:tcBorders>
              <w:left w:val="single" w:sz="1" w:space="0" w:color="000000"/>
              <w:bottom w:val="single" w:sz="1" w:space="0" w:color="000000"/>
            </w:tcBorders>
            <w:shd w:val="clear" w:color="auto" w:fill="auto"/>
          </w:tcPr>
          <w:p w:rsidR="000B3B46" w:rsidRDefault="000B3B46" w:rsidP="000B3B46">
            <w:pPr>
              <w:pStyle w:val="Sadrajtabele"/>
              <w:snapToGrid w:val="0"/>
              <w:jc w:val="right"/>
              <w:rPr>
                <w:b/>
                <w:bCs/>
              </w:rPr>
            </w:pPr>
          </w:p>
        </w:tc>
        <w:tc>
          <w:tcPr>
            <w:tcW w:w="1697"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31.642.000.00</w:t>
            </w:r>
          </w:p>
        </w:tc>
      </w:tr>
    </w:tbl>
    <w:p w:rsidR="000B3B46" w:rsidRDefault="000B3B46" w:rsidP="000B3B46"/>
    <w:p w:rsidR="000B3B46" w:rsidRDefault="000B3B46" w:rsidP="000B3B46"/>
    <w:p w:rsidR="000B3B46" w:rsidRDefault="000B3B46" w:rsidP="000B3B46">
      <w:r>
        <w:t xml:space="preserve">       </w:t>
      </w:r>
      <w:r>
        <w:rPr>
          <w:b/>
          <w:bCs/>
        </w:rPr>
        <w:t xml:space="preserve">  4. PLANIRANI FIZIČKI OBIM AKTIVNOSTI</w:t>
      </w:r>
    </w:p>
    <w:p w:rsidR="000B3B46" w:rsidRDefault="000B3B46" w:rsidP="000B3B46"/>
    <w:p w:rsidR="000B3B46" w:rsidRDefault="000B3B46" w:rsidP="000B3B46"/>
    <w:tbl>
      <w:tblPr>
        <w:tblW w:w="0" w:type="auto"/>
        <w:tblInd w:w="385" w:type="dxa"/>
        <w:tblLayout w:type="fixed"/>
        <w:tblCellMar>
          <w:top w:w="55" w:type="dxa"/>
          <w:left w:w="55" w:type="dxa"/>
          <w:bottom w:w="55" w:type="dxa"/>
          <w:right w:w="55" w:type="dxa"/>
        </w:tblCellMar>
        <w:tblLook w:val="0000"/>
      </w:tblPr>
      <w:tblGrid>
        <w:gridCol w:w="899"/>
        <w:gridCol w:w="4470"/>
        <w:gridCol w:w="1710"/>
        <w:gridCol w:w="2143"/>
      </w:tblGrid>
      <w:tr w:rsidR="000B3B46" w:rsidTr="000B3B46">
        <w:tc>
          <w:tcPr>
            <w:tcW w:w="899"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pPr>
            <w:r>
              <w:t>Red.</w:t>
            </w:r>
          </w:p>
          <w:p w:rsidR="000B3B46" w:rsidRDefault="000B3B46" w:rsidP="000B3B46">
            <w:pPr>
              <w:pStyle w:val="Sadrajtabele"/>
            </w:pPr>
            <w:r>
              <w:t>broj</w:t>
            </w:r>
          </w:p>
        </w:tc>
        <w:tc>
          <w:tcPr>
            <w:tcW w:w="4470"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jc w:val="center"/>
            </w:pPr>
            <w:r>
              <w:t>Naziv proizvoda</w:t>
            </w:r>
          </w:p>
          <w:p w:rsidR="000B3B46" w:rsidRDefault="000B3B46" w:rsidP="000B3B46">
            <w:pPr>
              <w:pStyle w:val="Sadrajtabele"/>
              <w:jc w:val="center"/>
            </w:pPr>
            <w:r>
              <w:t xml:space="preserve"> i usluga</w:t>
            </w:r>
          </w:p>
        </w:tc>
        <w:tc>
          <w:tcPr>
            <w:tcW w:w="1710"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pPr>
            <w:r>
              <w:t>Jedinica</w:t>
            </w:r>
          </w:p>
          <w:p w:rsidR="000B3B46" w:rsidRDefault="000B3B46" w:rsidP="000B3B46">
            <w:pPr>
              <w:pStyle w:val="Sadrajtabele"/>
            </w:pPr>
            <w:r>
              <w:t>mere</w:t>
            </w:r>
          </w:p>
        </w:tc>
        <w:tc>
          <w:tcPr>
            <w:tcW w:w="2143"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Plan 2017</w:t>
            </w:r>
          </w:p>
        </w:tc>
      </w:tr>
      <w:tr w:rsidR="000B3B46" w:rsidTr="000B3B46">
        <w:tc>
          <w:tcPr>
            <w:tcW w:w="899" w:type="dxa"/>
            <w:tcBorders>
              <w:left w:val="single" w:sz="1" w:space="0" w:color="000000"/>
              <w:bottom w:val="single" w:sz="1" w:space="0" w:color="000000"/>
            </w:tcBorders>
            <w:shd w:val="clear" w:color="auto" w:fill="auto"/>
          </w:tcPr>
          <w:p w:rsidR="000B3B46" w:rsidRDefault="000B3B46" w:rsidP="000B3B46">
            <w:pPr>
              <w:pStyle w:val="Sadrajtabele"/>
            </w:pPr>
            <w:r>
              <w:t>1</w:t>
            </w:r>
          </w:p>
        </w:tc>
        <w:tc>
          <w:tcPr>
            <w:tcW w:w="4470" w:type="dxa"/>
            <w:tcBorders>
              <w:left w:val="single" w:sz="1" w:space="0" w:color="000000"/>
              <w:bottom w:val="single" w:sz="1" w:space="0" w:color="000000"/>
            </w:tcBorders>
            <w:shd w:val="clear" w:color="auto" w:fill="auto"/>
          </w:tcPr>
          <w:p w:rsidR="000B3B46" w:rsidRDefault="000B3B46" w:rsidP="000B3B46">
            <w:pPr>
              <w:pStyle w:val="Sadrajtabele"/>
            </w:pPr>
            <w:r>
              <w:t>Voda</w:t>
            </w:r>
          </w:p>
        </w:tc>
        <w:tc>
          <w:tcPr>
            <w:tcW w:w="1710" w:type="dxa"/>
            <w:tcBorders>
              <w:left w:val="single" w:sz="1" w:space="0" w:color="000000"/>
              <w:bottom w:val="single" w:sz="1" w:space="0" w:color="000000"/>
            </w:tcBorders>
            <w:shd w:val="clear" w:color="auto" w:fill="auto"/>
          </w:tcPr>
          <w:p w:rsidR="000B3B46" w:rsidRDefault="000B3B46" w:rsidP="000B3B46">
            <w:pPr>
              <w:pStyle w:val="Sadrajtabele"/>
            </w:pPr>
            <w:r>
              <w:t>m3</w:t>
            </w:r>
          </w:p>
        </w:tc>
        <w:tc>
          <w:tcPr>
            <w:tcW w:w="214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w:t>
            </w:r>
          </w:p>
        </w:tc>
      </w:tr>
      <w:tr w:rsidR="000B3B46" w:rsidTr="000B3B46">
        <w:tc>
          <w:tcPr>
            <w:tcW w:w="899" w:type="dxa"/>
            <w:tcBorders>
              <w:left w:val="single" w:sz="1" w:space="0" w:color="000000"/>
              <w:bottom w:val="single" w:sz="1" w:space="0" w:color="000000"/>
            </w:tcBorders>
            <w:shd w:val="clear" w:color="auto" w:fill="auto"/>
          </w:tcPr>
          <w:p w:rsidR="000B3B46" w:rsidRDefault="000B3B46" w:rsidP="000B3B46">
            <w:pPr>
              <w:pStyle w:val="Sadrajtabele"/>
            </w:pPr>
            <w:r>
              <w:t>2</w:t>
            </w:r>
          </w:p>
        </w:tc>
        <w:tc>
          <w:tcPr>
            <w:tcW w:w="4470" w:type="dxa"/>
            <w:tcBorders>
              <w:left w:val="single" w:sz="1" w:space="0" w:color="000000"/>
              <w:bottom w:val="single" w:sz="1" w:space="0" w:color="000000"/>
            </w:tcBorders>
            <w:shd w:val="clear" w:color="auto" w:fill="auto"/>
          </w:tcPr>
          <w:p w:rsidR="000B3B46" w:rsidRDefault="000B3B46" w:rsidP="000B3B46">
            <w:pPr>
              <w:pStyle w:val="Sadrajtabele"/>
            </w:pPr>
            <w:r>
              <w:t>Odvoz smeća</w:t>
            </w:r>
          </w:p>
        </w:tc>
        <w:tc>
          <w:tcPr>
            <w:tcW w:w="1710" w:type="dxa"/>
            <w:tcBorders>
              <w:left w:val="single" w:sz="1" w:space="0" w:color="000000"/>
              <w:bottom w:val="single" w:sz="1" w:space="0" w:color="000000"/>
            </w:tcBorders>
            <w:shd w:val="clear" w:color="auto" w:fill="auto"/>
          </w:tcPr>
          <w:p w:rsidR="000B3B46" w:rsidRDefault="000B3B46" w:rsidP="000B3B46">
            <w:pPr>
              <w:pStyle w:val="Sadrajtabele"/>
            </w:pPr>
            <w:r>
              <w:t>m3</w:t>
            </w:r>
          </w:p>
        </w:tc>
        <w:tc>
          <w:tcPr>
            <w:tcW w:w="214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30.000</w:t>
            </w:r>
          </w:p>
        </w:tc>
      </w:tr>
      <w:tr w:rsidR="000B3B46" w:rsidTr="000B3B46">
        <w:tc>
          <w:tcPr>
            <w:tcW w:w="899" w:type="dxa"/>
            <w:tcBorders>
              <w:left w:val="single" w:sz="1" w:space="0" w:color="000000"/>
              <w:bottom w:val="single" w:sz="1" w:space="0" w:color="000000"/>
            </w:tcBorders>
            <w:shd w:val="clear" w:color="auto" w:fill="auto"/>
          </w:tcPr>
          <w:p w:rsidR="000B3B46" w:rsidRDefault="000B3B46" w:rsidP="000B3B46">
            <w:pPr>
              <w:pStyle w:val="Sadrajtabele"/>
            </w:pPr>
            <w:r>
              <w:t>3</w:t>
            </w:r>
          </w:p>
        </w:tc>
        <w:tc>
          <w:tcPr>
            <w:tcW w:w="4470" w:type="dxa"/>
            <w:tcBorders>
              <w:left w:val="single" w:sz="1" w:space="0" w:color="000000"/>
              <w:bottom w:val="single" w:sz="1" w:space="0" w:color="000000"/>
            </w:tcBorders>
            <w:shd w:val="clear" w:color="auto" w:fill="auto"/>
          </w:tcPr>
          <w:p w:rsidR="000B3B46" w:rsidRDefault="000B3B46" w:rsidP="000B3B46">
            <w:pPr>
              <w:pStyle w:val="Sadrajtabele"/>
            </w:pPr>
            <w:r>
              <w:t>Paušalni odvoz smeća</w:t>
            </w:r>
          </w:p>
        </w:tc>
        <w:tc>
          <w:tcPr>
            <w:tcW w:w="1710" w:type="dxa"/>
            <w:tcBorders>
              <w:left w:val="single" w:sz="1" w:space="0" w:color="000000"/>
              <w:bottom w:val="single" w:sz="1" w:space="0" w:color="000000"/>
            </w:tcBorders>
            <w:shd w:val="clear" w:color="auto" w:fill="auto"/>
          </w:tcPr>
          <w:p w:rsidR="000B3B46" w:rsidRDefault="000B3B46" w:rsidP="000B3B46">
            <w:pPr>
              <w:pStyle w:val="Sadrajtabele"/>
            </w:pPr>
            <w:r>
              <w:t>m3</w:t>
            </w:r>
          </w:p>
        </w:tc>
        <w:tc>
          <w:tcPr>
            <w:tcW w:w="214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1.500</w:t>
            </w:r>
          </w:p>
        </w:tc>
      </w:tr>
      <w:tr w:rsidR="000B3B46" w:rsidTr="000B3B46">
        <w:tc>
          <w:tcPr>
            <w:tcW w:w="899" w:type="dxa"/>
            <w:tcBorders>
              <w:left w:val="single" w:sz="1" w:space="0" w:color="000000"/>
              <w:bottom w:val="single" w:sz="1" w:space="0" w:color="000000"/>
            </w:tcBorders>
            <w:shd w:val="clear" w:color="auto" w:fill="auto"/>
          </w:tcPr>
          <w:p w:rsidR="000B3B46" w:rsidRDefault="000B3B46" w:rsidP="000B3B46">
            <w:pPr>
              <w:pStyle w:val="Sadrajtabele"/>
            </w:pPr>
            <w:r>
              <w:t>4</w:t>
            </w:r>
          </w:p>
        </w:tc>
        <w:tc>
          <w:tcPr>
            <w:tcW w:w="4470" w:type="dxa"/>
            <w:tcBorders>
              <w:left w:val="single" w:sz="1" w:space="0" w:color="000000"/>
              <w:bottom w:val="single" w:sz="1" w:space="0" w:color="000000"/>
            </w:tcBorders>
            <w:shd w:val="clear" w:color="auto" w:fill="auto"/>
          </w:tcPr>
          <w:p w:rsidR="000B3B46" w:rsidRDefault="000B3B46" w:rsidP="000B3B46">
            <w:pPr>
              <w:pStyle w:val="Sadrajtabele"/>
            </w:pPr>
            <w:r>
              <w:t>Kanalizacija</w:t>
            </w:r>
          </w:p>
        </w:tc>
        <w:tc>
          <w:tcPr>
            <w:tcW w:w="1710" w:type="dxa"/>
            <w:tcBorders>
              <w:left w:val="single" w:sz="1" w:space="0" w:color="000000"/>
              <w:bottom w:val="single" w:sz="1" w:space="0" w:color="000000"/>
            </w:tcBorders>
            <w:shd w:val="clear" w:color="auto" w:fill="auto"/>
          </w:tcPr>
          <w:p w:rsidR="000B3B46" w:rsidRDefault="000B3B46" w:rsidP="000B3B46">
            <w:pPr>
              <w:pStyle w:val="Sadrajtabele"/>
            </w:pPr>
            <w:r>
              <w:t>m3</w:t>
            </w:r>
          </w:p>
        </w:tc>
        <w:tc>
          <w:tcPr>
            <w:tcW w:w="214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w:t>
            </w:r>
          </w:p>
        </w:tc>
      </w:tr>
    </w:tbl>
    <w:p w:rsidR="000B3B46" w:rsidRDefault="000B3B46" w:rsidP="000B3B46"/>
    <w:p w:rsidR="000B3B46" w:rsidRDefault="000B3B46" w:rsidP="000B3B46">
      <w:pPr>
        <w:rPr>
          <w:b/>
          <w:bCs/>
        </w:rPr>
      </w:pPr>
      <w:r>
        <w:t xml:space="preserve">         </w:t>
      </w:r>
      <w:r>
        <w:rPr>
          <w:b/>
          <w:bCs/>
        </w:rPr>
        <w:t>5.PLANIRANI FINANSIJSKI POKAZATELJI ZA 2017 GODINU</w:t>
      </w:r>
    </w:p>
    <w:p w:rsidR="000B3B46" w:rsidRDefault="000B3B46" w:rsidP="000B3B46">
      <w:pPr>
        <w:rPr>
          <w:b/>
          <w:bCs/>
        </w:rPr>
      </w:pPr>
    </w:p>
    <w:p w:rsidR="000B3B46" w:rsidRDefault="000B3B46" w:rsidP="000B3B46"/>
    <w:tbl>
      <w:tblPr>
        <w:tblW w:w="0" w:type="auto"/>
        <w:tblInd w:w="55" w:type="dxa"/>
        <w:tblLayout w:type="fixed"/>
        <w:tblCellMar>
          <w:top w:w="55" w:type="dxa"/>
          <w:left w:w="55" w:type="dxa"/>
          <w:bottom w:w="55" w:type="dxa"/>
          <w:right w:w="55" w:type="dxa"/>
        </w:tblCellMar>
        <w:tblLook w:val="0000"/>
      </w:tblPr>
      <w:tblGrid>
        <w:gridCol w:w="748"/>
        <w:gridCol w:w="7215"/>
        <w:gridCol w:w="2024"/>
      </w:tblGrid>
      <w:tr w:rsidR="000B3B46" w:rsidTr="000B3B46">
        <w:tc>
          <w:tcPr>
            <w:tcW w:w="9987" w:type="dxa"/>
            <w:gridSpan w:val="3"/>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rPr>
                <w:b/>
                <w:bCs/>
              </w:rPr>
              <w:t>PLAN PRIHODA</w:t>
            </w:r>
          </w:p>
        </w:tc>
      </w:tr>
      <w:tr w:rsidR="000B3B46" w:rsidTr="000B3B46">
        <w:tc>
          <w:tcPr>
            <w:tcW w:w="748"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pPr>
            <w:r>
              <w:t>Red.</w:t>
            </w:r>
          </w:p>
          <w:p w:rsidR="000B3B46" w:rsidRDefault="000B3B46" w:rsidP="000B3B46">
            <w:pPr>
              <w:pStyle w:val="Sadrajtabele"/>
              <w:rPr>
                <w:b/>
                <w:bCs/>
              </w:rPr>
            </w:pPr>
            <w:r>
              <w:t>broj.</w:t>
            </w:r>
          </w:p>
        </w:tc>
        <w:tc>
          <w:tcPr>
            <w:tcW w:w="7215"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jc w:val="center"/>
              <w:rPr>
                <w:b/>
                <w:bCs/>
              </w:rPr>
            </w:pPr>
            <w:r>
              <w:rPr>
                <w:b/>
                <w:bCs/>
              </w:rPr>
              <w:t>NAZIV PROIZVODA I USLUGA</w:t>
            </w:r>
          </w:p>
        </w:tc>
        <w:tc>
          <w:tcPr>
            <w:tcW w:w="2024"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rPr>
                <w:b/>
                <w:bCs/>
              </w:rPr>
              <w:t>PLAN</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1.</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prodaje robe</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150.000,00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2.</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prodaje proizvoda-voda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5.000.000,00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3.</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vršenja usluga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37.246.000.00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15" w:type="dxa"/>
            <w:tcBorders>
              <w:left w:val="single" w:sz="1" w:space="0" w:color="000000"/>
              <w:bottom w:val="single" w:sz="1" w:space="0" w:color="000000"/>
            </w:tcBorders>
            <w:shd w:val="clear" w:color="auto" w:fill="auto"/>
          </w:tcPr>
          <w:p w:rsidR="000B3B46" w:rsidRDefault="000B3B46" w:rsidP="000B3B46">
            <w:pPr>
              <w:pStyle w:val="Sadrajtabele"/>
            </w:pPr>
            <w:r>
              <w:t>Prihod od kanalizacije</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600.000.00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15" w:type="dxa"/>
            <w:tcBorders>
              <w:left w:val="single" w:sz="1" w:space="0" w:color="000000"/>
              <w:bottom w:val="single" w:sz="1" w:space="0" w:color="000000"/>
            </w:tcBorders>
            <w:shd w:val="clear" w:color="auto" w:fill="auto"/>
          </w:tcPr>
          <w:p w:rsidR="000B3B46" w:rsidRDefault="000B3B46" w:rsidP="000B3B46">
            <w:pPr>
              <w:pStyle w:val="Sadrajtabele"/>
            </w:pPr>
            <w:r>
              <w:t>Prihod od iznošenja smeća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6.000.000.00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15" w:type="dxa"/>
            <w:tcBorders>
              <w:left w:val="single" w:sz="1" w:space="0" w:color="000000"/>
              <w:bottom w:val="single" w:sz="1" w:space="0" w:color="000000"/>
            </w:tcBorders>
            <w:shd w:val="clear" w:color="auto" w:fill="auto"/>
          </w:tcPr>
          <w:p w:rsidR="000B3B46" w:rsidRDefault="000B3B46" w:rsidP="000B3B46">
            <w:pPr>
              <w:pStyle w:val="Sadrajtabele"/>
            </w:pPr>
            <w:r>
              <w:t>Prihod od javne čistoće</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5.346.000.00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15" w:type="dxa"/>
            <w:tcBorders>
              <w:left w:val="single" w:sz="1" w:space="0" w:color="000000"/>
              <w:bottom w:val="single" w:sz="1" w:space="0" w:color="000000"/>
            </w:tcBorders>
            <w:shd w:val="clear" w:color="auto" w:fill="auto"/>
          </w:tcPr>
          <w:p w:rsidR="000B3B46" w:rsidRDefault="000B3B46" w:rsidP="000B3B46">
            <w:pPr>
              <w:pStyle w:val="Sadrajtabele"/>
            </w:pPr>
            <w:r>
              <w:t>Prihod od vršenja ostalih usluga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25.000.000.00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15" w:type="dxa"/>
            <w:tcBorders>
              <w:left w:val="single" w:sz="1" w:space="0" w:color="000000"/>
              <w:bottom w:val="single" w:sz="1" w:space="0" w:color="000000"/>
            </w:tcBorders>
            <w:shd w:val="clear" w:color="auto" w:fill="auto"/>
          </w:tcPr>
          <w:p w:rsidR="000B3B46" w:rsidRDefault="000B3B46" w:rsidP="000B3B46">
            <w:pPr>
              <w:pStyle w:val="Sadrajtabele"/>
            </w:pPr>
            <w:r>
              <w:t>Prihod od priključaka i ostalih srod. usluga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4.</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pazara na pijacama (dnevna, mesečna naplata)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400.000.00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5.</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usluga na groblju</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350.000.00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6.</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kamata</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50.000.00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7.</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Ostali  prihodi</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250.000.00</w:t>
            </w:r>
          </w:p>
        </w:tc>
      </w:tr>
      <w:tr w:rsidR="000B3B46" w:rsidTr="000B3B46">
        <w:tc>
          <w:tcPr>
            <w:tcW w:w="748" w:type="dxa"/>
            <w:tcBorders>
              <w:left w:val="single" w:sz="1" w:space="0" w:color="000000"/>
              <w:bottom w:val="single" w:sz="1" w:space="0" w:color="000000"/>
            </w:tcBorders>
            <w:shd w:val="clear" w:color="auto" w:fill="auto"/>
          </w:tcPr>
          <w:p w:rsidR="000B3B46" w:rsidRDefault="000B3B46" w:rsidP="000B3B46">
            <w:pPr>
              <w:pStyle w:val="Sadrajtabele"/>
              <w:rPr>
                <w:b/>
                <w:bCs/>
              </w:rPr>
            </w:pPr>
            <w:r>
              <w:t>8.</w:t>
            </w: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Prihod od osnivača (dotacije, subvencije)</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2.000.000.00</w:t>
            </w:r>
          </w:p>
        </w:tc>
      </w:tr>
      <w:tr w:rsidR="000B3B46" w:rsidTr="000B3B46">
        <w:trPr>
          <w:trHeight w:val="336"/>
        </w:trPr>
        <w:tc>
          <w:tcPr>
            <w:tcW w:w="748"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15"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Ukupno</w:t>
            </w:r>
            <w:r>
              <w:t>:</w:t>
            </w:r>
          </w:p>
        </w:tc>
        <w:tc>
          <w:tcPr>
            <w:tcW w:w="2024"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45.446.000.00</w:t>
            </w:r>
          </w:p>
        </w:tc>
      </w:tr>
    </w:tbl>
    <w:p w:rsidR="000B3B46" w:rsidRDefault="000B3B46" w:rsidP="000B3B46"/>
    <w:p w:rsidR="000B3B46" w:rsidRDefault="000B3B46" w:rsidP="000B3B46"/>
    <w:tbl>
      <w:tblPr>
        <w:tblW w:w="0" w:type="auto"/>
        <w:tblInd w:w="55" w:type="dxa"/>
        <w:tblLayout w:type="fixed"/>
        <w:tblCellMar>
          <w:top w:w="55" w:type="dxa"/>
          <w:left w:w="55" w:type="dxa"/>
          <w:bottom w:w="55" w:type="dxa"/>
          <w:right w:w="55" w:type="dxa"/>
        </w:tblCellMar>
        <w:tblLook w:val="0000"/>
      </w:tblPr>
      <w:tblGrid>
        <w:gridCol w:w="749"/>
        <w:gridCol w:w="7200"/>
        <w:gridCol w:w="2038"/>
      </w:tblGrid>
      <w:tr w:rsidR="000B3B46" w:rsidTr="000B3B46">
        <w:tc>
          <w:tcPr>
            <w:tcW w:w="9987" w:type="dxa"/>
            <w:gridSpan w:val="3"/>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rPr>
                <w:b/>
                <w:bCs/>
              </w:rPr>
              <w:t>PLAN TROŠKOVA</w:t>
            </w:r>
          </w:p>
        </w:tc>
      </w:tr>
      <w:tr w:rsidR="000B3B46" w:rsidTr="000B3B46">
        <w:tc>
          <w:tcPr>
            <w:tcW w:w="749"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rPr>
                <w:b/>
                <w:bCs/>
              </w:rPr>
            </w:pPr>
            <w:r>
              <w:t>1.</w:t>
            </w:r>
          </w:p>
        </w:tc>
        <w:tc>
          <w:tcPr>
            <w:tcW w:w="7200"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rPr>
                <w:b/>
                <w:bCs/>
              </w:rPr>
            </w:pPr>
            <w:r>
              <w:rPr>
                <w:b/>
                <w:bCs/>
              </w:rPr>
              <w:t>Nabavna vrednost prodate robe</w:t>
            </w:r>
          </w:p>
        </w:tc>
        <w:tc>
          <w:tcPr>
            <w:tcW w:w="2038"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right"/>
              <w:rPr>
                <w:b/>
                <w:bCs/>
              </w:rPr>
            </w:pP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2.</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 xml:space="preserve">Troškovi materijala </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2.290.000.00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materijala za izradu</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materijala (vodovod, kanalizacija, čistzoća)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materijala -oprema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 xml:space="preserve">Troškovi materijala za uredjenje.zelenih površina i parkova </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materijala za razna ulaganja -popravake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490.000.00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režijskog materijala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kancelarijskog materijala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HTZ opreme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r>
              <w:t>3.</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rPr>
              <w:t>Troškovi energije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13.500.000,00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goriva i maziva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8.500.000.00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električne energije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5.000.000.00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r>
              <w:t>4.</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rPr>
              <w:t>Troškovi rezervnih delova i jednokratnog otpisa alata i inventara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2.390.000,00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rezervnih delova  (vodovod i kanalizacija)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900.000.00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rezervnih delova (oprema)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 xml:space="preserve">Troškovi jednokratnog otpisa alata </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Pr="000B3B46" w:rsidRDefault="000B3B46" w:rsidP="000B3B46">
            <w:pPr>
              <w:pStyle w:val="Sadrajtabele"/>
              <w:rPr>
                <w:lang w:val="de-DE"/>
              </w:rPr>
            </w:pPr>
            <w:r w:rsidRPr="000B3B46">
              <w:rPr>
                <w:lang w:val="de-DE"/>
              </w:rPr>
              <w:t>Troškovi jednokratnog otpisa auto-guma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490.000.00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5.</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Troškovi zarada, naknada zarada i ostali lični rashodi</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15.863.327.00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zarada (bruto) za zaposlene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8.386.690.00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doprinosa na teret poslodavca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1.501.217.00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zarada (bruto) za novozaposlene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1.505.868.00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doprinosa na teret poslodavca za novozaposlene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269.552.00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 xml:space="preserve">Troškovi naknada po ugovoru o delu </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ugovora o povremenim i privremenim poslovima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600.000.00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otpremnine za odlazak u penziju</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Pomoć zaposlenima i porodici</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1.200.000.00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Naknada troškova za prevoz (dolazak i odlazak s posla)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700.000.00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Naknada toškova zaposlenih na službenom putu</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za jubilarne nagrade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6.</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Troškovi proizvodnih usluga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2.450.000.00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PTT usluga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održavanja osnovnih sredstava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održavanja objekata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komunalnih usluga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Pr="000B3B46" w:rsidRDefault="000B3B46" w:rsidP="000B3B46">
            <w:pPr>
              <w:pStyle w:val="Sadrajtabele"/>
              <w:rPr>
                <w:lang w:val="de-DE"/>
              </w:rPr>
            </w:pPr>
            <w:r w:rsidRPr="000B3B46">
              <w:rPr>
                <w:lang w:val="de-DE"/>
              </w:rPr>
              <w:t>Troškovi za usluge zaštite na radu</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ostalih usluga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250.000,00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7.</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Troškovi amortizacije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1.500.000.00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8.</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Nematerijalni troškovi</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1.770.000.00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analize vode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neproizvodnih usluga- održavanje softvera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reprezentacije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200.000,00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Premije osiguranja nekretnina i postrojenja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 xml:space="preserve">Premije za obavezno osiguranje lica </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70.000,00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Troškovi platnog pometa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Takse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Svi ostali nematerijalni troškovi</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500.000.00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9.</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Finansijski rashodi</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80.000,00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Zatezna kamata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80.000,00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rPr>
                <w:b/>
                <w:bCs/>
              </w:rPr>
            </w:pPr>
            <w:r>
              <w:t>10.</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bCs/>
              </w:rPr>
              <w:t>Ostali rashodi</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302.673.00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Rashodi po osnovu ispravke potraživanja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302.673.00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r>
              <w:t>11.</w:t>
            </w: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rPr>
            </w:pPr>
            <w:r>
              <w:rPr>
                <w:b/>
              </w:rPr>
              <w:t>Trošak za nabavku opreme</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rPr>
              <w:t>5.300.000.00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rPr>
                <w:b/>
              </w:rPr>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 xml:space="preserve">Nabavka opreme </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4.300.000,00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pPr>
            <w:r>
              <w:t>Nabavka alata i inventara</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t>1.000.000,00</w:t>
            </w:r>
          </w:p>
        </w:tc>
      </w:tr>
      <w:tr w:rsidR="000B3B46" w:rsidTr="000B3B46">
        <w:tc>
          <w:tcPr>
            <w:tcW w:w="749"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7200" w:type="dxa"/>
            <w:tcBorders>
              <w:left w:val="single" w:sz="1" w:space="0" w:color="000000"/>
              <w:bottom w:val="single" w:sz="1" w:space="0" w:color="000000"/>
            </w:tcBorders>
            <w:shd w:val="clear" w:color="auto" w:fill="auto"/>
          </w:tcPr>
          <w:p w:rsidR="000B3B46" w:rsidRDefault="000B3B46" w:rsidP="000B3B46">
            <w:pPr>
              <w:pStyle w:val="Sadrajtabele"/>
              <w:rPr>
                <w:b/>
                <w:bCs/>
              </w:rPr>
            </w:pPr>
            <w:r>
              <w:rPr>
                <w:b/>
                <w:bCs/>
              </w:rPr>
              <w:t>Ukupno:</w:t>
            </w:r>
          </w:p>
        </w:tc>
        <w:tc>
          <w:tcPr>
            <w:tcW w:w="2038"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right"/>
            </w:pPr>
            <w:r>
              <w:rPr>
                <w:b/>
                <w:bCs/>
              </w:rPr>
              <w:t>45.446.000.00</w:t>
            </w:r>
          </w:p>
        </w:tc>
      </w:tr>
    </w:tbl>
    <w:p w:rsidR="000B3B46" w:rsidRDefault="000B3B46" w:rsidP="000B3B46"/>
    <w:p w:rsidR="000B3B46" w:rsidRPr="000B3B46" w:rsidRDefault="000B3B46" w:rsidP="000B3B46">
      <w:pPr>
        <w:rPr>
          <w:lang w:val="de-DE"/>
        </w:rPr>
      </w:pPr>
      <w:r w:rsidRPr="000B3B46">
        <w:rPr>
          <w:lang w:val="de-DE"/>
        </w:rPr>
        <w:tab/>
        <w:t xml:space="preserve">Napominjemo da se  Planom predvidjaju prihodi za fakturisanje. U zavisnosti od ostvarenja </w:t>
      </w:r>
    </w:p>
    <w:p w:rsidR="000B3B46" w:rsidRPr="000B3B46" w:rsidRDefault="000B3B46" w:rsidP="000B3B46">
      <w:pPr>
        <w:rPr>
          <w:lang w:val="de-DE"/>
        </w:rPr>
      </w:pPr>
      <w:r w:rsidRPr="000B3B46">
        <w:rPr>
          <w:lang w:val="de-DE"/>
        </w:rPr>
        <w:tab/>
        <w:t>prihoda, odnosno naplate potraživanja preduzeće će servisirati obaveze prema zaposlenima  za</w:t>
      </w:r>
    </w:p>
    <w:p w:rsidR="000B3B46" w:rsidRPr="000B3B46" w:rsidRDefault="000B3B46" w:rsidP="000B3B46">
      <w:pPr>
        <w:rPr>
          <w:lang w:val="de-DE"/>
        </w:rPr>
      </w:pPr>
      <w:r w:rsidRPr="000B3B46">
        <w:rPr>
          <w:lang w:val="de-DE"/>
        </w:rPr>
        <w:t xml:space="preserve">            isplatu zarada kao i sve ostale kratkoročne obaveze koje proizilaze iz obavljanja delatnosti</w:t>
      </w:r>
    </w:p>
    <w:p w:rsidR="000B3B46" w:rsidRPr="000B3B46" w:rsidRDefault="000B3B46" w:rsidP="000B3B46">
      <w:pPr>
        <w:rPr>
          <w:lang w:val="de-DE"/>
        </w:rPr>
      </w:pPr>
      <w:r w:rsidRPr="000B3B46">
        <w:rPr>
          <w:lang w:val="de-DE"/>
        </w:rPr>
        <w:t xml:space="preserve">           obzirom da preduzeće nema kreditnu zaduženost tj. dugoročne obaveze.</w:t>
      </w:r>
    </w:p>
    <w:p w:rsidR="000B3B46" w:rsidRPr="000B3B46" w:rsidRDefault="000B3B46" w:rsidP="000B3B46">
      <w:pPr>
        <w:rPr>
          <w:lang w:val="de-DE"/>
        </w:rPr>
      </w:pPr>
      <w:r w:rsidRPr="000B3B46">
        <w:rPr>
          <w:lang w:val="de-DE"/>
        </w:rPr>
        <w:tab/>
        <w:t>Preduzeće raspolaže sledećim voznim parkom: traktor rakovica sa prikolicom, dva kamiona</w:t>
      </w:r>
    </w:p>
    <w:p w:rsidR="000B3B46" w:rsidRPr="000B3B46" w:rsidRDefault="000B3B46" w:rsidP="000B3B46">
      <w:pPr>
        <w:rPr>
          <w:lang w:val="de-DE"/>
        </w:rPr>
      </w:pPr>
      <w:r w:rsidRPr="000B3B46">
        <w:rPr>
          <w:lang w:val="de-DE"/>
        </w:rPr>
        <w:t xml:space="preserve">            smećara, cisternom za fekalnu vodu, cisternom za dovoz tehničke vode, kao i teretnim vozilom</w:t>
      </w:r>
    </w:p>
    <w:p w:rsidR="000B3B46" w:rsidRPr="000B3B46" w:rsidRDefault="000B3B46" w:rsidP="000B3B46">
      <w:pPr>
        <w:rPr>
          <w:lang w:val="de-DE"/>
        </w:rPr>
      </w:pPr>
      <w:r w:rsidRPr="000B3B46">
        <w:rPr>
          <w:lang w:val="de-DE"/>
        </w:rPr>
        <w:t xml:space="preserve">            Zastava Rival dobijenim na korišćenje za obilazak vodovoda. Ugovorenim poslovima na </w:t>
      </w:r>
    </w:p>
    <w:p w:rsidR="000B3B46" w:rsidRPr="000B3B46" w:rsidRDefault="000B3B46" w:rsidP="000B3B46">
      <w:pPr>
        <w:rPr>
          <w:lang w:val="de-DE"/>
        </w:rPr>
      </w:pPr>
      <w:r w:rsidRPr="000B3B46">
        <w:rPr>
          <w:lang w:val="de-DE"/>
        </w:rPr>
        <w:t xml:space="preserve">            crpljenju septičkih jama i dovozu tehničke vode stvoreni su novi prihodi preduzeću u 2017</w:t>
      </w:r>
    </w:p>
    <w:p w:rsidR="000B3B46" w:rsidRPr="000B3B46" w:rsidRDefault="000B3B46" w:rsidP="000B3B46">
      <w:pPr>
        <w:rPr>
          <w:lang w:val="de-DE"/>
        </w:rPr>
      </w:pPr>
      <w:r w:rsidRPr="000B3B46">
        <w:rPr>
          <w:lang w:val="de-DE"/>
        </w:rPr>
        <w:t xml:space="preserve">            godini i stvorena bolja finansijska situacija. Sa navedenim poslovima trebalo bi nastaviti i u</w:t>
      </w:r>
    </w:p>
    <w:p w:rsidR="000B3B46" w:rsidRPr="000B3B46" w:rsidRDefault="000B3B46" w:rsidP="000B3B46">
      <w:pPr>
        <w:rPr>
          <w:lang w:val="de-DE"/>
        </w:rPr>
      </w:pPr>
      <w:r w:rsidRPr="000B3B46">
        <w:rPr>
          <w:lang w:val="de-DE"/>
        </w:rPr>
        <w:t xml:space="preserve">            poslovnoj 2018 godini i iz ostvarenih prihoda nabaviti cisternu za tehničku vodu veće zapremine</w:t>
      </w:r>
    </w:p>
    <w:p w:rsidR="000B3B46" w:rsidRDefault="000B3B46" w:rsidP="000B3B46">
      <w:r w:rsidRPr="000B3B46">
        <w:rPr>
          <w:lang w:val="de-DE"/>
        </w:rPr>
        <w:t xml:space="preserve">            </w:t>
      </w:r>
      <w:r>
        <w:t>i jedno putničko vozilo za potrebe preduzeća. Takodje su stvoreni uslovi za nabavku alata i</w:t>
      </w:r>
    </w:p>
    <w:p w:rsidR="000B3B46" w:rsidRPr="000B3B46" w:rsidRDefault="000B3B46" w:rsidP="000B3B46">
      <w:pPr>
        <w:rPr>
          <w:lang w:val="de-DE"/>
        </w:rPr>
      </w:pPr>
      <w:r>
        <w:t xml:space="preserve">           opreme za potrebe radova na vodovodnoj i kanalizacionoj mreži. </w:t>
      </w:r>
      <w:r w:rsidRPr="000B3B46">
        <w:rPr>
          <w:lang w:val="de-DE"/>
        </w:rPr>
        <w:t xml:space="preserve">Sve ovo je navedeno u </w:t>
      </w:r>
    </w:p>
    <w:p w:rsidR="000B3B46" w:rsidRPr="000B3B46" w:rsidRDefault="000B3B46" w:rsidP="000B3B46">
      <w:pPr>
        <w:rPr>
          <w:lang w:val="de-DE"/>
        </w:rPr>
      </w:pPr>
      <w:r w:rsidRPr="000B3B46">
        <w:rPr>
          <w:lang w:val="de-DE"/>
        </w:rPr>
        <w:t xml:space="preserve">           finasijskom delu Programa poslovanja za 2018 godinu. Finansijskim planom predvidjena je i</w:t>
      </w:r>
    </w:p>
    <w:p w:rsidR="000B3B46" w:rsidRDefault="000B3B46" w:rsidP="000B3B46">
      <w:pPr>
        <w:rPr>
          <w:lang w:val="de-DE"/>
        </w:rPr>
      </w:pPr>
      <w:r w:rsidRPr="000B3B46">
        <w:rPr>
          <w:lang w:val="de-DE"/>
        </w:rPr>
        <w:t xml:space="preserve">           masa za novozaposlene a obrazloženje će biti dato u tački 6. Politika zarada i zapošljavanje.</w:t>
      </w:r>
    </w:p>
    <w:p w:rsidR="00B90DBC" w:rsidRPr="000B3B46" w:rsidRDefault="00B90DBC" w:rsidP="000B3B46">
      <w:pPr>
        <w:rPr>
          <w:lang w:val="de-DE"/>
        </w:rPr>
      </w:pPr>
    </w:p>
    <w:p w:rsidR="000B3B46" w:rsidRPr="000B3B46" w:rsidRDefault="000B3B46" w:rsidP="000B3B46">
      <w:pPr>
        <w:rPr>
          <w:lang w:val="de-DE"/>
        </w:rPr>
      </w:pPr>
      <w:r w:rsidRPr="000B3B46">
        <w:rPr>
          <w:lang w:val="de-DE"/>
        </w:rPr>
        <w:t xml:space="preserve">         </w:t>
      </w:r>
      <w:r w:rsidRPr="000B3B46">
        <w:rPr>
          <w:b/>
          <w:bCs/>
          <w:lang w:val="de-DE"/>
        </w:rPr>
        <w:t xml:space="preserve">6.POLITIKA ZARADA I ZAPOŠLJAVANJA </w:t>
      </w:r>
      <w:r w:rsidRPr="000B3B46">
        <w:rPr>
          <w:lang w:val="de-DE"/>
        </w:rPr>
        <w:t xml:space="preserve">               </w:t>
      </w:r>
    </w:p>
    <w:p w:rsidR="000B3B46" w:rsidRPr="000B3B46" w:rsidRDefault="000B3B46" w:rsidP="000B3B46">
      <w:pPr>
        <w:rPr>
          <w:lang w:val="de-DE"/>
        </w:rPr>
      </w:pPr>
      <w:r w:rsidRPr="000B3B46">
        <w:rPr>
          <w:lang w:val="de-DE"/>
        </w:rPr>
        <w:t xml:space="preserve">             </w:t>
      </w:r>
    </w:p>
    <w:p w:rsidR="000B3B46" w:rsidRPr="000B3B46" w:rsidRDefault="000B3B46" w:rsidP="000B3B46">
      <w:pPr>
        <w:rPr>
          <w:lang w:val="de-DE"/>
        </w:rPr>
      </w:pPr>
      <w:r w:rsidRPr="000B3B46">
        <w:rPr>
          <w:lang w:val="de-DE"/>
        </w:rPr>
        <w:tab/>
        <w:t xml:space="preserve"> KVALIFIKACIONA STRUKTURA ZAPOSLENIH RADNIKA PO STEPENU STRUČNE </w:t>
      </w:r>
    </w:p>
    <w:p w:rsidR="000B3B46" w:rsidRDefault="000B3B46" w:rsidP="000B3B46">
      <w:r w:rsidRPr="000B3B46">
        <w:rPr>
          <w:lang w:val="de-DE"/>
        </w:rPr>
        <w:t xml:space="preserve">                                                          </w:t>
      </w:r>
      <w:r>
        <w:t>SPREME I KVALIFIKACIJI</w:t>
      </w:r>
    </w:p>
    <w:p w:rsidR="000B3B46" w:rsidRDefault="000B3B46" w:rsidP="000B3B46">
      <w:r>
        <w:t xml:space="preserve">          </w:t>
      </w:r>
    </w:p>
    <w:tbl>
      <w:tblPr>
        <w:tblW w:w="0" w:type="auto"/>
        <w:tblInd w:w="670" w:type="dxa"/>
        <w:tblLayout w:type="fixed"/>
        <w:tblCellMar>
          <w:top w:w="55" w:type="dxa"/>
          <w:left w:w="55" w:type="dxa"/>
          <w:bottom w:w="55" w:type="dxa"/>
          <w:right w:w="55" w:type="dxa"/>
        </w:tblCellMar>
        <w:tblLook w:val="0000"/>
      </w:tblPr>
      <w:tblGrid>
        <w:gridCol w:w="854"/>
        <w:gridCol w:w="5985"/>
        <w:gridCol w:w="1813"/>
      </w:tblGrid>
      <w:tr w:rsidR="000B3B46" w:rsidTr="000B3B46">
        <w:tc>
          <w:tcPr>
            <w:tcW w:w="854"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pPr>
            <w:r>
              <w:t>Red</w:t>
            </w:r>
          </w:p>
          <w:p w:rsidR="000B3B46" w:rsidRDefault="000B3B46" w:rsidP="000B3B46">
            <w:pPr>
              <w:pStyle w:val="Sadrajtabele"/>
            </w:pPr>
            <w:r>
              <w:t>broj</w:t>
            </w:r>
          </w:p>
        </w:tc>
        <w:tc>
          <w:tcPr>
            <w:tcW w:w="5985"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jc w:val="center"/>
            </w:pPr>
            <w:r>
              <w:t>KVALIFIKACIJA I</w:t>
            </w:r>
          </w:p>
          <w:p w:rsidR="000B3B46" w:rsidRDefault="000B3B46" w:rsidP="000B3B46">
            <w:pPr>
              <w:pStyle w:val="Sadrajtabele"/>
              <w:jc w:val="center"/>
            </w:pPr>
            <w:r>
              <w:t>STEPEN STRUČNE SPREME</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Broj</w:t>
            </w:r>
          </w:p>
          <w:p w:rsidR="000B3B46" w:rsidRDefault="000B3B46" w:rsidP="000B3B46">
            <w:pPr>
              <w:pStyle w:val="Sadrajtabele"/>
              <w:jc w:val="center"/>
            </w:pPr>
            <w:r>
              <w:t>radnika</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1</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NK / I</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7</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2</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PK /II</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2</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3</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KV / III</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2</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4</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SSS / IV</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4</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5</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VS /VI</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2</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UKUPNO:</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17</w:t>
            </w:r>
          </w:p>
        </w:tc>
      </w:tr>
    </w:tbl>
    <w:p w:rsidR="000B3B46" w:rsidRDefault="000B3B46" w:rsidP="000B3B46"/>
    <w:p w:rsidR="000B3B46" w:rsidRPr="000B3B46" w:rsidRDefault="000B3B46" w:rsidP="000B3B46">
      <w:pPr>
        <w:jc w:val="center"/>
        <w:rPr>
          <w:lang w:val="de-DE"/>
        </w:rPr>
      </w:pPr>
      <w:r w:rsidRPr="000B3B46">
        <w:rPr>
          <w:lang w:val="de-DE"/>
        </w:rPr>
        <w:t>STRUKTURA ZAPOSLENIH PREMA GODINAMA RADNOG STAŽA</w:t>
      </w:r>
    </w:p>
    <w:p w:rsidR="000B3B46" w:rsidRPr="000B3B46" w:rsidRDefault="000B3B46" w:rsidP="000B3B46">
      <w:pPr>
        <w:rPr>
          <w:lang w:val="de-DE"/>
        </w:rPr>
      </w:pPr>
      <w:r w:rsidRPr="000B3B46">
        <w:rPr>
          <w:lang w:val="de-DE"/>
        </w:rPr>
        <w:t xml:space="preserve">          </w:t>
      </w:r>
    </w:p>
    <w:tbl>
      <w:tblPr>
        <w:tblW w:w="0" w:type="auto"/>
        <w:tblInd w:w="670" w:type="dxa"/>
        <w:tblLayout w:type="fixed"/>
        <w:tblCellMar>
          <w:top w:w="55" w:type="dxa"/>
          <w:left w:w="55" w:type="dxa"/>
          <w:bottom w:w="55" w:type="dxa"/>
          <w:right w:w="55" w:type="dxa"/>
        </w:tblCellMar>
        <w:tblLook w:val="0000"/>
      </w:tblPr>
      <w:tblGrid>
        <w:gridCol w:w="854"/>
        <w:gridCol w:w="5985"/>
        <w:gridCol w:w="1813"/>
      </w:tblGrid>
      <w:tr w:rsidR="000B3B46" w:rsidTr="000B3B46">
        <w:tc>
          <w:tcPr>
            <w:tcW w:w="854"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pPr>
            <w:r>
              <w:t>Red</w:t>
            </w:r>
          </w:p>
          <w:p w:rsidR="000B3B46" w:rsidRDefault="000B3B46" w:rsidP="000B3B46">
            <w:pPr>
              <w:pStyle w:val="Sadrajtabele"/>
            </w:pPr>
            <w:r>
              <w:t>broj</w:t>
            </w:r>
          </w:p>
        </w:tc>
        <w:tc>
          <w:tcPr>
            <w:tcW w:w="5985" w:type="dxa"/>
            <w:tcBorders>
              <w:top w:val="single" w:sz="1" w:space="0" w:color="000000"/>
              <w:left w:val="single" w:sz="1" w:space="0" w:color="000000"/>
              <w:bottom w:val="single" w:sz="1" w:space="0" w:color="000000"/>
            </w:tcBorders>
            <w:shd w:val="clear" w:color="auto" w:fill="auto"/>
          </w:tcPr>
          <w:p w:rsidR="000B3B46" w:rsidRDefault="000B3B46" w:rsidP="000B3B46">
            <w:pPr>
              <w:pStyle w:val="Sadrajtabele"/>
              <w:jc w:val="center"/>
            </w:pPr>
            <w:r>
              <w:t>RASPON GODINA STAŽA</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Broj</w:t>
            </w:r>
          </w:p>
          <w:p w:rsidR="000B3B46" w:rsidRDefault="000B3B46" w:rsidP="000B3B46">
            <w:pPr>
              <w:pStyle w:val="Sadrajtabele"/>
              <w:jc w:val="center"/>
            </w:pPr>
            <w:r>
              <w:t>radnika</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1</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Do 10</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2</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2</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Od  10-20</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4</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3</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Od 20-30</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7</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pPr>
            <w:r>
              <w:t>4</w:t>
            </w: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Od 30-40</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4</w:t>
            </w: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snapToGrid w:val="0"/>
              <w:jc w:val="center"/>
            </w:pPr>
          </w:p>
        </w:tc>
      </w:tr>
      <w:tr w:rsidR="000B3B46" w:rsidTr="000B3B46">
        <w:tc>
          <w:tcPr>
            <w:tcW w:w="854" w:type="dxa"/>
            <w:tcBorders>
              <w:left w:val="single" w:sz="1" w:space="0" w:color="000000"/>
              <w:bottom w:val="single" w:sz="1" w:space="0" w:color="000000"/>
            </w:tcBorders>
            <w:shd w:val="clear" w:color="auto" w:fill="auto"/>
          </w:tcPr>
          <w:p w:rsidR="000B3B46" w:rsidRDefault="000B3B46" w:rsidP="000B3B46">
            <w:pPr>
              <w:pStyle w:val="Sadrajtabele"/>
              <w:snapToGrid w:val="0"/>
            </w:pPr>
          </w:p>
        </w:tc>
        <w:tc>
          <w:tcPr>
            <w:tcW w:w="5985" w:type="dxa"/>
            <w:tcBorders>
              <w:left w:val="single" w:sz="1" w:space="0" w:color="000000"/>
              <w:bottom w:val="single" w:sz="1" w:space="0" w:color="000000"/>
            </w:tcBorders>
            <w:shd w:val="clear" w:color="auto" w:fill="auto"/>
          </w:tcPr>
          <w:p w:rsidR="000B3B46" w:rsidRDefault="000B3B46" w:rsidP="000B3B46">
            <w:pPr>
              <w:pStyle w:val="Sadrajtabele"/>
            </w:pPr>
            <w:r>
              <w:t>UKUPNO:</w:t>
            </w:r>
          </w:p>
        </w:tc>
        <w:tc>
          <w:tcPr>
            <w:tcW w:w="1813" w:type="dxa"/>
            <w:tcBorders>
              <w:left w:val="single" w:sz="1" w:space="0" w:color="000000"/>
              <w:bottom w:val="single" w:sz="1" w:space="0" w:color="000000"/>
              <w:right w:val="single" w:sz="1" w:space="0" w:color="000000"/>
            </w:tcBorders>
            <w:shd w:val="clear" w:color="auto" w:fill="auto"/>
          </w:tcPr>
          <w:p w:rsidR="000B3B46" w:rsidRDefault="000B3B46" w:rsidP="000B3B46">
            <w:pPr>
              <w:pStyle w:val="Sadrajtabele"/>
              <w:jc w:val="center"/>
            </w:pPr>
            <w:r>
              <w:t>17</w:t>
            </w:r>
          </w:p>
        </w:tc>
      </w:tr>
    </w:tbl>
    <w:p w:rsidR="000B3B46" w:rsidRDefault="000B3B46" w:rsidP="000B3B46">
      <w:r>
        <w:t xml:space="preserve">    </w:t>
      </w:r>
    </w:p>
    <w:p w:rsidR="000B3B46" w:rsidRDefault="000B3B46" w:rsidP="000B3B46">
      <w:r>
        <w:t xml:space="preserve">         Preduzeće u momentu pisanja Programa ima sedamnaest zaposlenih radnika što je prikazano u</w:t>
      </w:r>
    </w:p>
    <w:p w:rsidR="000B3B46" w:rsidRDefault="000B3B46" w:rsidP="000B3B46">
      <w:r>
        <w:t xml:space="preserve">         tabelama. Broj radnika u preduzeću u odnosu na sistematizaciju radnih mesta je prepolovljen.</w:t>
      </w:r>
    </w:p>
    <w:p w:rsidR="000B3B46" w:rsidRDefault="000B3B46" w:rsidP="000B3B46">
      <w:r>
        <w:t xml:space="preserve">         Obzirom da se povećavaju poslovi u radnoj jedinici vodovod i kanalizacija a po dogovoru sa</w:t>
      </w:r>
    </w:p>
    <w:p w:rsidR="000B3B46" w:rsidRDefault="000B3B46" w:rsidP="000B3B46">
      <w:r>
        <w:t xml:space="preserve">         osnivačem da je neophodno pružanje usluga odredjenim seoskim vodovodima u smislu hlorisanja </w:t>
      </w:r>
    </w:p>
    <w:p w:rsidR="000B3B46" w:rsidRDefault="000B3B46" w:rsidP="000B3B46">
      <w:r>
        <w:t xml:space="preserve">         vode i saniranja tekućih problema preduzeću je za ovu vrstu posla potrebno da zaposli dva</w:t>
      </w:r>
    </w:p>
    <w:p w:rsidR="000B3B46" w:rsidRDefault="000B3B46" w:rsidP="000B3B46">
      <w:r>
        <w:t xml:space="preserve">         izvršioca od januara 2018 godine. Takodje je potrebno uposliti i dva izvršioca od aprila 2018</w:t>
      </w:r>
    </w:p>
    <w:p w:rsidR="000B3B46" w:rsidRDefault="000B3B46" w:rsidP="000B3B46">
      <w:r>
        <w:t xml:space="preserve">         godine u radnoj jedinici čistoća jer osnivač planira da poveća teritoriju prikupljanje smeća, tako da</w:t>
      </w:r>
    </w:p>
    <w:p w:rsidR="000B3B46" w:rsidRDefault="000B3B46" w:rsidP="000B3B46">
      <w:r>
        <w:t xml:space="preserve">         se usluge odvoza smeća osim na teritoriji MZ Ražanj vršiti i na retitorima još tri veće MZ u</w:t>
      </w:r>
    </w:p>
    <w:p w:rsidR="000B3B46" w:rsidRDefault="000B3B46" w:rsidP="000B3B46">
      <w:r>
        <w:t xml:space="preserve">         opštini Ražanj. To bi preduzeću trebalo da donese dodatne prihode i opravda potrebu za</w:t>
      </w:r>
    </w:p>
    <w:p w:rsidR="000B3B46" w:rsidRDefault="000B3B46" w:rsidP="000B3B46">
      <w:r>
        <w:t xml:space="preserve">         novozaposlenim radnicima.</w:t>
      </w:r>
    </w:p>
    <w:p w:rsidR="000B3B46" w:rsidRDefault="000B3B46" w:rsidP="000B3B46">
      <w:r>
        <w:t xml:space="preserve">         Finansijskim planom pored planirane mase za sedamnaest zaposlenih preduzeće je predvidelo i</w:t>
      </w:r>
    </w:p>
    <w:p w:rsidR="000B3B46" w:rsidRPr="000B3B46" w:rsidRDefault="000B3B46" w:rsidP="000B3B46">
      <w:pPr>
        <w:rPr>
          <w:lang w:val="de-DE"/>
        </w:rPr>
      </w:pPr>
      <w:r>
        <w:t xml:space="preserve">         </w:t>
      </w:r>
      <w:r w:rsidRPr="000B3B46">
        <w:rPr>
          <w:lang w:val="de-DE"/>
        </w:rPr>
        <w:t>masu za zarade za novozaposlene.</w:t>
      </w:r>
      <w:r w:rsidRPr="000B3B46">
        <w:rPr>
          <w:lang w:val="de-DE"/>
        </w:rPr>
        <w:tab/>
      </w:r>
    </w:p>
    <w:p w:rsidR="000B3B46" w:rsidRPr="000B3B46" w:rsidRDefault="000B3B46" w:rsidP="000B3B46">
      <w:pPr>
        <w:rPr>
          <w:lang w:val="de-DE"/>
        </w:rPr>
      </w:pPr>
      <w:r w:rsidRPr="000B3B46">
        <w:rPr>
          <w:lang w:val="de-DE"/>
        </w:rPr>
        <w:t xml:space="preserve">         Kontrolu u isplati zarada vrši osnivač i prilikom obračuna zarada odelenje za finansije</w:t>
      </w:r>
    </w:p>
    <w:p w:rsidR="000B3B46" w:rsidRPr="000B3B46" w:rsidRDefault="000B3B46" w:rsidP="000B3B46">
      <w:pPr>
        <w:rPr>
          <w:lang w:val="de-DE"/>
        </w:rPr>
      </w:pPr>
      <w:r w:rsidRPr="000B3B46">
        <w:rPr>
          <w:lang w:val="de-DE"/>
        </w:rPr>
        <w:t xml:space="preserve">         overom daje saglasnost na  ZIP obrazac, a nakon isplate zarade  vrši kontrolu o uplati sredstava u</w:t>
      </w:r>
    </w:p>
    <w:p w:rsidR="000B3B46" w:rsidRPr="000B3B46" w:rsidRDefault="000B3B46" w:rsidP="000B3B46">
      <w:pPr>
        <w:rPr>
          <w:lang w:val="de-DE"/>
        </w:rPr>
      </w:pPr>
      <w:r w:rsidRPr="000B3B46">
        <w:rPr>
          <w:lang w:val="de-DE"/>
        </w:rPr>
        <w:t xml:space="preserve">         budžet Republike Srbije (razlika zarade) a u skladu sa Zakonom o privremerno uredjenu osnovica </w:t>
      </w:r>
    </w:p>
    <w:p w:rsidR="000B3B46" w:rsidRPr="000B3B46" w:rsidRDefault="000B3B46" w:rsidP="000B3B46">
      <w:pPr>
        <w:rPr>
          <w:lang w:val="de-DE"/>
        </w:rPr>
      </w:pPr>
      <w:r w:rsidRPr="000B3B46">
        <w:rPr>
          <w:lang w:val="de-DE"/>
        </w:rPr>
        <w:t xml:space="preserve">         za isplatu plata što je ostalo na snazi i u 2018 godini.</w:t>
      </w:r>
    </w:p>
    <w:p w:rsidR="00B90DBC" w:rsidRPr="000B3B46" w:rsidRDefault="00B90DBC" w:rsidP="000B3B46">
      <w:pPr>
        <w:rPr>
          <w:lang w:val="de-DE"/>
        </w:rPr>
      </w:pPr>
    </w:p>
    <w:p w:rsidR="000B3B46" w:rsidRPr="000B3B46" w:rsidRDefault="000B3B46" w:rsidP="000B3B46">
      <w:pPr>
        <w:ind w:left="720"/>
        <w:rPr>
          <w:b/>
          <w:bCs/>
          <w:lang w:val="de-DE"/>
        </w:rPr>
      </w:pPr>
      <w:r w:rsidRPr="000B3B46">
        <w:rPr>
          <w:b/>
          <w:bCs/>
          <w:lang w:val="de-DE"/>
        </w:rPr>
        <w:t>7. CENE</w:t>
      </w:r>
    </w:p>
    <w:p w:rsidR="000B3B46" w:rsidRPr="000B3B46" w:rsidRDefault="000B3B46" w:rsidP="000B3B46">
      <w:pPr>
        <w:rPr>
          <w:b/>
          <w:bCs/>
          <w:lang w:val="de-DE"/>
        </w:rPr>
      </w:pPr>
    </w:p>
    <w:p w:rsidR="000B3B46" w:rsidRPr="000B3B46" w:rsidRDefault="000B3B46" w:rsidP="000B3B46">
      <w:pPr>
        <w:rPr>
          <w:lang w:val="de-DE"/>
        </w:rPr>
      </w:pPr>
      <w:r w:rsidRPr="000B3B46">
        <w:rPr>
          <w:b/>
          <w:bCs/>
          <w:lang w:val="de-DE"/>
        </w:rPr>
        <w:tab/>
      </w:r>
      <w:r w:rsidRPr="000B3B46">
        <w:rPr>
          <w:lang w:val="de-DE"/>
        </w:rPr>
        <w:t xml:space="preserve">Cene osnovnih komunalnih proizvoda i usluga kao i sve ostale cene komunalnih usluga  </w:t>
      </w:r>
    </w:p>
    <w:p w:rsidR="000B3B46" w:rsidRPr="000B3B46" w:rsidRDefault="000B3B46" w:rsidP="000B3B46">
      <w:pPr>
        <w:rPr>
          <w:lang w:val="de-DE"/>
        </w:rPr>
      </w:pPr>
      <w:r w:rsidRPr="000B3B46">
        <w:rPr>
          <w:lang w:val="de-DE"/>
        </w:rPr>
        <w:t xml:space="preserve">            koje pruža preduzeće  “Komunalac” Ražanj predlaže služba preduzeća, usvaja Nadzorni odbor a</w:t>
      </w:r>
    </w:p>
    <w:p w:rsidR="000B3B46" w:rsidRPr="000B3B46" w:rsidRDefault="000B3B46" w:rsidP="000B3B46">
      <w:pPr>
        <w:rPr>
          <w:lang w:val="de-DE"/>
        </w:rPr>
      </w:pPr>
      <w:r w:rsidRPr="000B3B46">
        <w:rPr>
          <w:lang w:val="de-DE"/>
        </w:rPr>
        <w:t xml:space="preserve">            saglasnost daje osnivač javnog preduzeća.</w:t>
      </w:r>
    </w:p>
    <w:p w:rsidR="000B3B46" w:rsidRPr="000B3B46" w:rsidRDefault="000B3B46" w:rsidP="000B3B46">
      <w:pPr>
        <w:rPr>
          <w:lang w:val="de-DE"/>
        </w:rPr>
      </w:pPr>
      <w:r w:rsidRPr="000B3B46">
        <w:rPr>
          <w:lang w:val="de-DE"/>
        </w:rPr>
        <w:tab/>
        <w:t>Imajući u vidu da se asortiman proizvoda i usluga ne menja, do povećanja obima proizvoda i usluga može doći ukoliko se poveća broj korisnika usluga, odnosno povećanje površina sa kojih se vrši sakupljanje i odvoženje komunalnog otpada.</w:t>
      </w:r>
    </w:p>
    <w:p w:rsidR="000B3B46" w:rsidRPr="000B3B46" w:rsidRDefault="000B3B46" w:rsidP="000B3B46">
      <w:pPr>
        <w:rPr>
          <w:lang w:val="de-DE"/>
        </w:rPr>
      </w:pPr>
      <w:r w:rsidRPr="000B3B46">
        <w:rPr>
          <w:lang w:val="de-DE"/>
        </w:rPr>
        <w:tab/>
        <w:t xml:space="preserve">Cene proizvoda i usluga zavise od direktnih troškova (električna energija, gorivo, rezervni </w:t>
      </w:r>
    </w:p>
    <w:p w:rsidR="000B3B46" w:rsidRPr="000B3B46" w:rsidRDefault="000B3B46" w:rsidP="000B3B46">
      <w:pPr>
        <w:rPr>
          <w:lang w:val="de-DE"/>
        </w:rPr>
      </w:pPr>
      <w:r w:rsidRPr="000B3B46">
        <w:rPr>
          <w:lang w:val="de-DE"/>
        </w:rPr>
        <w:t xml:space="preserve">delovi, servisiranje i održavanje vozila, troškovi zarade radnika, amortizacije ) kao iindirektnih troškova poslovanja. Napominjemo da su cene vode i ostalih usluga i dalje </w:t>
      </w:r>
    </w:p>
    <w:p w:rsidR="000B3B46" w:rsidRPr="000B3B46" w:rsidRDefault="000B3B46" w:rsidP="000B3B46">
      <w:pPr>
        <w:rPr>
          <w:lang w:val="de-DE"/>
        </w:rPr>
      </w:pPr>
      <w:r w:rsidRPr="000B3B46">
        <w:rPr>
          <w:lang w:val="de-DE"/>
        </w:rPr>
        <w:t xml:space="preserve">nenekonomske. Zbog velikog učešća električne energije u cenu koštanja metra kubnog vode </w:t>
      </w:r>
    </w:p>
    <w:p w:rsidR="000B3B46" w:rsidRPr="000B3B46" w:rsidRDefault="000B3B46" w:rsidP="000B3B46">
      <w:pPr>
        <w:rPr>
          <w:lang w:val="de-DE"/>
        </w:rPr>
      </w:pPr>
      <w:r w:rsidRPr="000B3B46">
        <w:rPr>
          <w:lang w:val="de-DE"/>
        </w:rPr>
        <w:t>javlja se razlika izmedju prodajne cene vode i stvarne cene koštanja koja se treba nadomestiti</w:t>
      </w:r>
    </w:p>
    <w:p w:rsidR="000B3B46" w:rsidRPr="000B3B46" w:rsidRDefault="000B3B46" w:rsidP="000B3B46">
      <w:pPr>
        <w:rPr>
          <w:lang w:val="de-DE"/>
        </w:rPr>
      </w:pPr>
      <w:r w:rsidRPr="000B3B46">
        <w:rPr>
          <w:lang w:val="de-DE"/>
        </w:rPr>
        <w:t>iznalaženjem novih poslova.</w:t>
      </w:r>
    </w:p>
    <w:p w:rsidR="000B3B46" w:rsidRPr="000B3B46" w:rsidRDefault="000B3B46" w:rsidP="000B3B46">
      <w:pPr>
        <w:rPr>
          <w:lang w:val="de-DE"/>
        </w:rPr>
      </w:pPr>
    </w:p>
    <w:p w:rsidR="000B3B46" w:rsidRPr="000B3B46" w:rsidRDefault="000B3B46" w:rsidP="000B3B46">
      <w:pPr>
        <w:rPr>
          <w:lang w:val="de-DE"/>
        </w:rPr>
      </w:pPr>
      <w:r w:rsidRPr="000B3B46">
        <w:rPr>
          <w:lang w:val="de-DE"/>
        </w:rPr>
        <w:tab/>
        <w:t xml:space="preserve">Obzirom da su cene pod nadzorom lokalne samouprave potrebno je u 2018 godini zahtevati </w:t>
      </w:r>
    </w:p>
    <w:p w:rsidR="000B3B46" w:rsidRPr="000B3B46" w:rsidRDefault="000B3B46" w:rsidP="000B3B46">
      <w:pPr>
        <w:ind w:left="720"/>
        <w:rPr>
          <w:lang w:val="de-DE"/>
        </w:rPr>
      </w:pPr>
      <w:r w:rsidRPr="000B3B46">
        <w:rPr>
          <w:lang w:val="de-DE"/>
        </w:rPr>
        <w:t>korekciju cena za odredjene usluge koje pruža preduzeće.</w:t>
      </w:r>
    </w:p>
    <w:p w:rsidR="000B3B46" w:rsidRPr="000B3B46" w:rsidRDefault="000B3B46" w:rsidP="000B3B46">
      <w:pPr>
        <w:rPr>
          <w:b/>
          <w:bCs/>
          <w:lang w:val="de-DE"/>
        </w:rPr>
      </w:pPr>
    </w:p>
    <w:p w:rsidR="000B3B46" w:rsidRPr="000B3B46" w:rsidRDefault="000B3B46" w:rsidP="000B3B46">
      <w:pPr>
        <w:rPr>
          <w:b/>
          <w:bCs/>
          <w:lang w:val="de-DE"/>
        </w:rPr>
      </w:pPr>
      <w:r w:rsidRPr="000B3B46">
        <w:rPr>
          <w:b/>
          <w:bCs/>
          <w:lang w:val="de-DE"/>
        </w:rPr>
        <w:tab/>
        <w:t>8. INVESTICIJE</w:t>
      </w:r>
    </w:p>
    <w:p w:rsidR="000B3B46" w:rsidRPr="000B3B46" w:rsidRDefault="000B3B46" w:rsidP="000B3B46">
      <w:pPr>
        <w:rPr>
          <w:b/>
          <w:bCs/>
          <w:lang w:val="de-DE"/>
        </w:rPr>
      </w:pPr>
    </w:p>
    <w:p w:rsidR="000B3B46" w:rsidRPr="000B3B46" w:rsidRDefault="000B3B46" w:rsidP="000B3B46">
      <w:pPr>
        <w:rPr>
          <w:lang w:val="de-DE"/>
        </w:rPr>
      </w:pPr>
      <w:r w:rsidRPr="000B3B46">
        <w:rPr>
          <w:b/>
          <w:bCs/>
          <w:lang w:val="de-DE"/>
        </w:rPr>
        <w:tab/>
      </w:r>
      <w:r w:rsidRPr="000B3B46">
        <w:rPr>
          <w:lang w:val="de-DE"/>
        </w:rPr>
        <w:t>Preduzeće u 2018 godini nije direktno iz svojih sredstava planiralo veća investiciona ulaganja.</w:t>
      </w:r>
    </w:p>
    <w:p w:rsidR="000B3B46" w:rsidRPr="000B3B46" w:rsidRDefault="000B3B46" w:rsidP="000B3B46">
      <w:pPr>
        <w:rPr>
          <w:lang w:val="de-DE"/>
        </w:rPr>
      </w:pPr>
    </w:p>
    <w:p w:rsidR="000B3B46" w:rsidRPr="000B3B46" w:rsidRDefault="000B3B46" w:rsidP="000B3B46">
      <w:pPr>
        <w:rPr>
          <w:b/>
          <w:bCs/>
          <w:lang w:val="de-DE"/>
        </w:rPr>
      </w:pPr>
      <w:r w:rsidRPr="000B3B46">
        <w:rPr>
          <w:lang w:val="de-DE"/>
        </w:rPr>
        <w:tab/>
      </w:r>
      <w:r w:rsidRPr="000B3B46">
        <w:rPr>
          <w:b/>
          <w:bCs/>
          <w:lang w:val="de-DE"/>
        </w:rPr>
        <w:t>9</w:t>
      </w:r>
      <w:r w:rsidRPr="000B3B46">
        <w:rPr>
          <w:lang w:val="de-DE"/>
        </w:rPr>
        <w:t xml:space="preserve">. </w:t>
      </w:r>
      <w:r w:rsidRPr="000B3B46">
        <w:rPr>
          <w:b/>
          <w:bCs/>
          <w:lang w:val="de-DE"/>
        </w:rPr>
        <w:t>ZADUŽENOST</w:t>
      </w:r>
    </w:p>
    <w:p w:rsidR="000B3B46" w:rsidRPr="000B3B46" w:rsidRDefault="000B3B46" w:rsidP="000B3B46">
      <w:pPr>
        <w:rPr>
          <w:b/>
          <w:bCs/>
          <w:lang w:val="de-DE"/>
        </w:rPr>
      </w:pPr>
    </w:p>
    <w:p w:rsidR="000B3B46" w:rsidRPr="000B3B46" w:rsidRDefault="000B3B46" w:rsidP="000B3B46">
      <w:pPr>
        <w:rPr>
          <w:lang w:val="de-DE"/>
        </w:rPr>
      </w:pPr>
      <w:r w:rsidRPr="000B3B46">
        <w:rPr>
          <w:b/>
          <w:bCs/>
          <w:lang w:val="de-DE"/>
        </w:rPr>
        <w:tab/>
      </w:r>
      <w:r w:rsidRPr="000B3B46">
        <w:rPr>
          <w:lang w:val="de-DE"/>
        </w:rPr>
        <w:t>Javno preduzeće “Komunalac” Ražanj nema kreditnu zaduženost.</w:t>
      </w:r>
    </w:p>
    <w:p w:rsidR="000B3B46" w:rsidRPr="000B3B46" w:rsidRDefault="000B3B46" w:rsidP="000B3B46">
      <w:pPr>
        <w:rPr>
          <w:lang w:val="de-DE"/>
        </w:rPr>
      </w:pPr>
    </w:p>
    <w:p w:rsidR="000B3B46" w:rsidRPr="00B90DBC" w:rsidRDefault="000B3B46" w:rsidP="000B3B46">
      <w:pPr>
        <w:rPr>
          <w:b/>
          <w:bCs/>
          <w:lang w:val="de-DE"/>
        </w:rPr>
      </w:pPr>
      <w:r w:rsidRPr="000B3B46">
        <w:rPr>
          <w:lang w:val="de-DE"/>
        </w:rPr>
        <w:tab/>
      </w:r>
      <w:r w:rsidRPr="00B90DBC">
        <w:rPr>
          <w:b/>
          <w:bCs/>
          <w:lang w:val="de-DE"/>
        </w:rPr>
        <w:t>10</w:t>
      </w:r>
      <w:r w:rsidRPr="00B90DBC">
        <w:rPr>
          <w:lang w:val="de-DE"/>
        </w:rPr>
        <w:t>.</w:t>
      </w:r>
      <w:r w:rsidRPr="00B90DBC">
        <w:rPr>
          <w:b/>
          <w:bCs/>
          <w:lang w:val="de-DE"/>
        </w:rPr>
        <w:t>UPRAVLJANJE RIZICIMA</w:t>
      </w:r>
    </w:p>
    <w:p w:rsidR="000B3B46" w:rsidRPr="00B90DBC" w:rsidRDefault="000B3B46" w:rsidP="000B3B46">
      <w:pPr>
        <w:rPr>
          <w:b/>
          <w:bCs/>
          <w:lang w:val="de-DE"/>
        </w:rPr>
      </w:pPr>
    </w:p>
    <w:p w:rsidR="000B3B46" w:rsidRPr="00B90DBC" w:rsidRDefault="000B3B46" w:rsidP="000B3B46">
      <w:pPr>
        <w:rPr>
          <w:lang w:val="de-DE"/>
        </w:rPr>
      </w:pPr>
      <w:r w:rsidRPr="00B90DBC">
        <w:rPr>
          <w:b/>
          <w:bCs/>
          <w:lang w:val="de-DE"/>
        </w:rPr>
        <w:tab/>
      </w:r>
      <w:r w:rsidRPr="00B90DBC">
        <w:rPr>
          <w:lang w:val="de-DE"/>
        </w:rPr>
        <w:t xml:space="preserve">Analizom našeg poslovanja uočene su slabosti koje se ogledaju u gubicima na vodovodnoj </w:t>
      </w:r>
    </w:p>
    <w:p w:rsidR="000B3B46" w:rsidRPr="00B90DBC" w:rsidRDefault="000B3B46" w:rsidP="000B3B46">
      <w:pPr>
        <w:rPr>
          <w:lang w:val="de-DE"/>
        </w:rPr>
      </w:pPr>
      <w:r w:rsidRPr="00B90DBC">
        <w:rPr>
          <w:lang w:val="de-DE"/>
        </w:rPr>
        <w:tab/>
        <w:t>mreži, smanjenje potrošnje vode kod pravnih i fizičkih lica, nemogućnost korisnika da izmi-</w:t>
      </w:r>
    </w:p>
    <w:p w:rsidR="000B3B46" w:rsidRPr="00B90DBC" w:rsidRDefault="000B3B46" w:rsidP="000B3B46">
      <w:pPr>
        <w:rPr>
          <w:lang w:val="de-DE"/>
        </w:rPr>
      </w:pPr>
      <w:r w:rsidRPr="00B90DBC">
        <w:rPr>
          <w:lang w:val="de-DE"/>
        </w:rPr>
        <w:tab/>
        <w:t xml:space="preserve">ruju svoje obaveze za utrošenu vodu zbog ugroženog životnog standarda i nelikvidnosti </w:t>
      </w:r>
    </w:p>
    <w:p w:rsidR="000B3B46" w:rsidRPr="00B90DBC" w:rsidRDefault="000B3B46" w:rsidP="000B3B46">
      <w:pPr>
        <w:rPr>
          <w:lang w:val="de-DE"/>
        </w:rPr>
      </w:pPr>
      <w:r w:rsidRPr="00B90DBC">
        <w:rPr>
          <w:lang w:val="de-DE"/>
        </w:rPr>
        <w:tab/>
        <w:t>privrede.</w:t>
      </w:r>
    </w:p>
    <w:p w:rsidR="000B3B46" w:rsidRPr="00B90DBC" w:rsidRDefault="000B3B46" w:rsidP="000B3B46">
      <w:pPr>
        <w:rPr>
          <w:lang w:val="de-DE"/>
        </w:rPr>
      </w:pPr>
      <w:r w:rsidRPr="00B90DBC">
        <w:rPr>
          <w:lang w:val="de-DE"/>
        </w:rPr>
        <w:tab/>
        <w:t>U narednom periodu obratiti pažnju na gore navedene činjenice i nastojati da naplata fakturisa-</w:t>
      </w:r>
    </w:p>
    <w:p w:rsidR="000B3B46" w:rsidRDefault="000B3B46" w:rsidP="000B3B46">
      <w:r w:rsidRPr="00B90DBC">
        <w:rPr>
          <w:lang w:val="de-DE"/>
        </w:rPr>
        <w:tab/>
      </w:r>
      <w:r>
        <w:t>ne vode i ostalih usluga bude što bolja.</w:t>
      </w:r>
    </w:p>
    <w:p w:rsidR="000B3B46" w:rsidRDefault="000B3B46" w:rsidP="000B3B46">
      <w:r>
        <w:tab/>
        <w:t>S obzirom da je Program poslovanja preduslov za održivost preduzeća, očekujemo od korisnika</w:t>
      </w:r>
    </w:p>
    <w:p w:rsidR="000B3B46" w:rsidRDefault="000B3B46" w:rsidP="000B3B46">
      <w:r>
        <w:tab/>
        <w:t>nažih usluga i našeg osnivača da nam pruže podršku i na adekvatan način pomognu, a zaposleni</w:t>
      </w:r>
    </w:p>
    <w:p w:rsidR="000B3B46" w:rsidRDefault="000B3B46" w:rsidP="000B3B46">
      <w:r>
        <w:tab/>
        <w:t>će se maksimalno angažovati u izvršavanju svojih zadataka, unaprediti kvalitet usluga koje se</w:t>
      </w:r>
    </w:p>
    <w:p w:rsidR="000B3B46" w:rsidRDefault="000B3B46" w:rsidP="000B3B46">
      <w:pPr>
        <w:rPr>
          <w:b/>
          <w:bCs/>
        </w:rPr>
      </w:pPr>
      <w:r>
        <w:tab/>
        <w:t>pružaju našim korisnicima.</w:t>
      </w:r>
    </w:p>
    <w:p w:rsidR="000B3B46" w:rsidRDefault="000B3B46" w:rsidP="000B3B46">
      <w:pPr>
        <w:rPr>
          <w:b/>
          <w:bCs/>
        </w:rPr>
      </w:pPr>
      <w:r>
        <w:rPr>
          <w:b/>
          <w:bCs/>
        </w:rPr>
        <w:tab/>
      </w:r>
    </w:p>
    <w:p w:rsidR="000B3B46" w:rsidRDefault="000B3B46" w:rsidP="000B3B46">
      <w:pPr>
        <w:jc w:val="right"/>
      </w:pPr>
      <w:r>
        <w:t xml:space="preserve">Predsednik Nadzornog odbora </w:t>
      </w:r>
    </w:p>
    <w:p w:rsidR="000B3B46" w:rsidRDefault="000B3B46" w:rsidP="000B3B46">
      <w:r>
        <w:t xml:space="preserve">                                                                                                                      Bojan Petković   SR                   </w:t>
      </w:r>
    </w:p>
    <w:p w:rsidR="00005C7D" w:rsidRDefault="00005C7D" w:rsidP="000B3B46">
      <w:pPr>
        <w:rPr>
          <w:b/>
        </w:rPr>
      </w:pPr>
    </w:p>
    <w:p w:rsidR="00005C7D" w:rsidRPr="004D55A6" w:rsidRDefault="00005C7D" w:rsidP="00005C7D">
      <w:pPr>
        <w:pStyle w:val="NoSpacing"/>
        <w:jc w:val="both"/>
        <w:rPr>
          <w:rFonts w:ascii="Arial" w:hAnsi="Arial" w:cs="Arial"/>
          <w:sz w:val="24"/>
          <w:szCs w:val="24"/>
        </w:rPr>
      </w:pPr>
    </w:p>
    <w:p w:rsidR="00005C7D" w:rsidRPr="00933D6B" w:rsidRDefault="00005C7D" w:rsidP="00005C7D">
      <w:pPr>
        <w:pStyle w:val="NoSpacing"/>
        <w:jc w:val="both"/>
        <w:rPr>
          <w:rFonts w:ascii="Arial" w:hAnsi="Arial" w:cs="Arial"/>
          <w:sz w:val="24"/>
          <w:szCs w:val="24"/>
          <w:lang w:val="sr-Cyrl-CS"/>
        </w:rPr>
      </w:pPr>
      <w:r w:rsidRPr="00933D6B">
        <w:rPr>
          <w:rFonts w:ascii="Arial" w:hAnsi="Arial" w:cs="Arial"/>
          <w:sz w:val="24"/>
          <w:szCs w:val="24"/>
          <w:lang w:val="sr-Cyrl-CS"/>
        </w:rPr>
        <w:t xml:space="preserve">Скупштина општине Ражањ, на основу </w:t>
      </w:r>
      <w:r>
        <w:rPr>
          <w:rFonts w:ascii="Arial" w:hAnsi="Arial" w:cs="Arial"/>
          <w:sz w:val="24"/>
          <w:szCs w:val="24"/>
          <w:lang w:val="sr-Cyrl-CS"/>
        </w:rPr>
        <w:t xml:space="preserve">члана 59, став 7 Закона о јавним предузећима </w:t>
      </w:r>
      <w:r w:rsidRPr="00933D6B">
        <w:rPr>
          <w:rFonts w:ascii="Arial" w:hAnsi="Arial" w:cs="Arial"/>
          <w:sz w:val="24"/>
          <w:szCs w:val="24"/>
          <w:lang w:val="sr-Cyrl-CS"/>
        </w:rPr>
        <w:t xml:space="preserve">(„Службени гласник РС“, број </w:t>
      </w:r>
      <w:r>
        <w:rPr>
          <w:rFonts w:ascii="Arial" w:hAnsi="Arial" w:cs="Arial"/>
          <w:sz w:val="24"/>
          <w:szCs w:val="24"/>
          <w:lang w:val="sr-Cyrl-CS"/>
        </w:rPr>
        <w:t>15/16</w:t>
      </w:r>
      <w:r w:rsidRPr="00933D6B">
        <w:rPr>
          <w:rFonts w:ascii="Arial" w:hAnsi="Arial" w:cs="Arial"/>
          <w:sz w:val="24"/>
          <w:szCs w:val="24"/>
          <w:lang w:val="sr-Cyrl-CS"/>
        </w:rPr>
        <w:t>)</w:t>
      </w:r>
      <w:r>
        <w:rPr>
          <w:rFonts w:ascii="Arial" w:hAnsi="Arial" w:cs="Arial"/>
          <w:sz w:val="24"/>
          <w:szCs w:val="24"/>
          <w:lang w:val="sr-Cyrl-CS"/>
        </w:rPr>
        <w:t>,</w:t>
      </w:r>
      <w:r w:rsidRPr="00933D6B">
        <w:rPr>
          <w:rFonts w:ascii="Arial" w:hAnsi="Arial" w:cs="Arial"/>
          <w:sz w:val="24"/>
          <w:szCs w:val="24"/>
          <w:lang w:val="sr-Cyrl-CS"/>
        </w:rPr>
        <w:t xml:space="preserve"> члана 32. став 1. тачка 6. Закона о локалној самоуправи („Службени гласник РС“, број 129/07</w:t>
      </w:r>
      <w:r>
        <w:rPr>
          <w:rFonts w:ascii="Arial" w:hAnsi="Arial" w:cs="Arial"/>
          <w:sz w:val="24"/>
          <w:szCs w:val="24"/>
          <w:lang w:val="sr-Cyrl-CS"/>
        </w:rPr>
        <w:t xml:space="preserve"> и 83/14-др.закон</w:t>
      </w:r>
      <w:r w:rsidRPr="00933D6B">
        <w:rPr>
          <w:rFonts w:ascii="Arial" w:hAnsi="Arial" w:cs="Arial"/>
          <w:sz w:val="24"/>
          <w:szCs w:val="24"/>
          <w:lang w:val="sr-Cyrl-CS"/>
        </w:rPr>
        <w:t>) и члана 39. став 1. тачка 7 Статута општине Ражањ(„Службени лист општине Ражањ“, број 9/08, 3/11</w:t>
      </w:r>
      <w:r>
        <w:rPr>
          <w:rFonts w:ascii="Arial" w:hAnsi="Arial" w:cs="Arial"/>
          <w:sz w:val="24"/>
          <w:szCs w:val="24"/>
          <w:lang w:val="sr-Cyrl-CS"/>
        </w:rPr>
        <w:t>,</w:t>
      </w:r>
      <w:r w:rsidRPr="00933D6B">
        <w:rPr>
          <w:rFonts w:ascii="Arial" w:hAnsi="Arial" w:cs="Arial"/>
          <w:sz w:val="24"/>
          <w:szCs w:val="24"/>
          <w:lang w:val="sr-Cyrl-CS"/>
        </w:rPr>
        <w:t>8/12</w:t>
      </w:r>
      <w:r>
        <w:rPr>
          <w:rFonts w:ascii="Arial" w:hAnsi="Arial" w:cs="Arial"/>
          <w:sz w:val="24"/>
          <w:szCs w:val="24"/>
          <w:lang w:val="sr-Cyrl-CS"/>
        </w:rPr>
        <w:t>, 4/14 и 6/16</w:t>
      </w:r>
      <w:r w:rsidRPr="00933D6B">
        <w:rPr>
          <w:rFonts w:ascii="Arial" w:hAnsi="Arial" w:cs="Arial"/>
          <w:sz w:val="24"/>
          <w:szCs w:val="24"/>
          <w:lang w:val="sr-Cyrl-CS"/>
        </w:rPr>
        <w:t xml:space="preserve">) , дана </w:t>
      </w:r>
      <w:r>
        <w:rPr>
          <w:rFonts w:ascii="Arial" w:hAnsi="Arial" w:cs="Arial"/>
          <w:sz w:val="24"/>
          <w:szCs w:val="24"/>
          <w:lang w:val="sr-Cyrl-CS"/>
        </w:rPr>
        <w:t>18 децембра</w:t>
      </w:r>
      <w:r w:rsidRPr="00933D6B">
        <w:rPr>
          <w:rFonts w:ascii="Arial" w:hAnsi="Arial" w:cs="Arial"/>
          <w:sz w:val="24"/>
          <w:szCs w:val="24"/>
          <w:lang w:val="sr-Cyrl-CS"/>
        </w:rPr>
        <w:t xml:space="preserve"> 201</w:t>
      </w:r>
      <w:r>
        <w:rPr>
          <w:rFonts w:ascii="Arial" w:hAnsi="Arial" w:cs="Arial"/>
          <w:sz w:val="24"/>
          <w:szCs w:val="24"/>
          <w:lang w:val="sr-Cyrl-CS"/>
        </w:rPr>
        <w:t>7</w:t>
      </w:r>
      <w:r w:rsidRPr="00933D6B">
        <w:rPr>
          <w:rFonts w:ascii="Arial" w:hAnsi="Arial" w:cs="Arial"/>
          <w:sz w:val="24"/>
          <w:szCs w:val="24"/>
          <w:lang w:val="sr-Cyrl-CS"/>
        </w:rPr>
        <w:t xml:space="preserve"> године, доноси</w:t>
      </w:r>
    </w:p>
    <w:p w:rsidR="00005C7D" w:rsidRPr="00933D6B" w:rsidRDefault="00005C7D" w:rsidP="00005C7D">
      <w:pPr>
        <w:pStyle w:val="NoSpacing"/>
        <w:jc w:val="both"/>
        <w:rPr>
          <w:rFonts w:ascii="Arial" w:hAnsi="Arial" w:cs="Arial"/>
          <w:sz w:val="24"/>
          <w:szCs w:val="24"/>
          <w:lang w:val="sr-Cyrl-CS"/>
        </w:rPr>
      </w:pPr>
    </w:p>
    <w:p w:rsidR="00005C7D" w:rsidRPr="00933D6B"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center"/>
        <w:rPr>
          <w:rFonts w:ascii="Arial" w:hAnsi="Arial" w:cs="Arial"/>
          <w:b/>
          <w:sz w:val="24"/>
          <w:szCs w:val="24"/>
          <w:lang w:val="sr-Cyrl-CS"/>
        </w:rPr>
      </w:pPr>
      <w:r w:rsidRPr="00B90DBC">
        <w:rPr>
          <w:rFonts w:ascii="Arial" w:hAnsi="Arial" w:cs="Arial"/>
          <w:b/>
          <w:sz w:val="24"/>
          <w:szCs w:val="24"/>
          <w:lang w:val="sr-Cyrl-CS"/>
        </w:rPr>
        <w:t>РЕШЕЊЕ</w:t>
      </w:r>
    </w:p>
    <w:p w:rsidR="00005C7D" w:rsidRPr="00B90DBC" w:rsidRDefault="00005C7D" w:rsidP="00005C7D">
      <w:pPr>
        <w:pStyle w:val="NoSpacing"/>
        <w:jc w:val="center"/>
        <w:rPr>
          <w:rFonts w:ascii="Arial" w:hAnsi="Arial" w:cs="Arial"/>
          <w:b/>
          <w:sz w:val="24"/>
          <w:szCs w:val="24"/>
          <w:lang w:val="sr-Cyrl-CS"/>
        </w:rPr>
      </w:pPr>
    </w:p>
    <w:p w:rsidR="00005C7D" w:rsidRPr="00B90DBC" w:rsidRDefault="00005C7D" w:rsidP="00005C7D">
      <w:pPr>
        <w:pStyle w:val="NoSpacing"/>
        <w:rPr>
          <w:rFonts w:ascii="Arial" w:hAnsi="Arial" w:cs="Arial"/>
          <w:sz w:val="24"/>
          <w:szCs w:val="24"/>
          <w:lang w:val="sr-Cyrl-CS"/>
        </w:rPr>
      </w:pPr>
    </w:p>
    <w:p w:rsidR="00005C7D" w:rsidRPr="0072304E"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r>
      <w:r>
        <w:rPr>
          <w:rFonts w:ascii="Arial" w:hAnsi="Arial" w:cs="Arial"/>
          <w:sz w:val="24"/>
          <w:szCs w:val="24"/>
        </w:rPr>
        <w:t>I</w:t>
      </w:r>
      <w:r w:rsidRPr="00B90DBC">
        <w:rPr>
          <w:rFonts w:ascii="Arial" w:hAnsi="Arial" w:cs="Arial"/>
          <w:sz w:val="24"/>
          <w:szCs w:val="24"/>
          <w:lang w:val="sr-Cyrl-CS"/>
        </w:rPr>
        <w:t xml:space="preserve"> –ДАЈЕ СЕ САГЛАСНОСТ на Програм пословања Ј</w:t>
      </w:r>
      <w:r>
        <w:rPr>
          <w:rFonts w:ascii="Arial" w:hAnsi="Arial" w:cs="Arial"/>
          <w:sz w:val="24"/>
          <w:szCs w:val="24"/>
          <w:lang w:val="sr-Cyrl-CS"/>
        </w:rPr>
        <w:t>авног предузећа</w:t>
      </w:r>
      <w:r w:rsidRPr="00B90DBC">
        <w:rPr>
          <w:rFonts w:ascii="Arial" w:hAnsi="Arial" w:cs="Arial"/>
          <w:sz w:val="24"/>
          <w:szCs w:val="24"/>
          <w:lang w:val="sr-Cyrl-CS"/>
        </w:rPr>
        <w:t xml:space="preserve"> „</w:t>
      </w:r>
      <w:r>
        <w:rPr>
          <w:rFonts w:ascii="Arial" w:hAnsi="Arial" w:cs="Arial"/>
          <w:sz w:val="24"/>
          <w:szCs w:val="24"/>
          <w:lang w:val="sr-Cyrl-CS"/>
        </w:rPr>
        <w:t>Комуналац</w:t>
      </w:r>
      <w:r w:rsidRPr="00B90DBC">
        <w:rPr>
          <w:rFonts w:ascii="Arial" w:hAnsi="Arial" w:cs="Arial"/>
          <w:sz w:val="24"/>
          <w:szCs w:val="24"/>
          <w:lang w:val="sr-Cyrl-CS"/>
        </w:rPr>
        <w:t>“ Ражањ</w:t>
      </w:r>
      <w:r>
        <w:rPr>
          <w:rFonts w:ascii="Arial" w:hAnsi="Arial" w:cs="Arial"/>
          <w:sz w:val="24"/>
          <w:szCs w:val="24"/>
          <w:lang w:val="sr-Cyrl-CS"/>
        </w:rPr>
        <w:t xml:space="preserve"> </w:t>
      </w:r>
      <w:r w:rsidRPr="00B90DBC">
        <w:rPr>
          <w:rFonts w:ascii="Arial" w:hAnsi="Arial" w:cs="Arial"/>
          <w:sz w:val="24"/>
          <w:szCs w:val="24"/>
          <w:lang w:val="sr-Cyrl-CS"/>
        </w:rPr>
        <w:t>за 201</w:t>
      </w:r>
      <w:r>
        <w:rPr>
          <w:rFonts w:ascii="Arial" w:hAnsi="Arial" w:cs="Arial"/>
          <w:sz w:val="24"/>
          <w:szCs w:val="24"/>
          <w:lang w:val="sr-Cyrl-CS"/>
        </w:rPr>
        <w:t>8</w:t>
      </w:r>
      <w:r w:rsidRPr="00B90DBC">
        <w:rPr>
          <w:rFonts w:ascii="Arial" w:hAnsi="Arial" w:cs="Arial"/>
          <w:sz w:val="24"/>
          <w:szCs w:val="24"/>
          <w:lang w:val="sr-Cyrl-CS"/>
        </w:rPr>
        <w:t xml:space="preserve">. годину, </w:t>
      </w:r>
      <w:r>
        <w:rPr>
          <w:rFonts w:ascii="Arial" w:hAnsi="Arial" w:cs="Arial"/>
          <w:sz w:val="24"/>
          <w:szCs w:val="24"/>
          <w:lang w:val="sr-Cyrl-CS"/>
        </w:rPr>
        <w:t>који је донео Надзорни одбор предузећа, дана 08 децембра 2017 године, под бројем 141-2017.</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r>
      <w:r>
        <w:rPr>
          <w:rFonts w:ascii="Arial" w:hAnsi="Arial" w:cs="Arial"/>
          <w:sz w:val="24"/>
          <w:szCs w:val="24"/>
        </w:rPr>
        <w:t>II</w:t>
      </w:r>
      <w:r w:rsidRPr="00B90DBC">
        <w:rPr>
          <w:rFonts w:ascii="Arial" w:hAnsi="Arial" w:cs="Arial"/>
          <w:sz w:val="24"/>
          <w:szCs w:val="24"/>
          <w:lang w:val="sr-Cyrl-CS"/>
        </w:rPr>
        <w:t xml:space="preserve"> – Решење доставити предузећу и објавити у  “ Службеном листу општине Ражањ “.</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t>Број</w:t>
      </w:r>
      <w:r>
        <w:rPr>
          <w:rFonts w:ascii="Arial" w:hAnsi="Arial" w:cs="Arial"/>
          <w:sz w:val="24"/>
          <w:szCs w:val="24"/>
          <w:lang w:val="sr-Cyrl-CS"/>
        </w:rPr>
        <w:t xml:space="preserve"> 400-395</w:t>
      </w:r>
      <w:r w:rsidRPr="00B90DBC">
        <w:rPr>
          <w:rFonts w:ascii="Arial" w:hAnsi="Arial" w:cs="Arial"/>
          <w:sz w:val="24"/>
          <w:szCs w:val="24"/>
          <w:lang w:val="sr-Cyrl-CS"/>
        </w:rPr>
        <w:t>/1</w:t>
      </w:r>
      <w:r>
        <w:rPr>
          <w:rFonts w:ascii="Arial" w:hAnsi="Arial" w:cs="Arial"/>
          <w:sz w:val="24"/>
          <w:szCs w:val="24"/>
          <w:lang w:val="sr-Cyrl-CS"/>
        </w:rPr>
        <w:t>7</w:t>
      </w:r>
      <w:r w:rsidRPr="00B90DBC">
        <w:rPr>
          <w:rFonts w:ascii="Arial" w:hAnsi="Arial" w:cs="Arial"/>
          <w:sz w:val="24"/>
          <w:szCs w:val="24"/>
          <w:lang w:val="sr-Cyrl-CS"/>
        </w:rPr>
        <w:t>-11</w:t>
      </w:r>
    </w:p>
    <w:p w:rsidR="00005C7D" w:rsidRPr="00B90DBC"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t xml:space="preserve">У Ражњу, </w:t>
      </w:r>
      <w:r>
        <w:rPr>
          <w:rFonts w:ascii="Arial" w:hAnsi="Arial" w:cs="Arial"/>
          <w:sz w:val="24"/>
          <w:szCs w:val="24"/>
          <w:lang w:val="sr-Cyrl-CS"/>
        </w:rPr>
        <w:t>18 децембра</w:t>
      </w:r>
      <w:r w:rsidRPr="00B90DBC">
        <w:rPr>
          <w:rFonts w:ascii="Arial" w:hAnsi="Arial" w:cs="Arial"/>
          <w:sz w:val="24"/>
          <w:szCs w:val="24"/>
          <w:lang w:val="sr-Cyrl-CS"/>
        </w:rPr>
        <w:t xml:space="preserve"> 201</w:t>
      </w:r>
      <w:r>
        <w:rPr>
          <w:rFonts w:ascii="Arial" w:hAnsi="Arial" w:cs="Arial"/>
          <w:sz w:val="24"/>
          <w:szCs w:val="24"/>
          <w:lang w:val="sr-Cyrl-CS"/>
        </w:rPr>
        <w:t xml:space="preserve">7 </w:t>
      </w:r>
      <w:r w:rsidRPr="00B90DBC">
        <w:rPr>
          <w:rFonts w:ascii="Arial" w:hAnsi="Arial" w:cs="Arial"/>
          <w:sz w:val="24"/>
          <w:szCs w:val="24"/>
          <w:lang w:val="sr-Cyrl-CS"/>
        </w:rPr>
        <w:t>године</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center"/>
        <w:rPr>
          <w:rFonts w:ascii="Arial" w:hAnsi="Arial" w:cs="Arial"/>
          <w:sz w:val="24"/>
          <w:szCs w:val="24"/>
          <w:lang w:val="sr-Cyrl-CS"/>
        </w:rPr>
      </w:pPr>
      <w:r w:rsidRPr="00B90DBC">
        <w:rPr>
          <w:rFonts w:ascii="Arial" w:hAnsi="Arial" w:cs="Arial"/>
          <w:sz w:val="24"/>
          <w:szCs w:val="24"/>
          <w:lang w:val="sr-Cyrl-CS"/>
        </w:rPr>
        <w:t>СКУПШТИНА  ОПШТИНЕ РАЖАЊ</w:t>
      </w:r>
    </w:p>
    <w:p w:rsidR="00005C7D" w:rsidRPr="00B90DBC" w:rsidRDefault="00005C7D" w:rsidP="00005C7D">
      <w:pPr>
        <w:pStyle w:val="NoSpacing"/>
        <w:jc w:val="center"/>
        <w:rPr>
          <w:rFonts w:ascii="Arial" w:hAnsi="Arial" w:cs="Arial"/>
          <w:sz w:val="24"/>
          <w:szCs w:val="24"/>
          <w:lang w:val="sr-Cyrl-CS"/>
        </w:rPr>
      </w:pPr>
    </w:p>
    <w:p w:rsidR="00005C7D" w:rsidRPr="00B90DBC" w:rsidRDefault="00005C7D" w:rsidP="00005C7D">
      <w:pPr>
        <w:pStyle w:val="NoSpacing"/>
        <w:jc w:val="right"/>
        <w:rPr>
          <w:rFonts w:ascii="Arial" w:hAnsi="Arial" w:cs="Arial"/>
          <w:sz w:val="24"/>
          <w:szCs w:val="24"/>
          <w:lang w:val="sr-Cyrl-CS"/>
        </w:rPr>
      </w:pPr>
    </w:p>
    <w:p w:rsidR="00005C7D" w:rsidRPr="00242725" w:rsidRDefault="00005C7D" w:rsidP="00005C7D">
      <w:pPr>
        <w:pStyle w:val="NoSpacing"/>
        <w:jc w:val="right"/>
        <w:rPr>
          <w:rFonts w:ascii="Arial" w:hAnsi="Arial" w:cs="Arial"/>
          <w:sz w:val="24"/>
          <w:szCs w:val="24"/>
          <w:lang w:val="sr-Cyrl-CS"/>
        </w:rPr>
      </w:pPr>
      <w:r w:rsidRPr="00B90DBC">
        <w:rPr>
          <w:rFonts w:ascii="Arial" w:hAnsi="Arial" w:cs="Arial"/>
          <w:sz w:val="24"/>
          <w:szCs w:val="24"/>
          <w:lang w:val="sr-Cyrl-CS"/>
        </w:rPr>
        <w:t xml:space="preserve">                                                                                                   </w:t>
      </w:r>
      <w:r>
        <w:rPr>
          <w:rFonts w:ascii="Arial" w:hAnsi="Arial" w:cs="Arial"/>
          <w:sz w:val="24"/>
          <w:szCs w:val="24"/>
        </w:rPr>
        <w:t xml:space="preserve">Председник </w:t>
      </w:r>
    </w:p>
    <w:p w:rsidR="00005C7D" w:rsidRPr="00005C7D" w:rsidRDefault="00005C7D" w:rsidP="00005C7D">
      <w:pPr>
        <w:pStyle w:val="NoSpacing"/>
        <w:jc w:val="right"/>
        <w:rPr>
          <w:rFonts w:ascii="Arial" w:hAnsi="Arial" w:cs="Arial"/>
          <w:sz w:val="24"/>
          <w:szCs w:val="24"/>
          <w:lang w:val="sr-Cyrl-CS"/>
        </w:rPr>
      </w:pPr>
      <w:r>
        <w:rPr>
          <w:rFonts w:ascii="Arial" w:hAnsi="Arial" w:cs="Arial"/>
          <w:sz w:val="24"/>
          <w:szCs w:val="24"/>
        </w:rPr>
        <w:t xml:space="preserve">                                                                                                    Миодраг Рајковић</w:t>
      </w:r>
      <w:r>
        <w:rPr>
          <w:rFonts w:ascii="Arial" w:hAnsi="Arial" w:cs="Arial"/>
          <w:sz w:val="24"/>
          <w:szCs w:val="24"/>
          <w:lang w:val="sr-Cyrl-CS"/>
        </w:rPr>
        <w:t>, с. р.</w:t>
      </w:r>
    </w:p>
    <w:p w:rsidR="00005C7D" w:rsidRPr="00D02D86" w:rsidRDefault="00005C7D" w:rsidP="00005C7D">
      <w:pPr>
        <w:pStyle w:val="NoSpacing"/>
        <w:jc w:val="center"/>
        <w:rPr>
          <w:rFonts w:ascii="Arial" w:hAnsi="Arial" w:cs="Arial"/>
          <w:sz w:val="24"/>
          <w:szCs w:val="24"/>
        </w:rPr>
      </w:pPr>
      <w:r>
        <w:rPr>
          <w:rFonts w:ascii="Arial" w:hAnsi="Arial" w:cs="Arial"/>
          <w:sz w:val="24"/>
          <w:szCs w:val="24"/>
        </w:rPr>
        <w:tab/>
      </w:r>
    </w:p>
    <w:p w:rsidR="0064565E" w:rsidRDefault="0064565E" w:rsidP="0064565E">
      <w:pPr>
        <w:jc w:val="right"/>
        <w:rPr>
          <w:b/>
        </w:rPr>
      </w:pPr>
    </w:p>
    <w:p w:rsidR="0064565E" w:rsidRDefault="0064565E" w:rsidP="0064565E">
      <w:pPr>
        <w:jc w:val="right"/>
        <w:rPr>
          <w:b/>
        </w:rPr>
      </w:pPr>
    </w:p>
    <w:p w:rsidR="0064565E" w:rsidRDefault="0064565E" w:rsidP="0064565E">
      <w:pPr>
        <w:jc w:val="right"/>
        <w:rPr>
          <w:b/>
        </w:rPr>
      </w:pPr>
    </w:p>
    <w:p w:rsidR="0064565E" w:rsidRDefault="0064565E" w:rsidP="0064565E">
      <w:pPr>
        <w:jc w:val="right"/>
        <w:rPr>
          <w:b/>
        </w:rPr>
      </w:pPr>
    </w:p>
    <w:p w:rsidR="0064565E" w:rsidRDefault="0064565E" w:rsidP="0064565E">
      <w:pPr>
        <w:jc w:val="right"/>
        <w:rPr>
          <w:b/>
          <w:lang w:val="sr-Cyrl-CS"/>
        </w:rPr>
      </w:pPr>
    </w:p>
    <w:p w:rsidR="0064565E" w:rsidRDefault="0064565E" w:rsidP="0064565E">
      <w:pPr>
        <w:jc w:val="right"/>
        <w:rPr>
          <w:b/>
          <w:lang w:val="sr-Cyrl-CS"/>
        </w:rPr>
      </w:pPr>
    </w:p>
    <w:p w:rsidR="0064565E" w:rsidRDefault="0064565E" w:rsidP="0064565E">
      <w:pPr>
        <w:jc w:val="right"/>
        <w:rPr>
          <w:b/>
          <w:lang w:val="sr-Cyrl-CS"/>
        </w:rPr>
      </w:pPr>
    </w:p>
    <w:p w:rsidR="0064565E" w:rsidRDefault="0064565E" w:rsidP="0064565E">
      <w:pPr>
        <w:jc w:val="right"/>
        <w:rPr>
          <w:b/>
          <w:lang w:val="sr-Cyrl-CS"/>
        </w:rPr>
      </w:pPr>
    </w:p>
    <w:p w:rsidR="0064565E" w:rsidRDefault="0064565E" w:rsidP="001011B3">
      <w:pPr>
        <w:jc w:val="center"/>
        <w:rPr>
          <w:sz w:val="22"/>
          <w:szCs w:val="22"/>
          <w:lang w:val="sr-Cyrl-CS"/>
        </w:rPr>
      </w:pPr>
    </w:p>
    <w:p w:rsidR="000B3B46" w:rsidRDefault="000B3B46" w:rsidP="000B3B46">
      <w:pPr>
        <w:pStyle w:val="NoSpacing"/>
        <w:rPr>
          <w:rFonts w:ascii="Times New Roman" w:hAnsi="Times New Roman" w:cs="Times New Roman"/>
          <w:sz w:val="48"/>
          <w:szCs w:val="48"/>
        </w:rPr>
      </w:pPr>
      <w:r w:rsidRPr="002279ED">
        <w:rPr>
          <w:rFonts w:ascii="Calibri" w:eastAsia="Calibri" w:hAnsi="Calibri" w:cs="Times New Roman"/>
          <w:noProof/>
        </w:rPr>
        <w:drawing>
          <wp:inline distT="0" distB="0" distL="0" distR="0">
            <wp:extent cx="3477260" cy="1181100"/>
            <wp:effectExtent l="19050" t="0" r="8890" b="0"/>
            <wp:docPr id="3" name="Picture 1" descr="C:\Users\milenkovic\Desktop\PUTEV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kovic\Desktop\PUTEVI2.PNG"/>
                    <pic:cNvPicPr>
                      <a:picLocks noChangeAspect="1" noChangeArrowheads="1"/>
                    </pic:cNvPicPr>
                  </pic:nvPicPr>
                  <pic:blipFill>
                    <a:blip r:embed="rId14" cstate="print"/>
                    <a:srcRect/>
                    <a:stretch>
                      <a:fillRect/>
                    </a:stretch>
                  </pic:blipFill>
                  <pic:spPr bwMode="auto">
                    <a:xfrm>
                      <a:off x="0" y="0"/>
                      <a:ext cx="3477260" cy="1181100"/>
                    </a:xfrm>
                    <a:prstGeom prst="rect">
                      <a:avLst/>
                    </a:prstGeom>
                    <a:noFill/>
                    <a:ln w="9525">
                      <a:noFill/>
                      <a:miter lim="800000"/>
                      <a:headEnd/>
                      <a:tailEnd/>
                    </a:ln>
                  </pic:spPr>
                </pic:pic>
              </a:graphicData>
            </a:graphic>
          </wp:inline>
        </w:drawing>
      </w:r>
    </w:p>
    <w:p w:rsidR="000B3B46" w:rsidRDefault="000B3B46" w:rsidP="000B3B46">
      <w:pPr>
        <w:pStyle w:val="NoSpacing"/>
        <w:rPr>
          <w:rFonts w:ascii="Times New Roman" w:hAnsi="Times New Roman" w:cs="Times New Roman"/>
          <w:sz w:val="48"/>
          <w:szCs w:val="48"/>
        </w:rPr>
      </w:pPr>
    </w:p>
    <w:p w:rsidR="000B3B46" w:rsidRDefault="000B3B46" w:rsidP="000B3B46">
      <w:pPr>
        <w:pStyle w:val="NoSpacing"/>
        <w:jc w:val="center"/>
        <w:rPr>
          <w:rFonts w:ascii="Times New Roman" w:hAnsi="Times New Roman" w:cs="Times New Roman"/>
          <w:sz w:val="48"/>
          <w:szCs w:val="48"/>
        </w:rPr>
      </w:pPr>
    </w:p>
    <w:p w:rsidR="000B3B46" w:rsidRDefault="000B3B46" w:rsidP="000B3B46">
      <w:pPr>
        <w:pStyle w:val="NoSpacing"/>
        <w:jc w:val="center"/>
        <w:rPr>
          <w:rFonts w:ascii="Times New Roman" w:hAnsi="Times New Roman" w:cs="Times New Roman"/>
          <w:sz w:val="48"/>
          <w:szCs w:val="48"/>
        </w:rPr>
      </w:pPr>
    </w:p>
    <w:p w:rsidR="000B3B46" w:rsidRDefault="000B3B46" w:rsidP="000B3B46">
      <w:pPr>
        <w:pStyle w:val="NoSpacing"/>
        <w:jc w:val="center"/>
        <w:rPr>
          <w:rFonts w:ascii="Times New Roman" w:hAnsi="Times New Roman" w:cs="Times New Roman"/>
          <w:sz w:val="48"/>
          <w:szCs w:val="48"/>
        </w:rPr>
      </w:pPr>
    </w:p>
    <w:p w:rsidR="000B3B46" w:rsidRDefault="000B3B46" w:rsidP="000B3B46">
      <w:pPr>
        <w:pStyle w:val="NoSpacing"/>
        <w:jc w:val="center"/>
        <w:rPr>
          <w:rFonts w:ascii="Times New Roman" w:hAnsi="Times New Roman" w:cs="Times New Roman"/>
          <w:sz w:val="48"/>
          <w:szCs w:val="48"/>
        </w:rPr>
      </w:pPr>
    </w:p>
    <w:p w:rsidR="000B3B46" w:rsidRPr="002279ED" w:rsidRDefault="000B3B46" w:rsidP="000B3B46">
      <w:pPr>
        <w:pStyle w:val="NoSpacing"/>
        <w:jc w:val="center"/>
        <w:rPr>
          <w:rFonts w:ascii="Times New Roman" w:hAnsi="Times New Roman" w:cs="Times New Roman"/>
          <w:b/>
          <w:sz w:val="40"/>
          <w:szCs w:val="40"/>
        </w:rPr>
      </w:pPr>
      <w:r w:rsidRPr="002279ED">
        <w:rPr>
          <w:rFonts w:ascii="Times New Roman" w:hAnsi="Times New Roman" w:cs="Times New Roman"/>
          <w:b/>
          <w:sz w:val="40"/>
          <w:szCs w:val="40"/>
        </w:rPr>
        <w:t>Ј.П. ,,ПУТЕВИ РАЖАЊ'' РАЖАЊ</w:t>
      </w:r>
    </w:p>
    <w:p w:rsidR="000B3B46" w:rsidRDefault="000B3B46" w:rsidP="000B3B46">
      <w:pPr>
        <w:pStyle w:val="NoSpacing"/>
        <w:jc w:val="center"/>
        <w:rPr>
          <w:rFonts w:ascii="Times New Roman" w:hAnsi="Times New Roman" w:cs="Times New Roman"/>
          <w:sz w:val="40"/>
          <w:szCs w:val="40"/>
        </w:rPr>
      </w:pPr>
    </w:p>
    <w:p w:rsidR="000B3B46" w:rsidRPr="002279ED" w:rsidRDefault="000B3B46" w:rsidP="000B3B46">
      <w:pPr>
        <w:pStyle w:val="NoSpacing"/>
        <w:jc w:val="center"/>
        <w:rPr>
          <w:rFonts w:ascii="Times New Roman" w:hAnsi="Times New Roman" w:cs="Times New Roman"/>
          <w:b/>
          <w:sz w:val="40"/>
          <w:szCs w:val="40"/>
        </w:rPr>
      </w:pPr>
      <w:r w:rsidRPr="002279ED">
        <w:rPr>
          <w:rFonts w:ascii="Times New Roman" w:hAnsi="Times New Roman" w:cs="Times New Roman"/>
          <w:b/>
          <w:sz w:val="40"/>
          <w:szCs w:val="40"/>
        </w:rPr>
        <w:t>ПРОГРАМ ПОСЛОВАЊА СА ФИНАНСИЈСКИМ ПЛАНОМ ЗА 2018.ГОДИНУ</w:t>
      </w: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jc w:val="center"/>
        <w:rPr>
          <w:rFonts w:ascii="Times New Roman" w:hAnsi="Times New Roman" w:cs="Times New Roman"/>
          <w:sz w:val="40"/>
          <w:szCs w:val="40"/>
        </w:rPr>
      </w:pPr>
    </w:p>
    <w:p w:rsidR="000B3B46" w:rsidRDefault="000B3B46" w:rsidP="000B3B46">
      <w:pPr>
        <w:pStyle w:val="NoSpacing"/>
        <w:rPr>
          <w:rFonts w:ascii="Times New Roman" w:hAnsi="Times New Roman" w:cs="Times New Roman"/>
          <w:sz w:val="40"/>
          <w:szCs w:val="40"/>
        </w:rPr>
      </w:pPr>
    </w:p>
    <w:p w:rsidR="000B3B46" w:rsidRDefault="000B3B46" w:rsidP="000B3B46">
      <w:pPr>
        <w:pStyle w:val="NoSpacing"/>
        <w:rPr>
          <w:rFonts w:ascii="Times New Roman" w:hAnsi="Times New Roman" w:cs="Times New Roman"/>
          <w:sz w:val="40"/>
          <w:szCs w:val="40"/>
        </w:rPr>
      </w:pPr>
    </w:p>
    <w:p w:rsidR="000B3B46" w:rsidRPr="002279ED" w:rsidRDefault="000B3B46" w:rsidP="000B3B46">
      <w:pPr>
        <w:pStyle w:val="NoSpacing"/>
        <w:jc w:val="center"/>
        <w:rPr>
          <w:rFonts w:ascii="Times New Roman" w:hAnsi="Times New Roman" w:cs="Times New Roman"/>
          <w:sz w:val="40"/>
          <w:szCs w:val="40"/>
        </w:rPr>
      </w:pPr>
      <w:r>
        <w:rPr>
          <w:rFonts w:ascii="Times New Roman" w:hAnsi="Times New Roman" w:cs="Times New Roman"/>
          <w:sz w:val="40"/>
          <w:szCs w:val="40"/>
        </w:rPr>
        <w:t>РАЖАЊ, ДЕЦЕМБАР 2017.ГОД.</w:t>
      </w:r>
    </w:p>
    <w:p w:rsidR="000B3B46" w:rsidRDefault="000B3B46" w:rsidP="004D55A6">
      <w:pPr>
        <w:pStyle w:val="NoSpacing"/>
        <w:rPr>
          <w:rFonts w:ascii="Times New Roman" w:hAnsi="Times New Roman" w:cs="Times New Roman"/>
          <w:sz w:val="24"/>
          <w:szCs w:val="24"/>
        </w:rPr>
      </w:pPr>
    </w:p>
    <w:p w:rsidR="000B3B46" w:rsidRPr="0035719F" w:rsidRDefault="000B3B46" w:rsidP="000B3B46">
      <w:pPr>
        <w:pStyle w:val="NoSpacing"/>
        <w:jc w:val="center"/>
        <w:rPr>
          <w:rFonts w:ascii="Times New Roman" w:hAnsi="Times New Roman" w:cs="Times New Roman"/>
          <w:b/>
          <w:sz w:val="24"/>
          <w:szCs w:val="24"/>
        </w:rPr>
      </w:pPr>
      <w:r w:rsidRPr="0035719F">
        <w:rPr>
          <w:rFonts w:ascii="Times New Roman" w:hAnsi="Times New Roman" w:cs="Times New Roman"/>
          <w:b/>
          <w:sz w:val="24"/>
          <w:szCs w:val="24"/>
        </w:rPr>
        <w:t>С А Д Р Ж А Ј</w:t>
      </w:r>
    </w:p>
    <w:p w:rsidR="000B3B46" w:rsidRPr="00FC7D40" w:rsidRDefault="000B3B46" w:rsidP="000B3B46">
      <w:pPr>
        <w:pStyle w:val="NoSpacing"/>
        <w:jc w:val="center"/>
        <w:rPr>
          <w:rFonts w:ascii="Times New Roman" w:hAnsi="Times New Roman" w:cs="Times New Roman"/>
          <w:sz w:val="24"/>
          <w:szCs w:val="24"/>
        </w:rPr>
      </w:pPr>
    </w:p>
    <w:p w:rsidR="000B3B46" w:rsidRPr="00FC7D40" w:rsidRDefault="000B3B46" w:rsidP="000B3B46">
      <w:pPr>
        <w:pStyle w:val="NoSpacing"/>
        <w:jc w:val="center"/>
        <w:rPr>
          <w:rFonts w:ascii="Times New Roman" w:hAnsi="Times New Roman" w:cs="Times New Roman"/>
          <w:sz w:val="24"/>
          <w:szCs w:val="24"/>
        </w:rPr>
      </w:pPr>
    </w:p>
    <w:p w:rsidR="000B3B46" w:rsidRPr="00FC7D40" w:rsidRDefault="000B3B46" w:rsidP="000B3B46">
      <w:pPr>
        <w:pStyle w:val="NoSpacing"/>
        <w:jc w:val="center"/>
        <w:rPr>
          <w:rFonts w:ascii="Times New Roman" w:hAnsi="Times New Roman" w:cs="Times New Roman"/>
          <w:sz w:val="24"/>
          <w:szCs w:val="24"/>
        </w:rPr>
      </w:pPr>
    </w:p>
    <w:p w:rsidR="000B3B46" w:rsidRPr="00FC7D40" w:rsidRDefault="000B3B46" w:rsidP="000B3B46">
      <w:pPr>
        <w:pStyle w:val="NoSpacing"/>
        <w:rPr>
          <w:rFonts w:ascii="Times New Roman" w:hAnsi="Times New Roman" w:cs="Times New Roman"/>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ОСНОВНИ ПОДАЦИ О Ј.П.”ПУТЕВИ РАЖАЊ“</w:t>
      </w:r>
    </w:p>
    <w:p w:rsidR="000B3B46" w:rsidRPr="0035719F" w:rsidRDefault="000B3B46" w:rsidP="000B3B46">
      <w:pPr>
        <w:pStyle w:val="NoSpacing"/>
        <w:ind w:left="720"/>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УВОД</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Мисија</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Визија</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Циљеви</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Стратегија</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Вредности</w:t>
      </w:r>
    </w:p>
    <w:p w:rsidR="000B3B46" w:rsidRPr="0035719F" w:rsidRDefault="000B3B46" w:rsidP="000B3B46">
      <w:pPr>
        <w:pStyle w:val="NoSpacing"/>
        <w:ind w:left="1080"/>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ОРГАНИЗАЦИОНА СТРУКТУРА</w:t>
      </w:r>
    </w:p>
    <w:p w:rsidR="000B3B46" w:rsidRPr="0035719F" w:rsidRDefault="000B3B46" w:rsidP="000B3B46">
      <w:pPr>
        <w:pStyle w:val="NoSpacing"/>
        <w:ind w:left="720"/>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ОПИС ПОСЛА И ДЕЛАТНОСТ</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Мрежа путева</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Летње одржавање</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Зимско државање</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Одржавање вертикалне и хоризонталне сигнализације</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Јавна расвета</w:t>
      </w:r>
    </w:p>
    <w:p w:rsidR="000B3B46" w:rsidRPr="0035719F" w:rsidRDefault="000B3B46" w:rsidP="000B3B46">
      <w:pPr>
        <w:pStyle w:val="NoSpacing"/>
        <w:numPr>
          <w:ilvl w:val="0"/>
          <w:numId w:val="23"/>
        </w:numPr>
        <w:rPr>
          <w:rFonts w:ascii="Times New Roman" w:hAnsi="Times New Roman" w:cs="Times New Roman"/>
          <w:b/>
          <w:sz w:val="24"/>
          <w:szCs w:val="24"/>
        </w:rPr>
      </w:pPr>
      <w:r w:rsidRPr="0035719F">
        <w:rPr>
          <w:rFonts w:ascii="Times New Roman" w:hAnsi="Times New Roman" w:cs="Times New Roman"/>
          <w:b/>
          <w:sz w:val="24"/>
          <w:szCs w:val="24"/>
        </w:rPr>
        <w:t>Техничка опремљеност</w:t>
      </w:r>
    </w:p>
    <w:p w:rsidR="000B3B46" w:rsidRPr="0035719F" w:rsidRDefault="000B3B46" w:rsidP="000B3B46">
      <w:pPr>
        <w:pStyle w:val="NoSpacing"/>
        <w:ind w:left="1080"/>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ФИНАНСИЈСКИ ПЛАН ЗА 2018. ГОДИНУ</w:t>
      </w:r>
    </w:p>
    <w:p w:rsidR="000B3B46" w:rsidRPr="0035719F" w:rsidRDefault="000B3B46" w:rsidP="000B3B46">
      <w:pPr>
        <w:pStyle w:val="NoSpacing"/>
        <w:ind w:left="720"/>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ЦЕНОВНИК РАДОВА НА ИЗГРАДЊИ И ОДРЖАВАЊУ ПУТЕВА</w:t>
      </w:r>
    </w:p>
    <w:p w:rsidR="000B3B46" w:rsidRPr="0035719F" w:rsidRDefault="000B3B46" w:rsidP="000B3B46">
      <w:pPr>
        <w:pStyle w:val="NoSpacing"/>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КОРПОРАТИВНО УПРАВЉАЊЕ</w:t>
      </w:r>
    </w:p>
    <w:p w:rsidR="000B3B46" w:rsidRPr="0035719F" w:rsidRDefault="000B3B46" w:rsidP="000B3B46">
      <w:pPr>
        <w:pStyle w:val="NoSpacing"/>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УПРАВЉАЊЕ РИЗИЦИМА</w:t>
      </w:r>
    </w:p>
    <w:p w:rsidR="000B3B46" w:rsidRPr="0035719F" w:rsidRDefault="000B3B46" w:rsidP="000B3B46">
      <w:pPr>
        <w:pStyle w:val="NoSpacing"/>
        <w:rPr>
          <w:rFonts w:ascii="Times New Roman" w:hAnsi="Times New Roman" w:cs="Times New Roman"/>
          <w:b/>
          <w:sz w:val="24"/>
          <w:szCs w:val="24"/>
        </w:rPr>
      </w:pPr>
    </w:p>
    <w:p w:rsidR="000B3B46"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ЗАКОНОДАВНЕ АКТИВНОСТИ</w:t>
      </w:r>
    </w:p>
    <w:p w:rsidR="000B3B46" w:rsidRPr="00386998" w:rsidRDefault="000B3B46" w:rsidP="000B3B46">
      <w:pPr>
        <w:rPr>
          <w:b/>
        </w:rPr>
      </w:pPr>
    </w:p>
    <w:p w:rsidR="000B3B46" w:rsidRDefault="000B3B46" w:rsidP="000B3B4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БИЛАНС СТАЊА на дан 31.12.2017. год.</w:t>
      </w:r>
    </w:p>
    <w:p w:rsidR="000B3B46" w:rsidRDefault="000B3B46" w:rsidP="000B3B46">
      <w:pPr>
        <w:pStyle w:val="ListParagraph"/>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БИЛАНС УСПЕХА за период 01.01. – 31.12.2017.год.</w:t>
      </w:r>
    </w:p>
    <w:p w:rsidR="000B3B46" w:rsidRPr="0035719F" w:rsidRDefault="000B3B46" w:rsidP="000B3B46">
      <w:pPr>
        <w:pStyle w:val="NoSpacing"/>
        <w:rPr>
          <w:rFonts w:ascii="Times New Roman" w:hAnsi="Times New Roman" w:cs="Times New Roman"/>
          <w:b/>
          <w:sz w:val="24"/>
          <w:szCs w:val="24"/>
        </w:rPr>
      </w:pPr>
    </w:p>
    <w:p w:rsidR="000B3B46" w:rsidRPr="0035719F" w:rsidRDefault="000B3B46" w:rsidP="000B3B46">
      <w:pPr>
        <w:pStyle w:val="NoSpacing"/>
        <w:numPr>
          <w:ilvl w:val="0"/>
          <w:numId w:val="22"/>
        </w:numPr>
        <w:rPr>
          <w:rFonts w:ascii="Times New Roman" w:hAnsi="Times New Roman" w:cs="Times New Roman"/>
          <w:b/>
          <w:sz w:val="24"/>
          <w:szCs w:val="24"/>
        </w:rPr>
      </w:pPr>
      <w:r w:rsidRPr="0035719F">
        <w:rPr>
          <w:rFonts w:ascii="Times New Roman" w:hAnsi="Times New Roman" w:cs="Times New Roman"/>
          <w:b/>
          <w:sz w:val="24"/>
          <w:szCs w:val="24"/>
        </w:rPr>
        <w:t>ОБРАЗЛОЖЕЊЕ</w:t>
      </w: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ind w:left="720"/>
        <w:rPr>
          <w:rFonts w:ascii="Times New Roman" w:hAnsi="Times New Roman" w:cs="Times New Roman"/>
          <w:sz w:val="24"/>
          <w:szCs w:val="24"/>
        </w:rPr>
      </w:pPr>
    </w:p>
    <w:p w:rsidR="000B3B46" w:rsidRPr="00FC7D40" w:rsidRDefault="000B3B46" w:rsidP="000B3B46">
      <w:pPr>
        <w:pStyle w:val="NoSpacing"/>
        <w:rPr>
          <w:rFonts w:ascii="Times New Roman" w:hAnsi="Times New Roman" w:cs="Times New Roman"/>
          <w:sz w:val="24"/>
          <w:szCs w:val="24"/>
        </w:rPr>
      </w:pPr>
    </w:p>
    <w:p w:rsidR="000B3B46" w:rsidRPr="00FC7D40" w:rsidRDefault="000B3B46" w:rsidP="000B3B46">
      <w:pPr>
        <w:pStyle w:val="NoSpacing"/>
        <w:shd w:val="clear" w:color="auto" w:fill="8DB3E2" w:themeFill="text2" w:themeFillTint="66"/>
        <w:ind w:left="720"/>
        <w:rPr>
          <w:rFonts w:ascii="Times New Roman" w:hAnsi="Times New Roman" w:cs="Times New Roman"/>
          <w:b/>
          <w:sz w:val="24"/>
          <w:szCs w:val="24"/>
        </w:rPr>
      </w:pPr>
      <w:r w:rsidRPr="00FC7D40">
        <w:rPr>
          <w:rFonts w:ascii="Times New Roman" w:hAnsi="Times New Roman" w:cs="Times New Roman"/>
          <w:b/>
          <w:sz w:val="24"/>
          <w:szCs w:val="24"/>
        </w:rPr>
        <w:t>ОСНОВНИ ПОДАЦИ О ЈП "ПУТЕВИ РАЖАЊ",РАЖАЊ</w:t>
      </w:r>
    </w:p>
    <w:p w:rsidR="000B3B46" w:rsidRPr="00FC7D40" w:rsidRDefault="000B3B46" w:rsidP="000B3B46">
      <w:pPr>
        <w:pStyle w:val="NoSpacing"/>
        <w:shd w:val="clear" w:color="auto" w:fill="8DB3E2" w:themeFill="text2" w:themeFillTint="66"/>
        <w:ind w:left="720"/>
        <w:rPr>
          <w:rFonts w:ascii="Times New Roman" w:hAnsi="Times New Roman" w:cs="Times New Roman"/>
          <w:b/>
          <w:sz w:val="24"/>
          <w:szCs w:val="24"/>
        </w:rPr>
      </w:pPr>
    </w:p>
    <w:p w:rsidR="000B3B46" w:rsidRPr="00FC7D40" w:rsidRDefault="000B3B46" w:rsidP="000B3B46">
      <w:pPr>
        <w:pStyle w:val="NoSpacing"/>
        <w:ind w:left="720"/>
        <w:rPr>
          <w:rFonts w:ascii="Times New Roman" w:hAnsi="Times New Roman" w:cs="Times New Roman"/>
          <w:b/>
          <w:sz w:val="24"/>
          <w:szCs w:val="24"/>
        </w:rPr>
      </w:pPr>
    </w:p>
    <w:p w:rsidR="000B3B46" w:rsidRPr="00FC7D40" w:rsidRDefault="000B3B46" w:rsidP="000B3B46">
      <w:r w:rsidRPr="00FC7D40">
        <w:rPr>
          <w:b/>
        </w:rPr>
        <w:t>Пословно име:</w:t>
      </w:r>
      <w:r w:rsidRPr="00FC7D40">
        <w:t xml:space="preserve"> Јавно предузеће "Путеви Ражањ", Ражањ</w:t>
      </w:r>
    </w:p>
    <w:p w:rsidR="000B3B46" w:rsidRPr="000B3B46" w:rsidRDefault="000B3B46" w:rsidP="000B3B46">
      <w:r w:rsidRPr="000B3B46">
        <w:rPr>
          <w:b/>
        </w:rPr>
        <w:t>Скраћено пословно име:</w:t>
      </w:r>
      <w:r w:rsidRPr="000B3B46">
        <w:t xml:space="preserve"> ЈП "Путеви </w:t>
      </w:r>
      <w:r w:rsidRPr="00FC7D40">
        <w:t>Ражањ</w:t>
      </w:r>
      <w:r w:rsidRPr="000B3B46">
        <w:t>"</w:t>
      </w:r>
    </w:p>
    <w:p w:rsidR="000B3B46" w:rsidRPr="000B3B46" w:rsidRDefault="000B3B46" w:rsidP="000B3B46">
      <w:r w:rsidRPr="000B3B46">
        <w:rPr>
          <w:b/>
        </w:rPr>
        <w:t>Оснивач</w:t>
      </w:r>
      <w:r w:rsidRPr="000B3B46">
        <w:t xml:space="preserve">: </w:t>
      </w:r>
      <w:r w:rsidRPr="00FC7D40">
        <w:t>Скупштина општине Ражањ</w:t>
      </w:r>
    </w:p>
    <w:p w:rsidR="000B3B46" w:rsidRPr="000B3B46" w:rsidRDefault="000B3B46" w:rsidP="000B3B46">
      <w:r w:rsidRPr="000B3B46">
        <w:rPr>
          <w:b/>
        </w:rPr>
        <w:t>В.</w:t>
      </w:r>
      <w:r>
        <w:rPr>
          <w:b/>
        </w:rPr>
        <w:t>Д</w:t>
      </w:r>
      <w:r w:rsidRPr="000B3B46">
        <w:rPr>
          <w:b/>
        </w:rPr>
        <w:t>. директора:</w:t>
      </w:r>
      <w:r w:rsidRPr="00FC7D40">
        <w:t>Бојан Петковић</w:t>
      </w:r>
      <w:r w:rsidRPr="000B3B46">
        <w:t>, дипл.</w:t>
      </w:r>
      <w:r w:rsidRPr="00FC7D40">
        <w:t>ецц</w:t>
      </w:r>
      <w:r w:rsidRPr="000B3B46">
        <w:t xml:space="preserve"> – вршилац дужности </w:t>
      </w:r>
    </w:p>
    <w:p w:rsidR="000B3B46" w:rsidRPr="000B3B46" w:rsidRDefault="000B3B46" w:rsidP="000B3B46">
      <w:r w:rsidRPr="000B3B46">
        <w:rPr>
          <w:b/>
        </w:rPr>
        <w:t>Делатност:</w:t>
      </w:r>
      <w:r w:rsidRPr="000B3B46">
        <w:t xml:space="preserve"> Управљање </w:t>
      </w:r>
      <w:r w:rsidRPr="00FC7D40">
        <w:t>општинским</w:t>
      </w:r>
      <w:r w:rsidRPr="000B3B46">
        <w:t xml:space="preserve"> путевима </w:t>
      </w:r>
    </w:p>
    <w:p w:rsidR="000B3B46" w:rsidRPr="000B3B46" w:rsidRDefault="000B3B46" w:rsidP="000B3B46">
      <w:r w:rsidRPr="000B3B46">
        <w:rPr>
          <w:b/>
        </w:rPr>
        <w:t>Шифра делатности:</w:t>
      </w:r>
      <w:r w:rsidRPr="000B3B46">
        <w:t xml:space="preserve"> 4211 Изградња путева и аутопутева </w:t>
      </w:r>
    </w:p>
    <w:p w:rsidR="000B3B46" w:rsidRPr="00FC7D40" w:rsidRDefault="000B3B46" w:rsidP="000B3B46">
      <w:r w:rsidRPr="000B3B46">
        <w:rPr>
          <w:b/>
        </w:rPr>
        <w:t>Матични број:</w:t>
      </w:r>
      <w:r w:rsidRPr="00FC7D40">
        <w:t>21169137</w:t>
      </w:r>
    </w:p>
    <w:p w:rsidR="000B3B46" w:rsidRPr="000B3B46" w:rsidRDefault="000B3B46" w:rsidP="000B3B46">
      <w:r w:rsidRPr="000B3B46">
        <w:rPr>
          <w:b/>
        </w:rPr>
        <w:t>ПИБ:</w:t>
      </w:r>
      <w:r w:rsidRPr="00FC7D40">
        <w:t>109364985</w:t>
      </w:r>
    </w:p>
    <w:p w:rsidR="000B3B46" w:rsidRPr="00FC7D40" w:rsidRDefault="000B3B46" w:rsidP="000B3B46">
      <w:pPr>
        <w:pStyle w:val="NoSpacing"/>
        <w:rPr>
          <w:rFonts w:ascii="Times New Roman" w:hAnsi="Times New Roman" w:cs="Times New Roman"/>
          <w:sz w:val="24"/>
          <w:szCs w:val="24"/>
        </w:rPr>
      </w:pPr>
      <w:r w:rsidRPr="000B3B46">
        <w:rPr>
          <w:rFonts w:ascii="Times New Roman" w:hAnsi="Times New Roman" w:cs="Times New Roman"/>
          <w:b/>
          <w:sz w:val="24"/>
          <w:szCs w:val="24"/>
        </w:rPr>
        <w:t>Надлежно министарство</w:t>
      </w:r>
      <w:r w:rsidRPr="00FC7D40">
        <w:rPr>
          <w:rFonts w:ascii="Times New Roman" w:hAnsi="Times New Roman" w:cs="Times New Roman"/>
          <w:b/>
          <w:sz w:val="24"/>
          <w:szCs w:val="24"/>
        </w:rPr>
        <w:t>/надлежни орган јединице локалне самоуправе</w:t>
      </w:r>
      <w:r w:rsidRPr="000B3B46">
        <w:rPr>
          <w:rFonts w:ascii="Times New Roman" w:hAnsi="Times New Roman" w:cs="Times New Roman"/>
          <w:b/>
          <w:sz w:val="24"/>
          <w:szCs w:val="24"/>
        </w:rPr>
        <w:t>:</w:t>
      </w:r>
      <w:r w:rsidRPr="00FC7D40">
        <w:rPr>
          <w:rFonts w:ascii="Times New Roman" w:hAnsi="Times New Roman" w:cs="Times New Roman"/>
          <w:sz w:val="24"/>
          <w:szCs w:val="24"/>
        </w:rPr>
        <w:t>Скупштина</w:t>
      </w:r>
    </w:p>
    <w:p w:rsidR="000B3B46" w:rsidRPr="00FC7D40" w:rsidRDefault="000B3B46" w:rsidP="000B3B46">
      <w:pPr>
        <w:pStyle w:val="NoSpacing"/>
        <w:rPr>
          <w:rFonts w:ascii="Times New Roman" w:hAnsi="Times New Roman" w:cs="Times New Roman"/>
          <w:sz w:val="24"/>
          <w:szCs w:val="24"/>
        </w:rPr>
      </w:pPr>
      <w:r w:rsidRPr="00FC7D40">
        <w:rPr>
          <w:rFonts w:ascii="Times New Roman" w:hAnsi="Times New Roman" w:cs="Times New Roman"/>
          <w:sz w:val="24"/>
          <w:szCs w:val="24"/>
        </w:rPr>
        <w:t>Општине Ражањ</w:t>
      </w:r>
    </w:p>
    <w:p w:rsidR="000B3B46" w:rsidRPr="00FC7D40" w:rsidRDefault="000B3B46" w:rsidP="000B3B46">
      <w:pPr>
        <w:pStyle w:val="NoSpacing"/>
        <w:rPr>
          <w:rFonts w:ascii="Times New Roman" w:hAnsi="Times New Roman" w:cs="Times New Roman"/>
          <w:sz w:val="24"/>
          <w:szCs w:val="24"/>
        </w:rPr>
      </w:pPr>
    </w:p>
    <w:p w:rsidR="000B3B46" w:rsidRPr="00FC7D40" w:rsidRDefault="000B3B46" w:rsidP="000B3B46">
      <w:r w:rsidRPr="000B3B46">
        <w:rPr>
          <w:b/>
        </w:rPr>
        <w:t>Седиште:</w:t>
      </w:r>
      <w:r w:rsidRPr="00FC7D40">
        <w:t>Ражањ</w:t>
      </w:r>
      <w:r w:rsidRPr="000B3B46">
        <w:t xml:space="preserve">, </w:t>
      </w:r>
      <w:r w:rsidRPr="00FC7D40">
        <w:t>Ул. Новоражањска,</w:t>
      </w:r>
      <w:r w:rsidRPr="000B3B46">
        <w:t xml:space="preserve"> бр.</w:t>
      </w:r>
      <w:r w:rsidRPr="00FC7D40">
        <w:t>14</w:t>
      </w:r>
    </w:p>
    <w:p w:rsidR="000B3B46" w:rsidRPr="00FC7D40" w:rsidRDefault="000B3B46" w:rsidP="000B3B46">
      <w:r w:rsidRPr="000B3B46">
        <w:rPr>
          <w:b/>
        </w:rPr>
        <w:t>Телефон:</w:t>
      </w:r>
      <w:r w:rsidRPr="00FC7D40">
        <w:t>037/841-546</w:t>
      </w:r>
    </w:p>
    <w:p w:rsidR="000B3B46" w:rsidRPr="000B3B46" w:rsidRDefault="000B3B46" w:rsidP="000B3B46">
      <w:r w:rsidRPr="000B3B46">
        <w:rPr>
          <w:b/>
        </w:rPr>
        <w:t>Факс:</w:t>
      </w:r>
      <w:r w:rsidRPr="00FC7D40">
        <w:t>037/841-546</w:t>
      </w:r>
    </w:p>
    <w:p w:rsidR="000B3B46" w:rsidRPr="00FC7D40" w:rsidRDefault="000B3B46" w:rsidP="000B3B46">
      <w:pPr>
        <w:rPr>
          <w:i/>
          <w:color w:val="0F243E" w:themeColor="text2" w:themeShade="80"/>
        </w:rPr>
      </w:pPr>
      <w:r w:rsidRPr="00FC7D40">
        <w:rPr>
          <w:b/>
        </w:rPr>
        <w:t>E</w:t>
      </w:r>
      <w:r w:rsidRPr="000B3B46">
        <w:rPr>
          <w:b/>
        </w:rPr>
        <w:t>-</w:t>
      </w:r>
      <w:r w:rsidRPr="00FC7D40">
        <w:rPr>
          <w:b/>
        </w:rPr>
        <w:t>mail</w:t>
      </w:r>
      <w:r w:rsidRPr="000B3B46">
        <w:rPr>
          <w:b/>
        </w:rPr>
        <w:t>:</w:t>
      </w:r>
      <w:r w:rsidRPr="00FC7D40">
        <w:rPr>
          <w:i/>
          <w:color w:val="0F243E" w:themeColor="text2" w:themeShade="80"/>
          <w:lang w:val="en-GB"/>
        </w:rPr>
        <w:t>jpputevirazanj</w:t>
      </w:r>
      <w:r w:rsidRPr="000B3B46">
        <w:rPr>
          <w:i/>
          <w:color w:val="0F243E" w:themeColor="text2" w:themeShade="80"/>
        </w:rPr>
        <w:t>@</w:t>
      </w:r>
      <w:r w:rsidRPr="00FC7D40">
        <w:rPr>
          <w:i/>
          <w:color w:val="0F243E" w:themeColor="text2" w:themeShade="80"/>
          <w:lang w:val="en-GB"/>
        </w:rPr>
        <w:t>gmail</w:t>
      </w:r>
      <w:r w:rsidRPr="000B3B46">
        <w:rPr>
          <w:i/>
          <w:color w:val="0F243E" w:themeColor="text2" w:themeShade="80"/>
        </w:rPr>
        <w:t>.</w:t>
      </w:r>
      <w:r w:rsidRPr="00FC7D40">
        <w:rPr>
          <w:i/>
          <w:color w:val="0F243E" w:themeColor="text2" w:themeShade="80"/>
          <w:lang w:val="en-GB"/>
        </w:rPr>
        <w:t>com</w:t>
      </w:r>
    </w:p>
    <w:p w:rsidR="000B3B46" w:rsidRPr="000B3B46" w:rsidRDefault="000B3B46" w:rsidP="000B3B46">
      <w:pPr>
        <w:pStyle w:val="NoSpacing"/>
        <w:ind w:left="720"/>
        <w:rPr>
          <w:rFonts w:ascii="Times New Roman" w:hAnsi="Times New Roman" w:cs="Times New Roman"/>
          <w:sz w:val="24"/>
          <w:szCs w:val="24"/>
        </w:rPr>
      </w:pPr>
    </w:p>
    <w:p w:rsidR="000B3B46" w:rsidRPr="000B3B46" w:rsidRDefault="000B3B46" w:rsidP="000B3B46">
      <w:pPr>
        <w:jc w:val="both"/>
      </w:pPr>
      <w:r w:rsidRPr="000B3B46">
        <w:t>Законом о јавним путевима („Службени гласник РС", број 101/05, 123/07, 101/11, 93/12 и 104/13), који је ступио на снагу 1. јануара 2006. године, утврђено је да делатност управљања државним путевима обавља Јавно предузеће које оснива Влада.</w:t>
      </w:r>
    </w:p>
    <w:p w:rsidR="000B3B46" w:rsidRPr="00FC7D40" w:rsidRDefault="000B3B46" w:rsidP="000B3B46">
      <w:pPr>
        <w:jc w:val="both"/>
      </w:pPr>
      <w:r w:rsidRPr="00FC7D40">
        <w:t>Поверене послове управљања општинским путевима обавља јавно предузеће које оснива локална самоуправа.</w:t>
      </w:r>
    </w:p>
    <w:p w:rsidR="000B3B46" w:rsidRPr="00FC7D40" w:rsidRDefault="000B3B46" w:rsidP="000B3B46">
      <w:pPr>
        <w:jc w:val="both"/>
      </w:pPr>
      <w:r w:rsidRPr="00FC7D40">
        <w:t>Скупштина општине Ражањ је дана  03.децембра 2015. године донела Одлуку о оснивању Јавног предузећа „Путеви Ражањ“, Ражањ.</w:t>
      </w:r>
    </w:p>
    <w:p w:rsidR="000B3B46" w:rsidRPr="0035719F" w:rsidRDefault="000B3B46" w:rsidP="000B3B46">
      <w:pPr>
        <w:jc w:val="both"/>
      </w:pPr>
      <w:r w:rsidRPr="000B3B46">
        <w:t>На основу Одлуке и Статута, Јавно предузеће је уписано у регистар привредних субјеката по решењу Агенције за привредн</w:t>
      </w:r>
      <w:r w:rsidRPr="00FC7D40">
        <w:t>e</w:t>
      </w:r>
      <w:r w:rsidRPr="000B3B46">
        <w:t xml:space="preserve"> регистр</w:t>
      </w:r>
      <w:r w:rsidRPr="00FC7D40">
        <w:t xml:space="preserve">e БД 8265/2016, од </w:t>
      </w:r>
      <w:r>
        <w:t>04.02.2016. године.</w:t>
      </w:r>
    </w:p>
    <w:p w:rsidR="000B3B46" w:rsidRPr="00FC7D40" w:rsidRDefault="000B3B46" w:rsidP="000B3B46">
      <w:pPr>
        <w:jc w:val="both"/>
      </w:pPr>
      <w:r w:rsidRPr="000B3B46">
        <w:t xml:space="preserve">До почетка рада ЈП "Путеви </w:t>
      </w:r>
      <w:r w:rsidRPr="00FC7D40">
        <w:t>Ражањ</w:t>
      </w:r>
      <w:r w:rsidRPr="000B3B46">
        <w:t xml:space="preserve">", послове управљања </w:t>
      </w:r>
      <w:r w:rsidRPr="00FC7D40">
        <w:t>општинским</w:t>
      </w:r>
      <w:r w:rsidRPr="000B3B46">
        <w:t xml:space="preserve"> путевима вршио је </w:t>
      </w:r>
      <w:r w:rsidRPr="00FC7D40">
        <w:t>Фонд за грађевинско земљиште, путеве и изградњу општине Ражањ.</w:t>
      </w:r>
    </w:p>
    <w:p w:rsidR="000B3B46" w:rsidRPr="000B3B46" w:rsidRDefault="000B3B46" w:rsidP="000B3B46">
      <w:pPr>
        <w:jc w:val="both"/>
      </w:pPr>
      <w:r w:rsidRPr="00013A7E">
        <w:t xml:space="preserve">ЈП „Путеви </w:t>
      </w:r>
      <w:r w:rsidRPr="00FC7D40">
        <w:t>Ражањ</w:t>
      </w:r>
      <w:r w:rsidRPr="00013A7E">
        <w:t xml:space="preserve">“ у складу са Законом организује послове одржавања, заштите, коришћења и развоја путева. </w:t>
      </w:r>
      <w:r w:rsidRPr="000B3B46">
        <w:t xml:space="preserve">Улагања у путеве имају велики саобраћајни и развојни значај, и директно утичу на безбедност саобраћаја. Поред тога, представљају изузетно подстицајни чинилац у оживљавању укупних привредних токова.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shd w:val="clear" w:color="auto" w:fill="8DB3E2" w:themeFill="text2" w:themeFillTint="66"/>
        <w:rPr>
          <w:rFonts w:ascii="Times New Roman" w:hAnsi="Times New Roman" w:cs="Times New Roman"/>
          <w:b/>
          <w:sz w:val="24"/>
          <w:szCs w:val="24"/>
        </w:rPr>
      </w:pPr>
    </w:p>
    <w:p w:rsidR="000B3B46" w:rsidRPr="000B3B46" w:rsidRDefault="000B3B46" w:rsidP="000B3B46">
      <w:pPr>
        <w:pStyle w:val="NoSpacing"/>
        <w:shd w:val="clear" w:color="auto" w:fill="8DB3E2" w:themeFill="text2" w:themeFillTint="66"/>
        <w:rPr>
          <w:rFonts w:ascii="Times New Roman" w:hAnsi="Times New Roman" w:cs="Times New Roman"/>
          <w:b/>
          <w:sz w:val="24"/>
          <w:szCs w:val="24"/>
        </w:rPr>
      </w:pPr>
      <w:r w:rsidRPr="000B3B46">
        <w:rPr>
          <w:rFonts w:ascii="Times New Roman" w:hAnsi="Times New Roman" w:cs="Times New Roman"/>
          <w:b/>
          <w:sz w:val="24"/>
          <w:szCs w:val="24"/>
        </w:rPr>
        <w:t xml:space="preserve">У В О Д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 xml:space="preserve">Према Закону о јавним путевима, путеви као добра у општој употреби државна су својина. </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Јавно предузеће ,,Путеви Ражањ'' основано је и послује као јавно предузеће које обавља делатност од посебног друштвеног интереса за општину Ражањ. Предузеће послује средствима у државној својини.</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Предузеће обавља делатност од посебног интереса у складу са Законом о комуналним делатности и Законом о јавним предузећима у којој је главна делатност реконструкција, одржавање и оправка путева, улица и других саобраћајница, бициклистичких, пешачких стаза и других јавних површина са припадајућом вертикалном и хоризонталном сигнализацијом и одржавањем уличне расвете и других послова по налогу оснивача.</w:t>
      </w:r>
    </w:p>
    <w:p w:rsidR="000B3B46" w:rsidRPr="00FC7D40" w:rsidRDefault="000B3B46" w:rsidP="000B3B46">
      <w:pPr>
        <w:jc w:val="both"/>
      </w:pPr>
      <w:r w:rsidRPr="000B3B46">
        <w:t xml:space="preserve">Мрежом </w:t>
      </w:r>
      <w:r w:rsidRPr="00FC7D40">
        <w:t>општинских</w:t>
      </w:r>
      <w:r w:rsidRPr="000B3B46">
        <w:t xml:space="preserve"> путева </w:t>
      </w:r>
      <w:r w:rsidRPr="00FC7D40">
        <w:t>I</w:t>
      </w:r>
      <w:r w:rsidRPr="000B3B46">
        <w:t xml:space="preserve"> и </w:t>
      </w:r>
      <w:r w:rsidRPr="00FC7D40">
        <w:t>II</w:t>
      </w:r>
      <w:r w:rsidRPr="000B3B46">
        <w:t xml:space="preserve"> реда управља ЈП "Путеви </w:t>
      </w:r>
      <w:r w:rsidRPr="00FC7D40">
        <w:t>Ражањ</w:t>
      </w:r>
      <w:r w:rsidRPr="000B3B46">
        <w:t>".</w:t>
      </w:r>
      <w:r w:rsidRPr="00FC7D40">
        <w:t xml:space="preserve"> Ј.П.“Путеви Ражањ“ има статус управљача пута у складу са законом.</w:t>
      </w:r>
    </w:p>
    <w:p w:rsidR="000B3B46" w:rsidRPr="00FC7D40" w:rsidRDefault="000B3B46" w:rsidP="000B3B46">
      <w:pPr>
        <w:jc w:val="both"/>
      </w:pPr>
      <w:r w:rsidRPr="000B3B46">
        <w:t xml:space="preserve">Друмски саобраћај представља основни вид превоза код нас - данас се путевима превезе око 90% путника и 80% терета. </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 xml:space="preserve">Као што је Законом о јавним предузећима предвиђено, Програм пословања "садржи, нарочито: планиране изворе прихода и позиције расхода по наменама; планирани начин расподеле добити јавног предузећа, односно планирани начин покрића губитка јавног предузећа; елементе за целовито сагледавање политике цена производа и услуга, зарада и запошљавања у том предузећу, односно зависном друштву капитала, који се утврђују у складу са политиком пројектованог раста зарада у јавном сектору, коју утврђује Влада за годину за коју се Програм доноси; критеријуме за коришћење средстава за помоћ, спортске активности, пропаганду и репрезентацију, као и критеријуме за одређивање накнаде за рад председника и чланова надзорног одбора". </w:t>
      </w:r>
    </w:p>
    <w:p w:rsidR="000B3B46" w:rsidRPr="000B3B46" w:rsidRDefault="000B3B46" w:rsidP="000B3B46">
      <w:pPr>
        <w:pStyle w:val="NoSpacing"/>
        <w:ind w:left="3552"/>
        <w:jc w:val="both"/>
        <w:rPr>
          <w:rFonts w:ascii="Times New Roman" w:hAnsi="Times New Roman" w:cs="Times New Roman"/>
          <w:sz w:val="24"/>
          <w:szCs w:val="24"/>
        </w:rPr>
      </w:pPr>
    </w:p>
    <w:p w:rsidR="000B3B46" w:rsidRPr="000B3B46" w:rsidRDefault="000B3B46" w:rsidP="000B3B46">
      <w:pPr>
        <w:pStyle w:val="NoSpacing"/>
        <w:ind w:left="3552"/>
        <w:jc w:val="both"/>
        <w:rPr>
          <w:rFonts w:ascii="Times New Roman" w:hAnsi="Times New Roman" w:cs="Times New Roman"/>
          <w:sz w:val="24"/>
          <w:szCs w:val="24"/>
        </w:rPr>
      </w:pPr>
      <w:r w:rsidRPr="00FC7D40">
        <w:rPr>
          <w:rFonts w:ascii="Times New Roman" w:hAnsi="Times New Roman" w:cs="Times New Roman"/>
          <w:sz w:val="24"/>
          <w:szCs w:val="24"/>
        </w:rPr>
        <w:t>(</w:t>
      </w:r>
      <w:r w:rsidRPr="000B3B46">
        <w:rPr>
          <w:rFonts w:ascii="Times New Roman" w:hAnsi="Times New Roman" w:cs="Times New Roman"/>
          <w:sz w:val="24"/>
          <w:szCs w:val="24"/>
        </w:rPr>
        <w:t>извод из члана 50. Закона о јавним предузећима)</w:t>
      </w:r>
    </w:p>
    <w:p w:rsidR="000B3B46" w:rsidRPr="000B3B46" w:rsidRDefault="000B3B46" w:rsidP="000B3B46">
      <w:pPr>
        <w:pStyle w:val="NoSpacing"/>
        <w:ind w:left="3552"/>
        <w:jc w:val="both"/>
        <w:rPr>
          <w:rFonts w:ascii="Times New Roman" w:hAnsi="Times New Roman" w:cs="Times New Roman"/>
          <w:sz w:val="24"/>
          <w:szCs w:val="24"/>
        </w:rPr>
      </w:pPr>
    </w:p>
    <w:p w:rsidR="000B3B46" w:rsidRPr="000B3B46" w:rsidRDefault="000B3B46" w:rsidP="000B3B46">
      <w:r w:rsidRPr="000B3B46">
        <w:t xml:space="preserve">Програм пословања ЈП "Путеви </w:t>
      </w:r>
      <w:r w:rsidRPr="00FC7D40">
        <w:t>Ражањ</w:t>
      </w:r>
      <w:r w:rsidRPr="000B3B46">
        <w:t>" за 201</w:t>
      </w:r>
      <w:r w:rsidRPr="00FC7D40">
        <w:t>8</w:t>
      </w:r>
      <w:r w:rsidRPr="000B3B46">
        <w:t xml:space="preserve">. годину урађен је у складу са: </w:t>
      </w:r>
    </w:p>
    <w:p w:rsidR="000B3B46" w:rsidRPr="000B3B46" w:rsidRDefault="000B3B46" w:rsidP="000B3B46">
      <w:r w:rsidRPr="000B3B46">
        <w:t xml:space="preserve">- Законом о јавним предузећима (Сл.гласник РС бр.15/16) </w:t>
      </w:r>
    </w:p>
    <w:p w:rsidR="000B3B46" w:rsidRPr="000B3B46" w:rsidRDefault="000B3B46" w:rsidP="000B3B46">
      <w:r w:rsidRPr="000B3B46">
        <w:t xml:space="preserve">- Законом о јавним путевима („Сл.гласник РС“ бр. 101/05, 123/07, 101/11, 93/12, 104/13) </w:t>
      </w:r>
    </w:p>
    <w:p w:rsidR="000B3B46" w:rsidRPr="000B3B46" w:rsidRDefault="000B3B46" w:rsidP="000B3B46">
      <w:pPr>
        <w:jc w:val="both"/>
      </w:pPr>
      <w:r w:rsidRPr="000B3B46">
        <w:t xml:space="preserve">- Смерницама за израду годишњих програма пословања за 2017. годину односно трогодишњих продрама пословања за период 2017-2019. године, који је донела Влада РС на седници одржаној 17. Новембра 2016. године (Закључак 05 Број: 023- 10876/2016 од 17. новембра 2016. године, којим је усвојен текст Смерница и задужено Министарство привреде да прати примену и спровођење овог закључка </w:t>
      </w:r>
    </w:p>
    <w:p w:rsidR="000B3B46" w:rsidRPr="000B3B46" w:rsidRDefault="000B3B46" w:rsidP="000B3B46">
      <w:r w:rsidRPr="000B3B46">
        <w:t xml:space="preserve">- Закон о привременом уређивању основица за обрачун и исплату плата, односно зарада и других сталним примања код корисника јавних средстава („Сл.гласник РС“ бр.116/14) </w:t>
      </w:r>
    </w:p>
    <w:p w:rsidR="000B3B46" w:rsidRPr="000B3B46" w:rsidRDefault="000B3B46" w:rsidP="000B3B46">
      <w:r w:rsidRPr="000B3B46">
        <w:t xml:space="preserve">- Законом о начину одређивања максималног броја запослених у јавном сектору (Сл.гласник РС“ бр.68/15) </w:t>
      </w:r>
    </w:p>
    <w:p w:rsidR="000B3B46" w:rsidRPr="000B3B46" w:rsidRDefault="000B3B46" w:rsidP="000B3B46"/>
    <w:p w:rsidR="000B3B46" w:rsidRPr="000B3B46" w:rsidRDefault="000B3B46" w:rsidP="000B3B46"/>
    <w:p w:rsidR="000B3B46" w:rsidRPr="000B3B46" w:rsidRDefault="000B3B46" w:rsidP="000B3B46"/>
    <w:p w:rsidR="000B3B46" w:rsidRPr="000B3B46" w:rsidRDefault="000B3B46" w:rsidP="000B3B46">
      <w:r w:rsidRPr="000B3B46">
        <w:t xml:space="preserve">- Уредбом о поступку за прибављање сагласности за ново запошљавање и додатно радно ангажовање код корисника јавних средстава („Сл.гласник РС“ бр.113/13, 21/14, 66/14. 118/14, 22/15 и 59/15) </w:t>
      </w:r>
    </w:p>
    <w:p w:rsidR="000B3B46" w:rsidRPr="000B3B46" w:rsidRDefault="000B3B46" w:rsidP="000B3B46">
      <w:pPr>
        <w:pStyle w:val="NoSpacing"/>
        <w:ind w:left="720"/>
        <w:rPr>
          <w:rFonts w:ascii="Times New Roman" w:hAnsi="Times New Roman" w:cs="Times New Roman"/>
          <w:sz w:val="24"/>
          <w:szCs w:val="24"/>
        </w:rPr>
      </w:pPr>
    </w:p>
    <w:p w:rsidR="000B3B46" w:rsidRPr="000B3B46" w:rsidRDefault="000B3B46" w:rsidP="000B3B46">
      <w:r w:rsidRPr="000B3B46">
        <w:rPr>
          <w:b/>
        </w:rPr>
        <w:t>ПРАВНИ ОСНОВ</w:t>
      </w:r>
      <w:r w:rsidRPr="000B3B46">
        <w:t xml:space="preserve"> за доношење Програма пословања </w:t>
      </w:r>
    </w:p>
    <w:p w:rsidR="000B3B46" w:rsidRPr="000B3B46" w:rsidRDefault="000B3B46" w:rsidP="000B3B46">
      <w:r w:rsidRPr="000B3B46">
        <w:t xml:space="preserve">- Закон о јавним предузећима (члан 59.) ("Сл.гласник РС", бр.15/16) </w:t>
      </w:r>
    </w:p>
    <w:p w:rsidR="000B3B46" w:rsidRPr="000B3B46" w:rsidRDefault="000B3B46" w:rsidP="000B3B46">
      <w:r w:rsidRPr="000B3B46">
        <w:t xml:space="preserve">- Закон о јавним путевима (члан 9.) ("Сл.гласник РС", бр.101/05, 123/07, 101/11, 93/12 и 104/13) </w:t>
      </w:r>
    </w:p>
    <w:p w:rsidR="000B3B46" w:rsidRPr="000B3B46" w:rsidRDefault="000B3B46" w:rsidP="000B3B46">
      <w:r w:rsidRPr="000B3B46">
        <w:t xml:space="preserve">- Статут ЈП „Путеви </w:t>
      </w:r>
      <w:r w:rsidRPr="00FC7D40">
        <w:t>Ражањ</w:t>
      </w:r>
      <w:r w:rsidRPr="000B3B46">
        <w:t xml:space="preserve">“ (члан </w:t>
      </w:r>
      <w:r w:rsidRPr="00FC7D40">
        <w:t>27</w:t>
      </w:r>
      <w:r w:rsidRPr="000B3B46">
        <w:t>.)</w:t>
      </w:r>
    </w:p>
    <w:p w:rsidR="000B3B46" w:rsidRPr="000B3B46" w:rsidRDefault="000B3B46" w:rsidP="000B3B46">
      <w:pPr>
        <w:pStyle w:val="NoSpacing"/>
        <w:jc w:val="center"/>
        <w:rPr>
          <w:rFonts w:ascii="Times New Roman" w:hAnsi="Times New Roman" w:cs="Times New Roman"/>
          <w:sz w:val="24"/>
          <w:szCs w:val="24"/>
        </w:rPr>
      </w:pP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МИСИЈА</w:t>
      </w:r>
    </w:p>
    <w:p w:rsidR="000B3B46" w:rsidRPr="000B3B46" w:rsidRDefault="000B3B46" w:rsidP="000B3B46">
      <w:pPr>
        <w:pStyle w:val="NoSpacing"/>
        <w:jc w:val="both"/>
        <w:rPr>
          <w:rFonts w:ascii="Times New Roman" w:hAnsi="Times New Roman" w:cs="Times New Roman"/>
          <w:sz w:val="24"/>
          <w:szCs w:val="24"/>
        </w:rPr>
      </w:pP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ab/>
        <w:t>Мисија дефинише сврху постојања Ј.П. ,,Путеви Ражањ'', а то је да је у партнерском односу са локалном самоуправом подстакне развој локалне заједнице и омогући максимално коришћење свих расположивих потенцијала и ефикасно одговори на све захтеве који омогућују ефикасније задовољење потреба и повећање животног стандарда грађана.</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Мисија предузећа представља основни оквир пословања и развоја, а то је да у оквиру регистрованих делатности обезбеди корисницима услуга најквалитетније вођење реализације планских докумената у циљу развоја општине.</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Ј.П. ,,Путеви Ражањ'' усклађује рад и развија међусобну сарадњу са органима Општинске управе, јавним комуналним предузећем, месним заједницама и другим предузећима и организацијама у извршавању послова поверених Одлуком о оснивању, а у циљу успешног обављања послова.</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Наша мисија је ефикасно и трајно обављање поверених делатности уз максимално очување околине и заштиту јавног интереса општине Ражањ, уз стално повећање задовољства корисника наших услуга.</w:t>
      </w:r>
      <w:r w:rsidRPr="00FC7D40">
        <w:rPr>
          <w:rFonts w:ascii="Times New Roman" w:hAnsi="Times New Roman" w:cs="Times New Roman"/>
          <w:sz w:val="24"/>
          <w:szCs w:val="24"/>
        </w:rPr>
        <w:t> </w:t>
      </w:r>
    </w:p>
    <w:p w:rsidR="000B3B46" w:rsidRPr="000B3B46"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ВИЗИЈА</w:t>
      </w:r>
    </w:p>
    <w:p w:rsidR="000B3B46" w:rsidRPr="000B3B46" w:rsidRDefault="000B3B46" w:rsidP="000B3B46">
      <w:pPr>
        <w:pStyle w:val="NoSpacing"/>
        <w:jc w:val="both"/>
        <w:rPr>
          <w:rFonts w:ascii="Times New Roman" w:hAnsi="Times New Roman" w:cs="Times New Roman"/>
          <w:sz w:val="24"/>
          <w:szCs w:val="24"/>
        </w:rPr>
      </w:pPr>
    </w:p>
    <w:p w:rsidR="000B3B46" w:rsidRPr="000B3B46" w:rsidRDefault="000B3B46" w:rsidP="000B3B46">
      <w:pPr>
        <w:pStyle w:val="NoSpacing"/>
        <w:ind w:firstLine="708"/>
        <w:jc w:val="both"/>
        <w:rPr>
          <w:rFonts w:ascii="Times New Roman" w:hAnsi="Times New Roman" w:cs="Times New Roman"/>
          <w:sz w:val="24"/>
          <w:szCs w:val="24"/>
        </w:rPr>
      </w:pPr>
      <w:r w:rsidRPr="000B3B46">
        <w:rPr>
          <w:rFonts w:ascii="Times New Roman" w:hAnsi="Times New Roman" w:cs="Times New Roman"/>
          <w:sz w:val="24"/>
          <w:szCs w:val="24"/>
        </w:rPr>
        <w:t>Обављајући своју делатност Ј.П. ,,Путеви Ражањ'' обједињује и усмерава изградњу, опремање и одржавање читаве инфраструктуре Општине.</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Ј.П. ,,Путеви Ражањ'' ће свој Програм за 201</w:t>
      </w:r>
      <w:r w:rsidRPr="00FC7D40">
        <w:rPr>
          <w:rFonts w:ascii="Times New Roman" w:hAnsi="Times New Roman" w:cs="Times New Roman"/>
          <w:sz w:val="24"/>
          <w:szCs w:val="24"/>
        </w:rPr>
        <w:t>8</w:t>
      </w:r>
      <w:r w:rsidRPr="000B3B46">
        <w:rPr>
          <w:rFonts w:ascii="Times New Roman" w:hAnsi="Times New Roman" w:cs="Times New Roman"/>
          <w:sz w:val="24"/>
          <w:szCs w:val="24"/>
        </w:rPr>
        <w:t>. годину заснивати на одржавању путне мреже у општини Ражањ и улица у насељеним местима, вршењу надзора на одржавању ових објеката, одржавању јавне расвете и уређењу јавних површина у име и за рачун Општине у складу са Законима.</w:t>
      </w:r>
    </w:p>
    <w:p w:rsidR="000B3B46" w:rsidRPr="000B3B46" w:rsidRDefault="000B3B46" w:rsidP="000B3B46">
      <w:pPr>
        <w:pStyle w:val="NoSpacing"/>
        <w:ind w:firstLine="708"/>
        <w:jc w:val="both"/>
        <w:rPr>
          <w:rFonts w:ascii="Times New Roman" w:hAnsi="Times New Roman" w:cs="Times New Roman"/>
          <w:sz w:val="24"/>
          <w:szCs w:val="24"/>
        </w:rPr>
      </w:pPr>
      <w:r w:rsidRPr="000B3B46">
        <w:rPr>
          <w:rFonts w:ascii="Times New Roman" w:hAnsi="Times New Roman" w:cs="Times New Roman"/>
          <w:sz w:val="24"/>
          <w:szCs w:val="24"/>
        </w:rPr>
        <w:t>Одржавање путне мреже одвијаће се посебно кроз редовно одржавање општинских путева што подразумева израду програма одржавања и надзор над извођењем радова. Осим редовног летњег и зимског одржавања јавних путева Ј.П. ,,Путеви Ражањ''на сличан начин бави се и радовима на одржавању саобраћајне сигнализације, путних објеката, јавних површина, јавне расвете и др.</w:t>
      </w:r>
    </w:p>
    <w:p w:rsidR="000B3B46" w:rsidRPr="000B3B46" w:rsidRDefault="000B3B46" w:rsidP="000B3B46">
      <w:pPr>
        <w:pStyle w:val="NoSpacing"/>
        <w:jc w:val="both"/>
        <w:rPr>
          <w:rFonts w:ascii="Times New Roman" w:hAnsi="Times New Roman" w:cs="Times New Roman"/>
          <w:sz w:val="24"/>
          <w:szCs w:val="24"/>
        </w:rPr>
      </w:pPr>
    </w:p>
    <w:p w:rsidR="000B3B46" w:rsidRPr="000B3B46"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ЦИЉЕВИ</w:t>
      </w:r>
    </w:p>
    <w:p w:rsidR="000B3B46" w:rsidRPr="000B3B46" w:rsidRDefault="000B3B46" w:rsidP="000B3B46">
      <w:pPr>
        <w:pStyle w:val="NoSpacing"/>
        <w:jc w:val="both"/>
        <w:rPr>
          <w:rFonts w:ascii="Times New Roman" w:hAnsi="Times New Roman" w:cs="Times New Roman"/>
          <w:sz w:val="24"/>
          <w:szCs w:val="24"/>
        </w:rPr>
      </w:pPr>
    </w:p>
    <w:p w:rsidR="000B3B46" w:rsidRPr="000B3B46" w:rsidRDefault="000B3B46" w:rsidP="000B3B46">
      <w:pPr>
        <w:pStyle w:val="NoSpacing"/>
        <w:ind w:firstLine="708"/>
        <w:jc w:val="both"/>
        <w:rPr>
          <w:rFonts w:ascii="Times New Roman" w:hAnsi="Times New Roman" w:cs="Times New Roman"/>
          <w:sz w:val="24"/>
          <w:szCs w:val="24"/>
        </w:rPr>
      </w:pPr>
      <w:r w:rsidRPr="000B3B46">
        <w:rPr>
          <w:rFonts w:ascii="Times New Roman" w:hAnsi="Times New Roman" w:cs="Times New Roman"/>
          <w:sz w:val="24"/>
          <w:szCs w:val="24"/>
        </w:rPr>
        <w:t>У циљу побољш</w:t>
      </w:r>
      <w:r w:rsidRPr="00FC7D40">
        <w:rPr>
          <w:rFonts w:ascii="Times New Roman" w:hAnsi="Times New Roman" w:cs="Times New Roman"/>
          <w:sz w:val="24"/>
          <w:szCs w:val="24"/>
        </w:rPr>
        <w:t>a</w:t>
      </w:r>
      <w:r w:rsidRPr="000B3B46">
        <w:rPr>
          <w:rFonts w:ascii="Times New Roman" w:hAnsi="Times New Roman" w:cs="Times New Roman"/>
          <w:sz w:val="24"/>
          <w:szCs w:val="24"/>
        </w:rPr>
        <w:t>ња укупне безбедности у саобраћају вршиће редовно одржавање путева, уградња вертикалне саобраћајне сигнализације као и обележавање хоризонталних ознака.</w:t>
      </w:r>
    </w:p>
    <w:p w:rsidR="000B3B46" w:rsidRPr="000B3B46" w:rsidRDefault="000B3B46" w:rsidP="000B3B46">
      <w:pPr>
        <w:pStyle w:val="NoSpacing"/>
        <w:ind w:firstLine="708"/>
        <w:jc w:val="both"/>
        <w:rPr>
          <w:rFonts w:ascii="Times New Roman" w:hAnsi="Times New Roman" w:cs="Times New Roman"/>
          <w:sz w:val="24"/>
          <w:szCs w:val="24"/>
        </w:rPr>
      </w:pPr>
      <w:r w:rsidRPr="000B3B46">
        <w:rPr>
          <w:rFonts w:ascii="Times New Roman" w:hAnsi="Times New Roman" w:cs="Times New Roman"/>
          <w:sz w:val="24"/>
          <w:szCs w:val="24"/>
        </w:rPr>
        <w:t xml:space="preserve">У циљу што бољег остваривања резултата пословања активно ће се вршити анализа тржишта извођача радова, праћење цена материјала и услуга, као и квалитета одређених послова.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Ј.П. ,,Путеви Ражањ'' ће наставити да пружа подршку свим активностима локалне самоуправе у вези са кандидатуром пројеката према другим инвеститорима.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b/>
          <w:bCs/>
          <w:sz w:val="24"/>
          <w:szCs w:val="24"/>
        </w:rPr>
        <w:t>          </w:t>
      </w:r>
      <w:r w:rsidRPr="00FC7D40">
        <w:rPr>
          <w:rFonts w:ascii="Times New Roman" w:hAnsi="Times New Roman" w:cs="Times New Roman"/>
          <w:sz w:val="24"/>
          <w:szCs w:val="24"/>
        </w:rPr>
        <w:t>Крајњи циљ је да корисници и оснивач предузећа буду задовољни квалитетом услуга које ово предузеће пружа, а запослени задовољни послом који обављају и мотивисани да сваки задати посао обаве квалитетно и у задатим роковима.</w:t>
      </w:r>
    </w:p>
    <w:p w:rsidR="000B3B46" w:rsidRPr="00FC7D40" w:rsidRDefault="000B3B46" w:rsidP="000B3B46">
      <w:pPr>
        <w:pStyle w:val="NoSpacing"/>
        <w:jc w:val="both"/>
        <w:rPr>
          <w:rFonts w:ascii="Times New Roman" w:hAnsi="Times New Roman" w:cs="Times New Roman"/>
          <w:sz w:val="24"/>
          <w:szCs w:val="24"/>
        </w:rPr>
      </w:pPr>
    </w:p>
    <w:p w:rsidR="000B3B46"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С Т Р А Т Е Г И Ј А </w:t>
      </w:r>
    </w:p>
    <w:p w:rsidR="000B3B46" w:rsidRPr="00FC7D40"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Постављени циљеви ће се остваривати кроз: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 Усаглашавање и унапређење законске регулативе и техничких стандарда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Ефикасно и рационално планирање извођења радова на путевима, у складу са обезбеђеним финансијским средствима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 - Набавку добара, радова и услуга на принципима тржишног пословања, спречавања монопола и омогућавање једнакости понуђача (примена Закона о јавним набавкама)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Примену оштрих санкција за неквалитетно извршавање уговорених обавеза:</w:t>
      </w:r>
    </w:p>
    <w:p w:rsidR="000B3B46" w:rsidRPr="00FC7D40" w:rsidRDefault="000B3B46" w:rsidP="000B3B46">
      <w:pPr>
        <w:pStyle w:val="NoSpacing"/>
        <w:ind w:left="768"/>
        <w:jc w:val="both"/>
        <w:rPr>
          <w:rFonts w:ascii="Times New Roman" w:hAnsi="Times New Roman" w:cs="Times New Roman"/>
          <w:sz w:val="24"/>
          <w:szCs w:val="24"/>
        </w:rPr>
      </w:pPr>
      <w:r w:rsidRPr="00FC7D40">
        <w:rPr>
          <w:rFonts w:ascii="Times New Roman" w:hAnsi="Times New Roman" w:cs="Times New Roman"/>
          <w:sz w:val="24"/>
          <w:szCs w:val="24"/>
        </w:rPr>
        <w:t xml:space="preserve">• примена уговорених казни, раскид уговора, захтев за накнаду претрпљене штете, листа неподобних понуђача за одређени временски период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 Унапређење управљања и планирања путева и радова на путевима: </w:t>
      </w:r>
    </w:p>
    <w:p w:rsidR="000B3B46" w:rsidRPr="00FC7D40" w:rsidRDefault="000B3B46" w:rsidP="000B3B46">
      <w:pPr>
        <w:pStyle w:val="NoSpacing"/>
        <w:ind w:left="708"/>
        <w:jc w:val="both"/>
        <w:rPr>
          <w:rFonts w:ascii="Times New Roman" w:hAnsi="Times New Roman" w:cs="Times New Roman"/>
          <w:sz w:val="24"/>
          <w:szCs w:val="24"/>
        </w:rPr>
      </w:pPr>
      <w:r w:rsidRPr="00FC7D40">
        <w:rPr>
          <w:rFonts w:ascii="Times New Roman" w:hAnsi="Times New Roman" w:cs="Times New Roman"/>
          <w:sz w:val="24"/>
          <w:szCs w:val="24"/>
        </w:rPr>
        <w:t>• унапређење организације, система информисања, комуникација, прикупљања и обраде података о стању на путевима, клими, саобраћајном оптерећењу и др.</w:t>
      </w:r>
    </w:p>
    <w:p w:rsidR="000B3B46" w:rsidRPr="00FC7D40" w:rsidRDefault="000B3B46" w:rsidP="000B3B46">
      <w:pPr>
        <w:pStyle w:val="NoSpacing"/>
        <w:ind w:left="708" w:firstLine="60"/>
        <w:jc w:val="both"/>
        <w:rPr>
          <w:rFonts w:ascii="Times New Roman" w:hAnsi="Times New Roman" w:cs="Times New Roman"/>
          <w:sz w:val="24"/>
          <w:szCs w:val="24"/>
        </w:rPr>
      </w:pPr>
      <w:r w:rsidRPr="00FC7D40">
        <w:rPr>
          <w:rFonts w:ascii="Times New Roman" w:hAnsi="Times New Roman" w:cs="Times New Roman"/>
          <w:sz w:val="24"/>
          <w:szCs w:val="24"/>
        </w:rPr>
        <w:t xml:space="preserve">• осавремењавање система за управљање саобраћајем, саобраћајне сигнализације и опреме пута </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примена нових - рационалнијих и ефикаснијих технологија код извођења радова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 - Сарадњу са свим надлежним институцијама, органима и учесницима у саобраћају: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Смањење штетног утицаја путева и радова на путевима на животну средину,</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xml:space="preserve">• добрим путевима утицати на бржи ток саобраћаја, чиме се посредно смањује емисија штетних гасова </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xml:space="preserve">• планирање, пројектовање и градња путева тако да се планска и техничка решења ускладе са прописима о заштити животне средине </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xml:space="preserve">• лоцирање и изградња путева, мостова и других објеката тако да буду у складу са околином </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xml:space="preserve">• очување културних и природних обележја која су од посебне вредности </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xml:space="preserve">• примена материјала и технологија који не деградирају животну средину </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постављање и одржавање система одводњавања пута</w:t>
      </w:r>
    </w:p>
    <w:p w:rsidR="000B3B46" w:rsidRPr="00FC7D40" w:rsidRDefault="000B3B46" w:rsidP="000B3B46">
      <w:pPr>
        <w:pStyle w:val="NoSpacing"/>
        <w:ind w:firstLine="708"/>
        <w:jc w:val="both"/>
        <w:rPr>
          <w:rFonts w:ascii="Times New Roman" w:hAnsi="Times New Roman" w:cs="Times New Roman"/>
          <w:sz w:val="24"/>
          <w:szCs w:val="24"/>
        </w:rPr>
      </w:pPr>
      <w:r w:rsidRPr="00FC7D40">
        <w:rPr>
          <w:rFonts w:ascii="Times New Roman" w:hAnsi="Times New Roman" w:cs="Times New Roman"/>
          <w:sz w:val="24"/>
          <w:szCs w:val="24"/>
        </w:rPr>
        <w:t xml:space="preserve"> • оштра казнена политика за остављање отпада у путном појасу</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 Побољшање заштите корисника путева (приступни путеви, објекти, рекламни панои итд.) у путном појасу у складу са Законом о јавним путевима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 Унапређење принципа јавности у раду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Ефикасно управљање, праћење и упоређивање постигнутих резултата</w:t>
      </w:r>
    </w:p>
    <w:p w:rsidR="000B3B46" w:rsidRPr="00FC7D40" w:rsidRDefault="000B3B46" w:rsidP="000B3B46">
      <w:pPr>
        <w:pStyle w:val="NoSpacing"/>
        <w:jc w:val="both"/>
        <w:rPr>
          <w:rFonts w:ascii="Times New Roman" w:hAnsi="Times New Roman" w:cs="Times New Roman"/>
          <w:sz w:val="24"/>
          <w:szCs w:val="24"/>
        </w:rPr>
      </w:pPr>
    </w:p>
    <w:p w:rsidR="000B3B46" w:rsidRPr="00386998" w:rsidRDefault="000B3B46" w:rsidP="000B3B46">
      <w:pPr>
        <w:pStyle w:val="NoSpacing"/>
        <w:jc w:val="both"/>
        <w:rPr>
          <w:rFonts w:ascii="Times New Roman" w:hAnsi="Times New Roman" w:cs="Times New Roman"/>
          <w:b/>
          <w:sz w:val="24"/>
          <w:szCs w:val="24"/>
        </w:rPr>
      </w:pPr>
      <w:r w:rsidRPr="00386998">
        <w:rPr>
          <w:rFonts w:ascii="Times New Roman" w:hAnsi="Times New Roman" w:cs="Times New Roman"/>
          <w:b/>
          <w:sz w:val="24"/>
          <w:szCs w:val="24"/>
        </w:rPr>
        <w:t xml:space="preserve">ВРЕДНОСТИ ЈП „ПУТЕВИ РАЖАЊ“ </w:t>
      </w:r>
    </w:p>
    <w:p w:rsidR="000B3B46" w:rsidRPr="00FC7D40" w:rsidRDefault="000B3B46" w:rsidP="000B3B46">
      <w:pPr>
        <w:pStyle w:val="NoSpacing"/>
        <w:jc w:val="both"/>
        <w:rPr>
          <w:rFonts w:ascii="Times New Roman" w:hAnsi="Times New Roman" w:cs="Times New Roman"/>
          <w:sz w:val="24"/>
          <w:szCs w:val="24"/>
        </w:rPr>
      </w:pPr>
    </w:p>
    <w:p w:rsidR="000B3B46" w:rsidRPr="00BA1695" w:rsidRDefault="000B3B46" w:rsidP="000B3B46">
      <w:r w:rsidRPr="00BA1695">
        <w:t xml:space="preserve">У ЈП „Путеви Ражањ“ негују се следеће вредности: </w:t>
      </w:r>
    </w:p>
    <w:p w:rsidR="000B3B46" w:rsidRPr="00BA1695" w:rsidRDefault="000B3B46" w:rsidP="000B3B46">
      <w:r w:rsidRPr="00BA1695">
        <w:t xml:space="preserve">1. Законитост у раду и вршењу услуга </w:t>
      </w:r>
    </w:p>
    <w:p w:rsidR="000B3B46" w:rsidRPr="00BA1695" w:rsidRDefault="000B3B46" w:rsidP="000B3B46">
      <w:r w:rsidRPr="00BA1695">
        <w:t xml:space="preserve">2. Компетентност, професионализам и етичност </w:t>
      </w:r>
    </w:p>
    <w:p w:rsidR="000B3B46" w:rsidRPr="00BA1695" w:rsidRDefault="000B3B46" w:rsidP="000B3B46">
      <w:r w:rsidRPr="00BA1695">
        <w:t xml:space="preserve">3. Одговорност, ефикасност и ефективност </w:t>
      </w:r>
    </w:p>
    <w:p w:rsidR="000B3B46" w:rsidRPr="00BA1695" w:rsidRDefault="000B3B46" w:rsidP="000B3B46">
      <w:r w:rsidRPr="00BA1695">
        <w:t xml:space="preserve">4. Транспарентност и комуникативност </w:t>
      </w:r>
    </w:p>
    <w:p w:rsidR="000B3B46" w:rsidRPr="00BA1695" w:rsidRDefault="000B3B46" w:rsidP="000B3B46">
      <w:r w:rsidRPr="00BA1695">
        <w:t xml:space="preserve">5. Подстицање иновативности </w:t>
      </w:r>
    </w:p>
    <w:p w:rsidR="000B3B46" w:rsidRPr="00BA1695" w:rsidRDefault="000B3B46" w:rsidP="000B3B46">
      <w:r w:rsidRPr="00BA1695">
        <w:t>6. Стварање климе припадности фирми</w:t>
      </w:r>
    </w:p>
    <w:p w:rsidR="000B3B46" w:rsidRPr="00BA1695" w:rsidRDefault="000B3B46" w:rsidP="000B3B46">
      <w:r w:rsidRPr="00BA1695">
        <w:t xml:space="preserve"> 7. Учење од добре светске праксе </w:t>
      </w:r>
    </w:p>
    <w:p w:rsidR="000B3B46" w:rsidRPr="00BA1695" w:rsidRDefault="000B3B46" w:rsidP="000B3B46">
      <w:r w:rsidRPr="00BA1695">
        <w:t>8. Ефикасно и рационално планирање</w:t>
      </w:r>
    </w:p>
    <w:p w:rsidR="000B3B46" w:rsidRPr="00BA1695" w:rsidRDefault="000B3B46" w:rsidP="000B3B46">
      <w:r w:rsidRPr="00BA1695">
        <w:t xml:space="preserve"> 9. Доношење одлука на основу анализе објективних чињеница</w:t>
      </w:r>
    </w:p>
    <w:p w:rsidR="000B3B46" w:rsidRPr="00BA1695" w:rsidRDefault="000B3B46" w:rsidP="000B3B46">
      <w:r w:rsidRPr="00BA1695">
        <w:t xml:space="preserve">10. Одговорност према животној и радној средини </w:t>
      </w:r>
    </w:p>
    <w:p w:rsidR="000B3B46" w:rsidRPr="006A5126" w:rsidRDefault="000B3B46" w:rsidP="006A5126">
      <w:r w:rsidRPr="00BA1695">
        <w:t>11. Друштвено одговорно пословање</w:t>
      </w:r>
    </w:p>
    <w:p w:rsidR="000B3B46" w:rsidRDefault="000B3B46" w:rsidP="000B3B46">
      <w:pPr>
        <w:pStyle w:val="NoSpacing"/>
        <w:shd w:val="clear" w:color="auto" w:fill="95B3D7" w:themeFill="accent1" w:themeFillTint="99"/>
        <w:jc w:val="both"/>
        <w:rPr>
          <w:rFonts w:ascii="Times New Roman" w:hAnsi="Times New Roman" w:cs="Times New Roman"/>
          <w:b/>
          <w:sz w:val="24"/>
          <w:szCs w:val="24"/>
        </w:rPr>
      </w:pPr>
    </w:p>
    <w:p w:rsidR="000B3B46" w:rsidRPr="006A5126" w:rsidRDefault="000B3B46" w:rsidP="006A5126">
      <w:pPr>
        <w:pStyle w:val="NoSpacing"/>
        <w:shd w:val="clear" w:color="auto" w:fill="95B3D7" w:themeFill="accent1" w:themeFillTint="99"/>
        <w:jc w:val="both"/>
        <w:rPr>
          <w:rFonts w:ascii="Times New Roman" w:hAnsi="Times New Roman" w:cs="Times New Roman"/>
          <w:b/>
          <w:sz w:val="24"/>
          <w:szCs w:val="24"/>
        </w:rPr>
      </w:pPr>
      <w:r w:rsidRPr="00FC7D40">
        <w:rPr>
          <w:rFonts w:ascii="Times New Roman" w:hAnsi="Times New Roman" w:cs="Times New Roman"/>
          <w:b/>
          <w:sz w:val="24"/>
          <w:szCs w:val="24"/>
        </w:rPr>
        <w:t>ОРГАНИЗАЦИОНА СТРУКТУРА – ШЕМА</w:t>
      </w:r>
    </w:p>
    <w:p w:rsidR="000B3B46" w:rsidRPr="00FC7D40" w:rsidRDefault="000B3B46" w:rsidP="0081400A">
      <w:pPr>
        <w:pStyle w:val="NoSpacing"/>
        <w:jc w:val="center"/>
        <w:rPr>
          <w:rFonts w:ascii="Times New Roman" w:hAnsi="Times New Roman" w:cs="Times New Roman"/>
          <w:sz w:val="24"/>
          <w:szCs w:val="24"/>
        </w:rPr>
      </w:pPr>
      <w:r w:rsidRPr="00FC7D40">
        <w:rPr>
          <w:rFonts w:ascii="Times New Roman" w:hAnsi="Times New Roman" w:cs="Times New Roman"/>
          <w:noProof/>
          <w:sz w:val="24"/>
          <w:szCs w:val="24"/>
        </w:rPr>
        <w:drawing>
          <wp:inline distT="0" distB="0" distL="0" distR="0">
            <wp:extent cx="4769511" cy="260854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6867" cy="2607096"/>
                    </a:xfrm>
                    <a:prstGeom prst="rect">
                      <a:avLst/>
                    </a:prstGeom>
                    <a:noFill/>
                  </pic:spPr>
                </pic:pic>
              </a:graphicData>
            </a:graphic>
          </wp:inline>
        </w:drawing>
      </w:r>
    </w:p>
    <w:p w:rsidR="000B3B46" w:rsidRPr="00FC7D40" w:rsidRDefault="000B3B46" w:rsidP="000B3B46">
      <w:pPr>
        <w:jc w:val="both"/>
      </w:pPr>
      <w:r w:rsidRPr="00FC7D40">
        <w:t xml:space="preserve">ЈП "Путеви Ражањ", Ражањ је организовано као економска и пословна целина. </w:t>
      </w:r>
    </w:p>
    <w:p w:rsidR="000B3B46" w:rsidRPr="00FC7D40" w:rsidRDefault="000B3B46" w:rsidP="000B3B46">
      <w:pPr>
        <w:jc w:val="both"/>
      </w:pPr>
      <w:r w:rsidRPr="00FC7D40">
        <w:t xml:space="preserve">Организациони делови уређени су </w:t>
      </w:r>
      <w:r w:rsidRPr="00FC7D40">
        <w:rPr>
          <w:b/>
        </w:rPr>
        <w:t>Правилником о организацији и систематизацији послова,</w:t>
      </w:r>
      <w:r w:rsidRPr="00FC7D40">
        <w:t xml:space="preserve"> који се доноси на основу Закона о раду и Статута ЈП "Путеви Ражањ". </w:t>
      </w:r>
    </w:p>
    <w:p w:rsidR="000B3B46" w:rsidRPr="00D56618" w:rsidRDefault="000B3B46" w:rsidP="000B3B46">
      <w:pPr>
        <w:jc w:val="both"/>
      </w:pPr>
      <w:r w:rsidRPr="00FC7D40">
        <w:t>По Правилнику, ЈП "Путеви Ражањ" је организовано у 2 сектора,</w:t>
      </w:r>
      <w:r>
        <w:t xml:space="preserve"> Правилником о организацији и систематизацији послова је предвиђено 17 запослених,</w:t>
      </w:r>
      <w:r w:rsidRPr="00FC7D40">
        <w:t xml:space="preserve"> укупан број запослених је 12.</w:t>
      </w:r>
    </w:p>
    <w:p w:rsidR="000B3B46" w:rsidRDefault="000B3B46" w:rsidP="000B3B46">
      <w:pPr>
        <w:jc w:val="both"/>
        <w:rPr>
          <w:b/>
        </w:rPr>
      </w:pPr>
    </w:p>
    <w:p w:rsidR="000B3B46" w:rsidRDefault="000B3B46" w:rsidP="000B3B46">
      <w:pPr>
        <w:jc w:val="both"/>
        <w:rPr>
          <w:lang w:val="sr-Cyrl-CS"/>
        </w:rPr>
      </w:pPr>
      <w:r w:rsidRPr="00FC7D40">
        <w:rPr>
          <w:b/>
        </w:rPr>
        <w:t>Правилником о организацији и систематизацији послова</w:t>
      </w:r>
      <w:r w:rsidRPr="00FC7D40">
        <w:rPr>
          <w:lang w:val="sr-Cyrl-CS"/>
        </w:rPr>
        <w:t xml:space="preserve"> утврђују се организациони делови, радна места, опис и попис послова на радним местима и степен стручне спреме одређене врсте занимања, потребна знања и способности и други посебни услови за рад на одређеним радним местима, као и друга питања везана за систематизацију радних места у Јавном предузећу „Путеви Ражањ“, Ражањ.</w:t>
      </w:r>
    </w:p>
    <w:p w:rsidR="000B3B46" w:rsidRDefault="000B3B46" w:rsidP="000B3B46">
      <w:pPr>
        <w:jc w:val="both"/>
        <w:rPr>
          <w:lang w:val="sr-Cyrl-CS"/>
        </w:rPr>
      </w:pPr>
    </w:p>
    <w:p w:rsidR="000B3B46" w:rsidRDefault="000B3B46" w:rsidP="000B3B46">
      <w:pPr>
        <w:jc w:val="both"/>
        <w:rPr>
          <w:lang w:val="sr-Cyrl-CS"/>
        </w:rPr>
      </w:pPr>
    </w:p>
    <w:p w:rsidR="000B3B46" w:rsidRDefault="000B3B46" w:rsidP="000B3B46">
      <w:pPr>
        <w:jc w:val="both"/>
        <w:rPr>
          <w:lang w:val="sr-Cyrl-CS"/>
        </w:rPr>
      </w:pPr>
    </w:p>
    <w:p w:rsidR="000B3B46" w:rsidRDefault="000B3B46" w:rsidP="000B3B46">
      <w:pPr>
        <w:jc w:val="both"/>
        <w:rPr>
          <w:lang w:val="sr-Cyrl-CS"/>
        </w:rPr>
      </w:pPr>
    </w:p>
    <w:p w:rsidR="000B3B46" w:rsidRPr="00D56618" w:rsidRDefault="000B3B46" w:rsidP="000B3B46">
      <w:pPr>
        <w:jc w:val="center"/>
        <w:rPr>
          <w:sz w:val="28"/>
          <w:szCs w:val="28"/>
          <w:lang w:val="sr-Cyrl-CS"/>
        </w:rPr>
      </w:pPr>
      <w:r w:rsidRPr="00D56618">
        <w:rPr>
          <w:sz w:val="28"/>
          <w:szCs w:val="28"/>
          <w:lang w:val="sr-Cyrl-CS"/>
        </w:rPr>
        <w:t>Квалификациона структура запослених радника по степену стручне спреме и квалификацији</w:t>
      </w:r>
    </w:p>
    <w:tbl>
      <w:tblPr>
        <w:tblStyle w:val="TableGrid"/>
        <w:tblW w:w="0" w:type="auto"/>
        <w:tblLook w:val="04A0"/>
      </w:tblPr>
      <w:tblGrid>
        <w:gridCol w:w="723"/>
        <w:gridCol w:w="6521"/>
        <w:gridCol w:w="2364"/>
      </w:tblGrid>
      <w:tr w:rsidR="000B3B46" w:rsidTr="000B3B46">
        <w:tc>
          <w:tcPr>
            <w:tcW w:w="675" w:type="dxa"/>
          </w:tcPr>
          <w:p w:rsidR="000B3B46" w:rsidRPr="00D56618" w:rsidRDefault="000B3B46" w:rsidP="000B3B46">
            <w:pPr>
              <w:jc w:val="both"/>
              <w:rPr>
                <w:b/>
                <w:sz w:val="28"/>
                <w:szCs w:val="28"/>
              </w:rPr>
            </w:pPr>
            <w:r w:rsidRPr="00D56618">
              <w:rPr>
                <w:b/>
                <w:sz w:val="28"/>
                <w:szCs w:val="28"/>
              </w:rPr>
              <w:t>Ред.</w:t>
            </w:r>
          </w:p>
          <w:p w:rsidR="000B3B46" w:rsidRPr="00D56618" w:rsidRDefault="000B3B46" w:rsidP="000B3B46">
            <w:pPr>
              <w:jc w:val="both"/>
              <w:rPr>
                <w:b/>
                <w:sz w:val="28"/>
                <w:szCs w:val="28"/>
              </w:rPr>
            </w:pPr>
            <w:r w:rsidRPr="00D56618">
              <w:rPr>
                <w:b/>
                <w:sz w:val="28"/>
                <w:szCs w:val="28"/>
              </w:rPr>
              <w:t>бр.</w:t>
            </w:r>
          </w:p>
        </w:tc>
        <w:tc>
          <w:tcPr>
            <w:tcW w:w="6521" w:type="dxa"/>
          </w:tcPr>
          <w:p w:rsidR="000B3B46" w:rsidRPr="00D56618" w:rsidRDefault="000B3B46" w:rsidP="000B3B46">
            <w:pPr>
              <w:jc w:val="both"/>
              <w:rPr>
                <w:b/>
                <w:sz w:val="28"/>
                <w:szCs w:val="28"/>
                <w:lang w:val="sr-Cyrl-CS"/>
              </w:rPr>
            </w:pPr>
            <w:r w:rsidRPr="00D56618">
              <w:rPr>
                <w:b/>
                <w:sz w:val="28"/>
                <w:szCs w:val="28"/>
                <w:lang w:val="sr-Cyrl-CS"/>
              </w:rPr>
              <w:t>Квалификација и степен стручне спреме</w:t>
            </w:r>
          </w:p>
        </w:tc>
        <w:tc>
          <w:tcPr>
            <w:tcW w:w="2364" w:type="dxa"/>
          </w:tcPr>
          <w:p w:rsidR="000B3B46" w:rsidRPr="00D56618" w:rsidRDefault="000B3B46" w:rsidP="000B3B46">
            <w:pPr>
              <w:jc w:val="both"/>
              <w:rPr>
                <w:b/>
                <w:sz w:val="28"/>
                <w:szCs w:val="28"/>
                <w:lang w:val="sr-Cyrl-CS"/>
              </w:rPr>
            </w:pPr>
            <w:r w:rsidRPr="00D56618">
              <w:rPr>
                <w:b/>
                <w:sz w:val="28"/>
                <w:szCs w:val="28"/>
                <w:lang w:val="sr-Cyrl-CS"/>
              </w:rPr>
              <w:t>Број радника</w:t>
            </w:r>
          </w:p>
        </w:tc>
      </w:tr>
      <w:tr w:rsidR="000B3B46" w:rsidTr="000B3B46">
        <w:tc>
          <w:tcPr>
            <w:tcW w:w="675" w:type="dxa"/>
          </w:tcPr>
          <w:p w:rsidR="000B3B46" w:rsidRDefault="000B3B46" w:rsidP="000B3B46">
            <w:pPr>
              <w:jc w:val="both"/>
              <w:rPr>
                <w:sz w:val="24"/>
                <w:szCs w:val="24"/>
                <w:lang w:val="sr-Cyrl-CS"/>
              </w:rPr>
            </w:pPr>
            <w:r>
              <w:rPr>
                <w:sz w:val="24"/>
                <w:szCs w:val="24"/>
                <w:lang w:val="sr-Cyrl-CS"/>
              </w:rPr>
              <w:t>1.</w:t>
            </w:r>
          </w:p>
        </w:tc>
        <w:tc>
          <w:tcPr>
            <w:tcW w:w="6521" w:type="dxa"/>
          </w:tcPr>
          <w:p w:rsidR="000B3B46" w:rsidRDefault="000B3B46" w:rsidP="000B3B46">
            <w:pPr>
              <w:jc w:val="both"/>
              <w:rPr>
                <w:sz w:val="24"/>
                <w:szCs w:val="24"/>
                <w:lang w:val="sr-Cyrl-CS"/>
              </w:rPr>
            </w:pPr>
            <w:r>
              <w:rPr>
                <w:sz w:val="24"/>
                <w:szCs w:val="24"/>
                <w:lang w:val="sr-Cyrl-CS"/>
              </w:rPr>
              <w:t>НК/I</w:t>
            </w:r>
          </w:p>
        </w:tc>
        <w:tc>
          <w:tcPr>
            <w:tcW w:w="2364" w:type="dxa"/>
          </w:tcPr>
          <w:p w:rsidR="000B3B46" w:rsidRDefault="000B3B46" w:rsidP="000B3B46">
            <w:pPr>
              <w:jc w:val="center"/>
              <w:rPr>
                <w:sz w:val="24"/>
                <w:szCs w:val="24"/>
                <w:lang w:val="sr-Cyrl-CS"/>
              </w:rPr>
            </w:pPr>
            <w:r>
              <w:rPr>
                <w:sz w:val="24"/>
                <w:szCs w:val="24"/>
                <w:lang w:val="sr-Cyrl-CS"/>
              </w:rPr>
              <w:t>4</w:t>
            </w:r>
          </w:p>
        </w:tc>
      </w:tr>
      <w:tr w:rsidR="000B3B46" w:rsidTr="000B3B46">
        <w:tc>
          <w:tcPr>
            <w:tcW w:w="675" w:type="dxa"/>
          </w:tcPr>
          <w:p w:rsidR="000B3B46" w:rsidRDefault="000B3B46" w:rsidP="000B3B46">
            <w:pPr>
              <w:jc w:val="both"/>
              <w:rPr>
                <w:sz w:val="24"/>
                <w:szCs w:val="24"/>
                <w:lang w:val="sr-Cyrl-CS"/>
              </w:rPr>
            </w:pPr>
            <w:r>
              <w:rPr>
                <w:sz w:val="24"/>
                <w:szCs w:val="24"/>
                <w:lang w:val="sr-Cyrl-CS"/>
              </w:rPr>
              <w:t>2.</w:t>
            </w:r>
          </w:p>
        </w:tc>
        <w:tc>
          <w:tcPr>
            <w:tcW w:w="6521" w:type="dxa"/>
          </w:tcPr>
          <w:p w:rsidR="000B3B46" w:rsidRDefault="000B3B46" w:rsidP="000B3B46">
            <w:pPr>
              <w:jc w:val="both"/>
              <w:rPr>
                <w:sz w:val="24"/>
                <w:szCs w:val="24"/>
                <w:lang w:val="sr-Cyrl-CS"/>
              </w:rPr>
            </w:pPr>
            <w:r>
              <w:rPr>
                <w:sz w:val="24"/>
                <w:szCs w:val="24"/>
                <w:lang w:val="sr-Cyrl-CS"/>
              </w:rPr>
              <w:t>КВ/III</w:t>
            </w:r>
          </w:p>
        </w:tc>
        <w:tc>
          <w:tcPr>
            <w:tcW w:w="2364" w:type="dxa"/>
          </w:tcPr>
          <w:p w:rsidR="000B3B46" w:rsidRDefault="000B3B46" w:rsidP="000B3B46">
            <w:pPr>
              <w:jc w:val="center"/>
              <w:rPr>
                <w:sz w:val="24"/>
                <w:szCs w:val="24"/>
                <w:lang w:val="sr-Cyrl-CS"/>
              </w:rPr>
            </w:pPr>
            <w:r>
              <w:rPr>
                <w:sz w:val="24"/>
                <w:szCs w:val="24"/>
                <w:lang w:val="sr-Cyrl-CS"/>
              </w:rPr>
              <w:t>2</w:t>
            </w:r>
          </w:p>
        </w:tc>
      </w:tr>
      <w:tr w:rsidR="000B3B46" w:rsidTr="000B3B46">
        <w:tc>
          <w:tcPr>
            <w:tcW w:w="675" w:type="dxa"/>
          </w:tcPr>
          <w:p w:rsidR="000B3B46" w:rsidRDefault="000B3B46" w:rsidP="000B3B46">
            <w:pPr>
              <w:jc w:val="both"/>
              <w:rPr>
                <w:sz w:val="24"/>
                <w:szCs w:val="24"/>
                <w:lang w:val="sr-Cyrl-CS"/>
              </w:rPr>
            </w:pPr>
            <w:r>
              <w:rPr>
                <w:sz w:val="24"/>
                <w:szCs w:val="24"/>
                <w:lang w:val="sr-Cyrl-CS"/>
              </w:rPr>
              <w:t>3.</w:t>
            </w:r>
          </w:p>
        </w:tc>
        <w:tc>
          <w:tcPr>
            <w:tcW w:w="6521" w:type="dxa"/>
          </w:tcPr>
          <w:p w:rsidR="000B3B46" w:rsidRDefault="000B3B46" w:rsidP="000B3B46">
            <w:pPr>
              <w:jc w:val="both"/>
              <w:rPr>
                <w:sz w:val="24"/>
                <w:szCs w:val="24"/>
                <w:lang w:val="sr-Cyrl-CS"/>
              </w:rPr>
            </w:pPr>
            <w:r>
              <w:rPr>
                <w:sz w:val="24"/>
                <w:szCs w:val="24"/>
                <w:lang w:val="sr-Cyrl-CS"/>
              </w:rPr>
              <w:t>ССС/IV</w:t>
            </w:r>
          </w:p>
        </w:tc>
        <w:tc>
          <w:tcPr>
            <w:tcW w:w="2364" w:type="dxa"/>
          </w:tcPr>
          <w:p w:rsidR="000B3B46" w:rsidRDefault="000B3B46" w:rsidP="000B3B46">
            <w:pPr>
              <w:jc w:val="center"/>
              <w:rPr>
                <w:sz w:val="24"/>
                <w:szCs w:val="24"/>
                <w:lang w:val="sr-Cyrl-CS"/>
              </w:rPr>
            </w:pPr>
            <w:r>
              <w:rPr>
                <w:sz w:val="24"/>
                <w:szCs w:val="24"/>
                <w:lang w:val="sr-Cyrl-CS"/>
              </w:rPr>
              <w:t>4</w:t>
            </w:r>
          </w:p>
        </w:tc>
      </w:tr>
      <w:tr w:rsidR="000B3B46" w:rsidTr="000B3B46">
        <w:tc>
          <w:tcPr>
            <w:tcW w:w="675" w:type="dxa"/>
          </w:tcPr>
          <w:p w:rsidR="000B3B46" w:rsidRDefault="000B3B46" w:rsidP="000B3B46">
            <w:pPr>
              <w:jc w:val="both"/>
              <w:rPr>
                <w:sz w:val="24"/>
                <w:szCs w:val="24"/>
                <w:lang w:val="sr-Cyrl-CS"/>
              </w:rPr>
            </w:pPr>
            <w:r>
              <w:rPr>
                <w:sz w:val="24"/>
                <w:szCs w:val="24"/>
                <w:lang w:val="sr-Cyrl-CS"/>
              </w:rPr>
              <w:t>4.</w:t>
            </w:r>
          </w:p>
        </w:tc>
        <w:tc>
          <w:tcPr>
            <w:tcW w:w="6521" w:type="dxa"/>
          </w:tcPr>
          <w:p w:rsidR="000B3B46" w:rsidRDefault="000B3B46" w:rsidP="000B3B46">
            <w:pPr>
              <w:jc w:val="both"/>
              <w:rPr>
                <w:sz w:val="24"/>
                <w:szCs w:val="24"/>
                <w:lang w:val="sr-Cyrl-CS"/>
              </w:rPr>
            </w:pPr>
            <w:r>
              <w:rPr>
                <w:sz w:val="24"/>
                <w:szCs w:val="24"/>
                <w:lang w:val="sr-Cyrl-CS"/>
              </w:rPr>
              <w:t>ВС/VI</w:t>
            </w:r>
          </w:p>
        </w:tc>
        <w:tc>
          <w:tcPr>
            <w:tcW w:w="2364" w:type="dxa"/>
          </w:tcPr>
          <w:p w:rsidR="000B3B46" w:rsidRDefault="000B3B46" w:rsidP="000B3B46">
            <w:pPr>
              <w:jc w:val="center"/>
              <w:rPr>
                <w:sz w:val="24"/>
                <w:szCs w:val="24"/>
                <w:lang w:val="sr-Cyrl-CS"/>
              </w:rPr>
            </w:pPr>
            <w:r>
              <w:rPr>
                <w:sz w:val="24"/>
                <w:szCs w:val="24"/>
                <w:lang w:val="sr-Cyrl-CS"/>
              </w:rPr>
              <w:t>1</w:t>
            </w:r>
          </w:p>
        </w:tc>
      </w:tr>
      <w:tr w:rsidR="000B3B46" w:rsidTr="000B3B46">
        <w:tc>
          <w:tcPr>
            <w:tcW w:w="675" w:type="dxa"/>
          </w:tcPr>
          <w:p w:rsidR="000B3B46" w:rsidRDefault="000B3B46" w:rsidP="000B3B46">
            <w:pPr>
              <w:jc w:val="both"/>
              <w:rPr>
                <w:sz w:val="24"/>
                <w:szCs w:val="24"/>
                <w:lang w:val="sr-Cyrl-CS"/>
              </w:rPr>
            </w:pPr>
            <w:r>
              <w:rPr>
                <w:sz w:val="24"/>
                <w:szCs w:val="24"/>
                <w:lang w:val="sr-Cyrl-CS"/>
              </w:rPr>
              <w:t>5.</w:t>
            </w:r>
          </w:p>
        </w:tc>
        <w:tc>
          <w:tcPr>
            <w:tcW w:w="6521" w:type="dxa"/>
          </w:tcPr>
          <w:p w:rsidR="000B3B46" w:rsidRDefault="000B3B46" w:rsidP="000B3B46">
            <w:pPr>
              <w:jc w:val="both"/>
              <w:rPr>
                <w:sz w:val="24"/>
                <w:szCs w:val="24"/>
                <w:lang w:val="sr-Cyrl-CS"/>
              </w:rPr>
            </w:pPr>
            <w:r>
              <w:rPr>
                <w:sz w:val="24"/>
                <w:szCs w:val="24"/>
                <w:lang w:val="sr-Cyrl-CS"/>
              </w:rPr>
              <w:t>ВСС/VII</w:t>
            </w:r>
          </w:p>
        </w:tc>
        <w:tc>
          <w:tcPr>
            <w:tcW w:w="2364" w:type="dxa"/>
          </w:tcPr>
          <w:p w:rsidR="000B3B46" w:rsidRDefault="000B3B46" w:rsidP="000B3B46">
            <w:pPr>
              <w:jc w:val="center"/>
              <w:rPr>
                <w:sz w:val="24"/>
                <w:szCs w:val="24"/>
                <w:lang w:val="sr-Cyrl-CS"/>
              </w:rPr>
            </w:pPr>
            <w:r>
              <w:rPr>
                <w:sz w:val="24"/>
                <w:szCs w:val="24"/>
                <w:lang w:val="sr-Cyrl-CS"/>
              </w:rPr>
              <w:t>1</w:t>
            </w:r>
          </w:p>
        </w:tc>
      </w:tr>
      <w:tr w:rsidR="000B3B46" w:rsidTr="000B3B46">
        <w:tc>
          <w:tcPr>
            <w:tcW w:w="675" w:type="dxa"/>
          </w:tcPr>
          <w:p w:rsidR="000B3B46" w:rsidRDefault="000B3B46" w:rsidP="000B3B46">
            <w:pPr>
              <w:jc w:val="both"/>
              <w:rPr>
                <w:sz w:val="24"/>
                <w:szCs w:val="24"/>
                <w:lang w:val="sr-Cyrl-CS"/>
              </w:rPr>
            </w:pPr>
          </w:p>
        </w:tc>
        <w:tc>
          <w:tcPr>
            <w:tcW w:w="6521" w:type="dxa"/>
          </w:tcPr>
          <w:p w:rsidR="000B3B46" w:rsidRPr="00882E8A" w:rsidRDefault="000B3B46" w:rsidP="000B3B46">
            <w:pPr>
              <w:jc w:val="both"/>
              <w:rPr>
                <w:sz w:val="28"/>
                <w:szCs w:val="28"/>
                <w:lang w:val="sr-Cyrl-CS"/>
              </w:rPr>
            </w:pPr>
            <w:r w:rsidRPr="00882E8A">
              <w:rPr>
                <w:sz w:val="28"/>
                <w:szCs w:val="28"/>
                <w:lang w:val="sr-Cyrl-CS"/>
              </w:rPr>
              <w:t>УКУПНО:</w:t>
            </w:r>
          </w:p>
        </w:tc>
        <w:tc>
          <w:tcPr>
            <w:tcW w:w="2364" w:type="dxa"/>
          </w:tcPr>
          <w:p w:rsidR="000B3B46" w:rsidRPr="00882E8A" w:rsidRDefault="000B3B46" w:rsidP="000B3B46">
            <w:pPr>
              <w:jc w:val="center"/>
              <w:rPr>
                <w:sz w:val="28"/>
                <w:szCs w:val="28"/>
                <w:lang w:val="sr-Cyrl-CS"/>
              </w:rPr>
            </w:pPr>
            <w:r w:rsidRPr="00882E8A">
              <w:rPr>
                <w:sz w:val="28"/>
                <w:szCs w:val="28"/>
                <w:lang w:val="sr-Cyrl-CS"/>
              </w:rPr>
              <w:t>12</w:t>
            </w:r>
          </w:p>
        </w:tc>
      </w:tr>
    </w:tbl>
    <w:p w:rsidR="000B3B46" w:rsidRPr="00882E8A" w:rsidRDefault="000B3B46" w:rsidP="000B3B46">
      <w:pPr>
        <w:jc w:val="both"/>
        <w:rPr>
          <w:lang w:val="en-GB"/>
        </w:rPr>
      </w:pPr>
    </w:p>
    <w:p w:rsidR="000B3B46" w:rsidRDefault="000B3B46" w:rsidP="000B3B46">
      <w:pPr>
        <w:jc w:val="center"/>
        <w:rPr>
          <w:sz w:val="28"/>
          <w:szCs w:val="28"/>
        </w:rPr>
      </w:pPr>
      <w:r>
        <w:rPr>
          <w:sz w:val="28"/>
          <w:szCs w:val="28"/>
        </w:rPr>
        <w:t>Структура запослених према годинама радног стажа</w:t>
      </w:r>
    </w:p>
    <w:tbl>
      <w:tblPr>
        <w:tblStyle w:val="TableGrid"/>
        <w:tblW w:w="0" w:type="auto"/>
        <w:tblLook w:val="04A0"/>
      </w:tblPr>
      <w:tblGrid>
        <w:gridCol w:w="817"/>
        <w:gridCol w:w="6379"/>
        <w:gridCol w:w="2364"/>
      </w:tblGrid>
      <w:tr w:rsidR="000B3B46" w:rsidTr="000B3B46">
        <w:tc>
          <w:tcPr>
            <w:tcW w:w="817" w:type="dxa"/>
          </w:tcPr>
          <w:p w:rsidR="000B3B46" w:rsidRPr="00B82373" w:rsidRDefault="000B3B46" w:rsidP="000B3B46">
            <w:pPr>
              <w:jc w:val="both"/>
              <w:rPr>
                <w:b/>
                <w:sz w:val="28"/>
                <w:szCs w:val="28"/>
              </w:rPr>
            </w:pPr>
            <w:r w:rsidRPr="00B82373">
              <w:rPr>
                <w:b/>
                <w:sz w:val="28"/>
                <w:szCs w:val="28"/>
              </w:rPr>
              <w:t>Ред.</w:t>
            </w:r>
          </w:p>
          <w:p w:rsidR="000B3B46" w:rsidRPr="00B82373" w:rsidRDefault="000B3B46" w:rsidP="000B3B46">
            <w:pPr>
              <w:jc w:val="both"/>
              <w:rPr>
                <w:b/>
                <w:sz w:val="28"/>
                <w:szCs w:val="28"/>
              </w:rPr>
            </w:pPr>
            <w:r w:rsidRPr="00B82373">
              <w:rPr>
                <w:b/>
                <w:sz w:val="28"/>
                <w:szCs w:val="28"/>
              </w:rPr>
              <w:t>Бр.</w:t>
            </w:r>
          </w:p>
        </w:tc>
        <w:tc>
          <w:tcPr>
            <w:tcW w:w="6379" w:type="dxa"/>
          </w:tcPr>
          <w:p w:rsidR="000B3B46" w:rsidRPr="00B82373" w:rsidRDefault="000B3B46" w:rsidP="000B3B46">
            <w:pPr>
              <w:jc w:val="both"/>
              <w:rPr>
                <w:b/>
                <w:sz w:val="28"/>
                <w:szCs w:val="28"/>
              </w:rPr>
            </w:pPr>
            <w:r w:rsidRPr="00B82373">
              <w:rPr>
                <w:b/>
                <w:sz w:val="28"/>
                <w:szCs w:val="28"/>
              </w:rPr>
              <w:t>Распон година радног стажа</w:t>
            </w:r>
          </w:p>
        </w:tc>
        <w:tc>
          <w:tcPr>
            <w:tcW w:w="2364" w:type="dxa"/>
          </w:tcPr>
          <w:p w:rsidR="000B3B46" w:rsidRPr="00B82373" w:rsidRDefault="000B3B46" w:rsidP="000B3B46">
            <w:pPr>
              <w:jc w:val="both"/>
              <w:rPr>
                <w:b/>
                <w:sz w:val="28"/>
                <w:szCs w:val="28"/>
              </w:rPr>
            </w:pPr>
            <w:r w:rsidRPr="00B82373">
              <w:rPr>
                <w:b/>
                <w:sz w:val="28"/>
                <w:szCs w:val="28"/>
              </w:rPr>
              <w:t>Број радника</w:t>
            </w:r>
          </w:p>
        </w:tc>
      </w:tr>
      <w:tr w:rsidR="000B3B46" w:rsidTr="000B3B46">
        <w:tc>
          <w:tcPr>
            <w:tcW w:w="817" w:type="dxa"/>
          </w:tcPr>
          <w:p w:rsidR="000B3B46" w:rsidRDefault="000B3B46" w:rsidP="000B3B46">
            <w:pPr>
              <w:jc w:val="both"/>
              <w:rPr>
                <w:sz w:val="28"/>
                <w:szCs w:val="28"/>
              </w:rPr>
            </w:pPr>
            <w:r>
              <w:rPr>
                <w:sz w:val="28"/>
                <w:szCs w:val="28"/>
              </w:rPr>
              <w:t>1.</w:t>
            </w:r>
          </w:p>
        </w:tc>
        <w:tc>
          <w:tcPr>
            <w:tcW w:w="6379" w:type="dxa"/>
          </w:tcPr>
          <w:p w:rsidR="000B3B46" w:rsidRDefault="000B3B46" w:rsidP="000B3B46">
            <w:pPr>
              <w:jc w:val="both"/>
              <w:rPr>
                <w:sz w:val="28"/>
                <w:szCs w:val="28"/>
              </w:rPr>
            </w:pPr>
            <w:r>
              <w:rPr>
                <w:sz w:val="28"/>
                <w:szCs w:val="28"/>
              </w:rPr>
              <w:t>До 10</w:t>
            </w:r>
          </w:p>
        </w:tc>
        <w:tc>
          <w:tcPr>
            <w:tcW w:w="2364" w:type="dxa"/>
          </w:tcPr>
          <w:p w:rsidR="000B3B46" w:rsidRDefault="000B3B46" w:rsidP="000B3B46">
            <w:pPr>
              <w:jc w:val="center"/>
              <w:rPr>
                <w:sz w:val="28"/>
                <w:szCs w:val="28"/>
              </w:rPr>
            </w:pPr>
            <w:r>
              <w:rPr>
                <w:sz w:val="28"/>
                <w:szCs w:val="28"/>
              </w:rPr>
              <w:t>5</w:t>
            </w:r>
          </w:p>
        </w:tc>
      </w:tr>
      <w:tr w:rsidR="000B3B46" w:rsidTr="000B3B46">
        <w:tc>
          <w:tcPr>
            <w:tcW w:w="817" w:type="dxa"/>
          </w:tcPr>
          <w:p w:rsidR="000B3B46" w:rsidRDefault="000B3B46" w:rsidP="000B3B46">
            <w:pPr>
              <w:jc w:val="both"/>
              <w:rPr>
                <w:sz w:val="28"/>
                <w:szCs w:val="28"/>
              </w:rPr>
            </w:pPr>
            <w:r>
              <w:rPr>
                <w:sz w:val="28"/>
                <w:szCs w:val="28"/>
              </w:rPr>
              <w:t>2.</w:t>
            </w:r>
          </w:p>
        </w:tc>
        <w:tc>
          <w:tcPr>
            <w:tcW w:w="6379" w:type="dxa"/>
          </w:tcPr>
          <w:p w:rsidR="000B3B46" w:rsidRDefault="000B3B46" w:rsidP="000B3B46">
            <w:pPr>
              <w:jc w:val="both"/>
              <w:rPr>
                <w:sz w:val="28"/>
                <w:szCs w:val="28"/>
              </w:rPr>
            </w:pPr>
            <w:r>
              <w:rPr>
                <w:sz w:val="28"/>
                <w:szCs w:val="28"/>
              </w:rPr>
              <w:t>Од 10 - 20</w:t>
            </w:r>
          </w:p>
        </w:tc>
        <w:tc>
          <w:tcPr>
            <w:tcW w:w="2364" w:type="dxa"/>
          </w:tcPr>
          <w:p w:rsidR="000B3B46" w:rsidRDefault="000B3B46" w:rsidP="000B3B46">
            <w:pPr>
              <w:jc w:val="center"/>
              <w:rPr>
                <w:sz w:val="28"/>
                <w:szCs w:val="28"/>
              </w:rPr>
            </w:pPr>
            <w:r>
              <w:rPr>
                <w:sz w:val="28"/>
                <w:szCs w:val="28"/>
              </w:rPr>
              <w:t>5</w:t>
            </w:r>
          </w:p>
        </w:tc>
      </w:tr>
      <w:tr w:rsidR="000B3B46" w:rsidTr="000B3B46">
        <w:tc>
          <w:tcPr>
            <w:tcW w:w="817" w:type="dxa"/>
          </w:tcPr>
          <w:p w:rsidR="000B3B46" w:rsidRDefault="000B3B46" w:rsidP="000B3B46">
            <w:pPr>
              <w:jc w:val="both"/>
              <w:rPr>
                <w:sz w:val="28"/>
                <w:szCs w:val="28"/>
              </w:rPr>
            </w:pPr>
            <w:r>
              <w:rPr>
                <w:sz w:val="28"/>
                <w:szCs w:val="28"/>
              </w:rPr>
              <w:t>3.</w:t>
            </w:r>
          </w:p>
        </w:tc>
        <w:tc>
          <w:tcPr>
            <w:tcW w:w="6379" w:type="dxa"/>
          </w:tcPr>
          <w:p w:rsidR="000B3B46" w:rsidRDefault="000B3B46" w:rsidP="000B3B46">
            <w:pPr>
              <w:jc w:val="both"/>
              <w:rPr>
                <w:sz w:val="28"/>
                <w:szCs w:val="28"/>
              </w:rPr>
            </w:pPr>
            <w:r>
              <w:rPr>
                <w:sz w:val="28"/>
                <w:szCs w:val="28"/>
              </w:rPr>
              <w:t>Од 20 - 30</w:t>
            </w:r>
          </w:p>
        </w:tc>
        <w:tc>
          <w:tcPr>
            <w:tcW w:w="2364" w:type="dxa"/>
          </w:tcPr>
          <w:p w:rsidR="000B3B46" w:rsidRDefault="000B3B46" w:rsidP="000B3B46">
            <w:pPr>
              <w:jc w:val="center"/>
              <w:rPr>
                <w:sz w:val="28"/>
                <w:szCs w:val="28"/>
              </w:rPr>
            </w:pPr>
            <w:r>
              <w:rPr>
                <w:sz w:val="28"/>
                <w:szCs w:val="28"/>
              </w:rPr>
              <w:t>2</w:t>
            </w:r>
          </w:p>
        </w:tc>
      </w:tr>
    </w:tbl>
    <w:p w:rsidR="000B3B46" w:rsidRDefault="000B3B46" w:rsidP="000B3B46">
      <w:pPr>
        <w:jc w:val="both"/>
        <w:rPr>
          <w:sz w:val="28"/>
          <w:szCs w:val="28"/>
        </w:rPr>
      </w:pPr>
    </w:p>
    <w:p w:rsidR="000B3B46" w:rsidRPr="00B82373" w:rsidRDefault="000B3B46" w:rsidP="000B3B46">
      <w:pPr>
        <w:jc w:val="both"/>
        <w:rPr>
          <w:sz w:val="28"/>
          <w:szCs w:val="28"/>
        </w:rPr>
      </w:pPr>
    </w:p>
    <w:p w:rsidR="000B3B46" w:rsidRPr="00FC7D40" w:rsidRDefault="000B3B46" w:rsidP="000B3B46">
      <w:pPr>
        <w:pStyle w:val="NoSpacing"/>
        <w:shd w:val="clear" w:color="auto" w:fill="8DB3E2" w:themeFill="text2" w:themeFillTint="66"/>
        <w:jc w:val="both"/>
        <w:rPr>
          <w:rFonts w:ascii="Times New Roman" w:hAnsi="Times New Roman" w:cs="Times New Roman"/>
          <w:b/>
          <w:sz w:val="24"/>
          <w:szCs w:val="24"/>
        </w:rPr>
      </w:pPr>
      <w:r w:rsidRPr="00FC7D40">
        <w:rPr>
          <w:rFonts w:ascii="Times New Roman" w:hAnsi="Times New Roman" w:cs="Times New Roman"/>
          <w:b/>
          <w:sz w:val="24"/>
          <w:szCs w:val="24"/>
        </w:rPr>
        <w:t xml:space="preserve">ОПИС ПОСЛА И ДЕЛАТНОСТ </w:t>
      </w:r>
    </w:p>
    <w:p w:rsidR="000B3B46" w:rsidRPr="00FC7D40" w:rsidRDefault="000B3B46" w:rsidP="000B3B46">
      <w:pPr>
        <w:pStyle w:val="NoSpacing"/>
        <w:shd w:val="clear" w:color="auto" w:fill="8DB3E2" w:themeFill="text2" w:themeFillTint="66"/>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p>
    <w:p w:rsidR="000B3B46" w:rsidRPr="00FC7D40" w:rsidRDefault="000B3B46" w:rsidP="000B3B46">
      <w:r w:rsidRPr="00FC7D40">
        <w:t xml:space="preserve">Дати су у Закону о јавним путевима и Статуту ЈП "Путеви Ражањ". </w:t>
      </w:r>
    </w:p>
    <w:p w:rsidR="000B3B46" w:rsidRPr="00FC7D40" w:rsidRDefault="000B3B46" w:rsidP="000B3B46">
      <w:r w:rsidRPr="00FC7D40">
        <w:t>Ј.П.”Путеви Ражањ“ општине Ражањ, као управљачу пута, поверено је вршење јавних овлашћења која се односе на:</w:t>
      </w:r>
    </w:p>
    <w:p w:rsidR="000B3B46" w:rsidRPr="00FC7D40" w:rsidRDefault="000B3B46" w:rsidP="000B3B46">
      <w:r w:rsidRPr="00FC7D40">
        <w:t>- сагласности за изградњу, односно реконструкцију прикључка на јавни пут;</w:t>
      </w:r>
    </w:p>
    <w:p w:rsidR="000B3B46" w:rsidRPr="00FC7D40" w:rsidRDefault="000B3B46" w:rsidP="000B3B46">
      <w:pPr>
        <w:jc w:val="both"/>
      </w:pPr>
      <w:r w:rsidRPr="00FC7D40">
        <w:t>-  сагласности за грађење, односно постављање водовода, канализације, топловода, железничке руге и других сличних објеката као и телекомуникационих и електро водова, инсталација, постројења, и сл на јавном путу.</w:t>
      </w:r>
    </w:p>
    <w:p w:rsidR="000B3B46" w:rsidRPr="00FC7D40" w:rsidRDefault="000B3B46" w:rsidP="000B3B46">
      <w:pPr>
        <w:jc w:val="both"/>
      </w:pPr>
      <w:r w:rsidRPr="00FC7D40">
        <w:t>- сагласности за грађење, односно постављање водовода, канализације, топловода, железничке руге и других сличних објеката као и телекомуникационих и електро водова, инсталација, постројења, и сл у заштитном појасу јавног пута;</w:t>
      </w:r>
    </w:p>
    <w:p w:rsidR="000B3B46" w:rsidRPr="00FC7D40" w:rsidRDefault="000B3B46" w:rsidP="000B3B46">
      <w:pPr>
        <w:jc w:val="both"/>
      </w:pPr>
      <w:r w:rsidRPr="00FC7D40">
        <w:t>- сагласности за измену саобраћајних површина пратећих садржаја јавног пута;</w:t>
      </w:r>
    </w:p>
    <w:p w:rsidR="000B3B46" w:rsidRPr="00FC7D40" w:rsidRDefault="000B3B46" w:rsidP="000B3B46">
      <w:pPr>
        <w:jc w:val="both"/>
      </w:pPr>
      <w:r w:rsidRPr="00FC7D40">
        <w:t>- посебне дозволе за обављање ванредног превоза на јавном путу;</w:t>
      </w:r>
    </w:p>
    <w:p w:rsidR="000B3B46" w:rsidRPr="00FC7D40" w:rsidRDefault="000B3B46" w:rsidP="000B3B46">
      <w:pPr>
        <w:jc w:val="both"/>
      </w:pPr>
      <w:r w:rsidRPr="00FC7D40">
        <w:t>- одобрња за постављање рекламних табли, рекламних паноа, уређаја за сликовно или звучно оглашавање на јавном путу односно поред тог пута;</w:t>
      </w:r>
    </w:p>
    <w:p w:rsidR="000B3B46" w:rsidRPr="000B3B46" w:rsidRDefault="000B3B46" w:rsidP="000B3B46">
      <w:r w:rsidRPr="000B3B46">
        <w:t xml:space="preserve"> - заштита</w:t>
      </w:r>
      <w:r w:rsidRPr="00FC7D40">
        <w:t xml:space="preserve">општинског </w:t>
      </w:r>
      <w:r w:rsidRPr="000B3B46">
        <w:t>пута;</w:t>
      </w:r>
    </w:p>
    <w:p w:rsidR="000B3B46" w:rsidRPr="000B3B46" w:rsidRDefault="000B3B46" w:rsidP="000B3B46">
      <w:r w:rsidRPr="000B3B46">
        <w:t xml:space="preserve">- организовање и обављање стручних послова на изградњи, реконструкцији, одржавању и заштити </w:t>
      </w:r>
      <w:r w:rsidRPr="00FC7D40">
        <w:t>општинских</w:t>
      </w:r>
      <w:r w:rsidRPr="000B3B46">
        <w:t xml:space="preserve"> пут</w:t>
      </w:r>
      <w:r w:rsidRPr="00FC7D40">
        <w:t>ева;</w:t>
      </w:r>
    </w:p>
    <w:p w:rsidR="000B3B46" w:rsidRPr="000B3B46" w:rsidRDefault="000B3B46" w:rsidP="000B3B46">
      <w:r w:rsidRPr="000B3B46">
        <w:t xml:space="preserve">- радови на одржавању </w:t>
      </w:r>
      <w:r w:rsidRPr="00FC7D40">
        <w:t>општинских</w:t>
      </w:r>
      <w:r w:rsidRPr="000B3B46">
        <w:t xml:space="preserve"> путева;</w:t>
      </w:r>
    </w:p>
    <w:p w:rsidR="000B3B46" w:rsidRPr="000B3B46" w:rsidRDefault="000B3B46" w:rsidP="000B3B46">
      <w:r w:rsidRPr="000B3B46">
        <w:t xml:space="preserve">- планирање изградње, реконструкције, одржавања и заштите </w:t>
      </w:r>
      <w:r w:rsidRPr="00FC7D40">
        <w:t>општинских</w:t>
      </w:r>
      <w:r w:rsidRPr="000B3B46">
        <w:t xml:space="preserve"> путева</w:t>
      </w:r>
    </w:p>
    <w:p w:rsidR="000B3B46" w:rsidRPr="000B3B46" w:rsidRDefault="000B3B46" w:rsidP="000B3B46">
      <w:r w:rsidRPr="000B3B46">
        <w:t>- означавање</w:t>
      </w:r>
      <w:r w:rsidRPr="00FC7D40">
        <w:t>општинских</w:t>
      </w:r>
      <w:r w:rsidRPr="000B3B46">
        <w:t xml:space="preserve"> путева и вођење евиденције о </w:t>
      </w:r>
      <w:r w:rsidRPr="00FC7D40">
        <w:t>општинским</w:t>
      </w:r>
      <w:r w:rsidRPr="000B3B46">
        <w:t xml:space="preserve"> путевима и о саобраћајно-техничким подацима за те путеве </w:t>
      </w:r>
    </w:p>
    <w:p w:rsidR="000B3B46" w:rsidRPr="000B3B46" w:rsidRDefault="000B3B46" w:rsidP="000B3B46">
      <w:r w:rsidRPr="000B3B46">
        <w:t xml:space="preserve">- управљање саобраћајем </w:t>
      </w:r>
      <w:r w:rsidRPr="00FC7D40">
        <w:t>на општинским</w:t>
      </w:r>
      <w:r w:rsidRPr="000B3B46">
        <w:t xml:space="preserve"> путевима</w:t>
      </w:r>
    </w:p>
    <w:p w:rsidR="000B3B46" w:rsidRPr="000B3B46" w:rsidRDefault="000B3B46" w:rsidP="000B3B46">
      <w:pPr>
        <w:jc w:val="both"/>
      </w:pPr>
      <w:r w:rsidRPr="000B3B46">
        <w:t>Претежна делатност је изградња саобраћајница. ЈП може да обавља и друге делатности, у складу са законом и оснивачким актом. ЈП је дужно да обезбеди трајно, непрекидно и квалитетно одржавање и заштиту државног пута и да омогући несметано и безбедно одвијање саобраћаја на њему.</w:t>
      </w:r>
    </w:p>
    <w:p w:rsidR="000B3B46" w:rsidRPr="000B3B46" w:rsidRDefault="000B3B46" w:rsidP="000B3B46">
      <w:pPr>
        <w:rPr>
          <w:b/>
        </w:rPr>
      </w:pPr>
    </w:p>
    <w:p w:rsidR="000B3B46" w:rsidRPr="000B3B46" w:rsidRDefault="000B3B46" w:rsidP="000B3B46">
      <w:pPr>
        <w:rPr>
          <w:b/>
        </w:rPr>
      </w:pPr>
    </w:p>
    <w:p w:rsidR="000B3B46" w:rsidRPr="000B3B46" w:rsidRDefault="000B3B46" w:rsidP="000B3B46">
      <w:pPr>
        <w:rPr>
          <w:b/>
        </w:rPr>
      </w:pPr>
      <w:r w:rsidRPr="000B3B46">
        <w:rPr>
          <w:b/>
        </w:rPr>
        <w:t>МРЕЖА ПУТЕВА</w:t>
      </w:r>
    </w:p>
    <w:p w:rsidR="000B3B46" w:rsidRPr="000B3B46" w:rsidRDefault="000B3B46" w:rsidP="000B3B46">
      <w:pPr>
        <w:rPr>
          <w:b/>
        </w:rPr>
      </w:pPr>
    </w:p>
    <w:p w:rsidR="000B3B46" w:rsidRPr="00FC7D40" w:rsidRDefault="000B3B46" w:rsidP="000B3B46">
      <w:pPr>
        <w:jc w:val="both"/>
      </w:pPr>
      <w:r w:rsidRPr="00FC7D40">
        <w:t xml:space="preserve">Скупштина општине Ражањ је на седници одржаној дана 25. августа 2016. године донела Одлуку о категоризацији, управљању и одржавању општинских и некатегориасаних путева и улица на територији општине Ражањ ( пречишћен текст: 6/16, 9/16 и 2/17). </w:t>
      </w:r>
    </w:p>
    <w:p w:rsidR="000B3B46" w:rsidRPr="00FC7D40" w:rsidRDefault="000B3B46" w:rsidP="000B3B46">
      <w:pPr>
        <w:jc w:val="both"/>
      </w:pPr>
      <w:r w:rsidRPr="00FC7D40">
        <w:t>Овом Одлуком се утврђује категоризација општинских и некатегорисаних путева и улица на територији општине Ражањ, одређују се делови општинских путева који пролазе кроз насељена места, прописује се начин обављања послова на одржавању , заштити и управљању општинским и некатегорисаним  путевима и улицама у насељима, одређује се накнада која се плаћа за употребу и коришћење  општинских путева, прописује се надзор као и казнене одредбе.</w:t>
      </w:r>
    </w:p>
    <w:p w:rsidR="000B3B46" w:rsidRDefault="000B3B46" w:rsidP="000B3B46">
      <w:pPr>
        <w:jc w:val="both"/>
      </w:pPr>
      <w:r w:rsidRPr="0035719F">
        <w:rPr>
          <w:bCs/>
          <w:iCs/>
        </w:rPr>
        <w:t>На територији општине Ражањ утврђују се следећи општински путеви (ОП):</w:t>
      </w:r>
      <w:r w:rsidRPr="000B3B46">
        <w:tab/>
      </w:r>
    </w:p>
    <w:p w:rsidR="004D55A6" w:rsidRDefault="004D55A6" w:rsidP="000B3B46">
      <w:pPr>
        <w:jc w:val="both"/>
      </w:pPr>
    </w:p>
    <w:p w:rsidR="004D55A6" w:rsidRPr="0035719F" w:rsidRDefault="004D55A6" w:rsidP="000B3B46">
      <w:pPr>
        <w:jc w:val="both"/>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b/>
          <w:bCs/>
          <w:i/>
          <w:iCs/>
          <w:sz w:val="24"/>
          <w:szCs w:val="24"/>
        </w:rPr>
        <w:t>ОПШТИНСКИ ПУТЕВИ СА АСФАЛТНИМ КОЛОВОЗОМ</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w:t>
      </w:r>
    </w:p>
    <w:tbl>
      <w:tblPr>
        <w:tblStyle w:val="TableGrid"/>
        <w:tblW w:w="0" w:type="auto"/>
        <w:tblLook w:val="04A0"/>
      </w:tblPr>
      <w:tblGrid>
        <w:gridCol w:w="1101"/>
        <w:gridCol w:w="1342"/>
        <w:gridCol w:w="1416"/>
        <w:gridCol w:w="5454"/>
      </w:tblGrid>
      <w:tr w:rsidR="000B3B46" w:rsidRPr="00FC7D40" w:rsidTr="000B3B46">
        <w:tc>
          <w:tcPr>
            <w:tcW w:w="1101" w:type="dxa"/>
          </w:tcPr>
          <w:p w:rsidR="000B3B46" w:rsidRPr="00FC7D40" w:rsidRDefault="000B3B46" w:rsidP="000B3B46">
            <w:pPr>
              <w:pStyle w:val="NoSpacing"/>
              <w:jc w:val="both"/>
              <w:rPr>
                <w:rFonts w:ascii="Times New Roman" w:hAnsi="Times New Roman" w:cs="Times New Roman"/>
                <w:b/>
                <w:sz w:val="24"/>
                <w:szCs w:val="24"/>
              </w:rPr>
            </w:pPr>
            <w:r w:rsidRPr="00FC7D40">
              <w:rPr>
                <w:rFonts w:ascii="Times New Roman" w:hAnsi="Times New Roman" w:cs="Times New Roman"/>
                <w:b/>
                <w:sz w:val="24"/>
                <w:szCs w:val="24"/>
              </w:rPr>
              <w:t>НАЗИВ</w:t>
            </w:r>
          </w:p>
        </w:tc>
        <w:tc>
          <w:tcPr>
            <w:tcW w:w="1285" w:type="dxa"/>
          </w:tcPr>
          <w:p w:rsidR="000B3B46" w:rsidRPr="00FC7D40" w:rsidRDefault="000B3B46" w:rsidP="000B3B46">
            <w:pPr>
              <w:pStyle w:val="NoSpacing"/>
              <w:jc w:val="both"/>
              <w:rPr>
                <w:rFonts w:ascii="Times New Roman" w:hAnsi="Times New Roman" w:cs="Times New Roman"/>
                <w:b/>
                <w:sz w:val="24"/>
                <w:szCs w:val="24"/>
              </w:rPr>
            </w:pPr>
            <w:r w:rsidRPr="00FC7D40">
              <w:rPr>
                <w:rFonts w:ascii="Times New Roman" w:hAnsi="Times New Roman" w:cs="Times New Roman"/>
                <w:b/>
                <w:sz w:val="24"/>
                <w:szCs w:val="24"/>
              </w:rPr>
              <w:t>ДУЖИНА</w:t>
            </w:r>
          </w:p>
        </w:tc>
        <w:tc>
          <w:tcPr>
            <w:tcW w:w="1340" w:type="dxa"/>
          </w:tcPr>
          <w:p w:rsidR="000B3B46" w:rsidRPr="00FC7D40" w:rsidRDefault="000B3B46" w:rsidP="000B3B46">
            <w:pPr>
              <w:pStyle w:val="NoSpacing"/>
              <w:jc w:val="both"/>
              <w:rPr>
                <w:rFonts w:ascii="Times New Roman" w:hAnsi="Times New Roman" w:cs="Times New Roman"/>
                <w:b/>
                <w:sz w:val="24"/>
                <w:szCs w:val="24"/>
              </w:rPr>
            </w:pPr>
            <w:r w:rsidRPr="00FC7D40">
              <w:rPr>
                <w:rFonts w:ascii="Times New Roman" w:hAnsi="Times New Roman" w:cs="Times New Roman"/>
                <w:b/>
                <w:sz w:val="24"/>
                <w:szCs w:val="24"/>
              </w:rPr>
              <w:t>КОЛОВОЗ</w:t>
            </w:r>
          </w:p>
        </w:tc>
        <w:tc>
          <w:tcPr>
            <w:tcW w:w="5454" w:type="dxa"/>
          </w:tcPr>
          <w:p w:rsidR="000B3B46" w:rsidRPr="00FC7D40" w:rsidRDefault="000B3B46" w:rsidP="000B3B46">
            <w:pPr>
              <w:pStyle w:val="NoSpacing"/>
              <w:jc w:val="both"/>
              <w:rPr>
                <w:rFonts w:ascii="Times New Roman" w:hAnsi="Times New Roman" w:cs="Times New Roman"/>
                <w:b/>
                <w:sz w:val="24"/>
                <w:szCs w:val="24"/>
              </w:rPr>
            </w:pPr>
            <w:r w:rsidRPr="00FC7D40">
              <w:rPr>
                <w:rFonts w:ascii="Times New Roman" w:hAnsi="Times New Roman" w:cs="Times New Roman"/>
                <w:b/>
                <w:sz w:val="24"/>
                <w:szCs w:val="24"/>
              </w:rPr>
              <w:t>НАЗИВ ПУТА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6,9</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КОВИЛОВИЦА – СКОРИЦА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ОП2</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0,7</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РАСКРСНИЦА – СМИЛОВАЦ</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ОП3</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2</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КРОЗ ПРЕТРКОВАЦ</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ОП4</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3,5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ПОДГОРАЦ – ПАРДИК</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ОП5</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3,6</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НОВИ БРАЧИН – СТАРИ БРАЧИН</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ОП6</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3,5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НОВИ БРАЧИН– СТАРИ БРАЧИН</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ОП7</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РАЖАЊ – СЕЛО ВАРОШ</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ОП8</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158 – ЧУБУРА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ОП9</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158 – ПОСЛОН</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ОП11</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10</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РАЖАЊ – ЦРНИ КАО</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ОП12</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0,4</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КРОЗ РУЈИШТЕ</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ОП13</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9,9</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РАЖАЊ – БРАЉИНА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ОП14</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4,1</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БРАЉИНА – ЦЕРОВО</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ОП15</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КРОЗ МАЂЕРЕ</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ОП16</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2,3</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ПАРДИК – ШЕТКА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ОП17</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2,3</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КРОЗ ПРАСКОВЧЕ</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ОП18</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4</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ПРАСКОВЧЕ – МАЛЕТИНА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ОП19</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6</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РАЖАЊ – ЈЕРСКИ ЛУГ</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ОП20</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2,5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А-1</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З-1,5</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ЦРНИ КАО - МОЗГОВО</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ОП21</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МАЋИЈА – ЛУЧИНА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ОП22</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3,0</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СКОРИЦА – ПЛАНА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ОП23</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2,1</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А</w:t>
            </w:r>
          </w:p>
        </w:tc>
        <w:tc>
          <w:tcPr>
            <w:tcW w:w="5454" w:type="dxa"/>
          </w:tcPr>
          <w:p w:rsidR="000B3B46" w:rsidRPr="00FC7D40" w:rsidRDefault="000B3B46" w:rsidP="000B3B46">
            <w:pPr>
              <w:pStyle w:val="NoSpacing"/>
              <w:jc w:val="both"/>
              <w:rPr>
                <w:rFonts w:ascii="Times New Roman" w:hAnsi="Times New Roman" w:cs="Times New Roman"/>
                <w:sz w:val="24"/>
                <w:szCs w:val="24"/>
              </w:rPr>
            </w:pPr>
          </w:p>
        </w:tc>
      </w:tr>
      <w:tr w:rsidR="000B3B46" w:rsidRPr="00FC7D40" w:rsidTr="000B3B46">
        <w:tc>
          <w:tcPr>
            <w:tcW w:w="9180" w:type="dxa"/>
            <w:gridSpan w:val="4"/>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Укупна дужина 77,7км.</w:t>
            </w:r>
          </w:p>
          <w:p w:rsidR="000B3B46" w:rsidRPr="00FC7D40" w:rsidRDefault="000B3B46" w:rsidP="000B3B46">
            <w:pPr>
              <w:pStyle w:val="NoSpacing"/>
              <w:jc w:val="both"/>
              <w:rPr>
                <w:rFonts w:ascii="Times New Roman" w:hAnsi="Times New Roman" w:cs="Times New Roman"/>
                <w:sz w:val="24"/>
                <w:szCs w:val="24"/>
              </w:rPr>
            </w:pPr>
          </w:p>
        </w:tc>
      </w:tr>
    </w:tbl>
    <w:p w:rsidR="000B3B46"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КОЛОВОЗИ СА ЗЕМЉАНОМ ПОДЛОГОМ</w:t>
      </w:r>
    </w:p>
    <w:p w:rsidR="000B3B46" w:rsidRPr="00FC7D40" w:rsidRDefault="000B3B46" w:rsidP="000B3B46">
      <w:pPr>
        <w:pStyle w:val="NoSpacing"/>
        <w:jc w:val="both"/>
        <w:rPr>
          <w:rFonts w:ascii="Times New Roman" w:hAnsi="Times New Roman" w:cs="Times New Roman"/>
          <w:sz w:val="24"/>
          <w:szCs w:val="24"/>
        </w:rPr>
      </w:pPr>
    </w:p>
    <w:tbl>
      <w:tblPr>
        <w:tblStyle w:val="TableGrid"/>
        <w:tblW w:w="0" w:type="auto"/>
        <w:tblLook w:val="04A0"/>
      </w:tblPr>
      <w:tblGrid>
        <w:gridCol w:w="1101"/>
        <w:gridCol w:w="1285"/>
        <w:gridCol w:w="1340"/>
        <w:gridCol w:w="5454"/>
      </w:tblGrid>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ОП10</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1,5</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ПОСЛОН – ПОСЛОН ЧЕСМА</w:t>
            </w:r>
          </w:p>
        </w:tc>
      </w:tr>
      <w:tr w:rsidR="000B3B46" w:rsidRPr="00FC7D40" w:rsidTr="000B3B46">
        <w:tc>
          <w:tcPr>
            <w:tcW w:w="1101"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ОП23</w:t>
            </w:r>
          </w:p>
        </w:tc>
        <w:tc>
          <w:tcPr>
            <w:tcW w:w="1285"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3</w:t>
            </w:r>
          </w:p>
        </w:tc>
        <w:tc>
          <w:tcPr>
            <w:tcW w:w="1340"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w:t>
            </w:r>
          </w:p>
        </w:tc>
        <w:tc>
          <w:tcPr>
            <w:tcW w:w="5454" w:type="dxa"/>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ЦЕРОВО – МАЛЕТИНА</w:t>
            </w:r>
          </w:p>
        </w:tc>
      </w:tr>
      <w:tr w:rsidR="000B3B46" w:rsidRPr="00FC7D40" w:rsidTr="000B3B46">
        <w:tc>
          <w:tcPr>
            <w:tcW w:w="9180" w:type="dxa"/>
            <w:gridSpan w:val="4"/>
          </w:tcPr>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Укупна дужина 4,5км.</w:t>
            </w:r>
          </w:p>
        </w:tc>
      </w:tr>
    </w:tbl>
    <w:p w:rsidR="000B3B46" w:rsidRPr="00FC7D40"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Овај Програм предвиђа и одржавање улица у насељеном месту Ражањ у дужини од 11,5км.</w:t>
      </w:r>
    </w:p>
    <w:p w:rsidR="000B3B46" w:rsidRPr="00FC7D40" w:rsidRDefault="000B3B46" w:rsidP="000B3B46">
      <w:pPr>
        <w:pStyle w:val="NoSpacing"/>
        <w:jc w:val="both"/>
        <w:rPr>
          <w:rFonts w:ascii="Times New Roman" w:hAnsi="Times New Roman" w:cs="Times New Roman"/>
          <w:sz w:val="24"/>
          <w:szCs w:val="24"/>
        </w:rPr>
      </w:pPr>
    </w:p>
    <w:p w:rsidR="000B3B46" w:rsidRDefault="000B3B46" w:rsidP="000B3B46">
      <w:pPr>
        <w:pStyle w:val="NoSpacing"/>
        <w:jc w:val="both"/>
        <w:rPr>
          <w:rFonts w:ascii="Times New Roman" w:hAnsi="Times New Roman" w:cs="Times New Roman"/>
          <w:bCs/>
          <w:iCs/>
          <w:sz w:val="24"/>
          <w:szCs w:val="24"/>
        </w:rPr>
      </w:pPr>
    </w:p>
    <w:p w:rsidR="000B3B46" w:rsidRDefault="000B3B46" w:rsidP="000B3B46">
      <w:pPr>
        <w:pStyle w:val="NoSpacing"/>
        <w:jc w:val="both"/>
        <w:rPr>
          <w:rFonts w:ascii="Times New Roman" w:hAnsi="Times New Roman" w:cs="Times New Roman"/>
          <w:bCs/>
          <w:iCs/>
          <w:sz w:val="24"/>
          <w:szCs w:val="24"/>
        </w:rPr>
      </w:pPr>
      <w:r w:rsidRPr="0035719F">
        <w:rPr>
          <w:rFonts w:ascii="Times New Roman" w:hAnsi="Times New Roman" w:cs="Times New Roman"/>
          <w:bCs/>
          <w:iCs/>
          <w:sz w:val="24"/>
          <w:szCs w:val="24"/>
        </w:rPr>
        <w:t>Према значају саобраћајног повезивања јавни путеви на територији општине Ражањ се деле на:</w:t>
      </w:r>
    </w:p>
    <w:p w:rsidR="000B3B46" w:rsidRPr="0035719F" w:rsidRDefault="000B3B46" w:rsidP="000B3B46">
      <w:pPr>
        <w:pStyle w:val="NoSpacing"/>
        <w:jc w:val="both"/>
        <w:rPr>
          <w:rFonts w:ascii="Times New Roman" w:hAnsi="Times New Roman" w:cs="Times New Roman"/>
          <w:bCs/>
          <w:iCs/>
          <w:sz w:val="24"/>
          <w:szCs w:val="24"/>
        </w:rPr>
      </w:pPr>
    </w:p>
    <w:p w:rsidR="000B3B46" w:rsidRDefault="000B3B46" w:rsidP="000B3B46">
      <w:pPr>
        <w:pStyle w:val="NoSpacing"/>
        <w:numPr>
          <w:ilvl w:val="0"/>
          <w:numId w:val="19"/>
        </w:numPr>
        <w:jc w:val="both"/>
        <w:rPr>
          <w:rFonts w:ascii="Times New Roman" w:hAnsi="Times New Roman" w:cs="Times New Roman"/>
          <w:bCs/>
          <w:iCs/>
          <w:sz w:val="24"/>
          <w:szCs w:val="24"/>
        </w:rPr>
      </w:pPr>
      <w:r w:rsidRPr="0035719F">
        <w:rPr>
          <w:rFonts w:ascii="Times New Roman" w:hAnsi="Times New Roman" w:cs="Times New Roman"/>
          <w:bCs/>
          <w:iCs/>
          <w:sz w:val="24"/>
          <w:szCs w:val="24"/>
        </w:rPr>
        <w:t>Општинске путеве (јавни путеви који саобраћајно повезују територију општине као и територију општине са мрежом државних путева:</w:t>
      </w:r>
    </w:p>
    <w:p w:rsidR="000B3B46" w:rsidRPr="0035719F" w:rsidRDefault="000B3B46" w:rsidP="000B3B46">
      <w:pPr>
        <w:pStyle w:val="NoSpacing"/>
        <w:ind w:left="720"/>
        <w:jc w:val="both"/>
        <w:rPr>
          <w:rFonts w:ascii="Times New Roman" w:hAnsi="Times New Roman" w:cs="Times New Roman"/>
          <w:bCs/>
          <w:iCs/>
          <w:sz w:val="24"/>
          <w:szCs w:val="24"/>
        </w:rPr>
      </w:pPr>
    </w:p>
    <w:p w:rsidR="000B3B46" w:rsidRDefault="000B3B46" w:rsidP="000B3B46">
      <w:pPr>
        <w:pStyle w:val="NoSpacing"/>
        <w:numPr>
          <w:ilvl w:val="0"/>
          <w:numId w:val="19"/>
        </w:numPr>
        <w:jc w:val="both"/>
        <w:rPr>
          <w:rFonts w:ascii="Times New Roman" w:hAnsi="Times New Roman" w:cs="Times New Roman"/>
          <w:bCs/>
          <w:iCs/>
          <w:sz w:val="24"/>
          <w:szCs w:val="24"/>
        </w:rPr>
      </w:pPr>
      <w:r w:rsidRPr="0035719F">
        <w:rPr>
          <w:rFonts w:ascii="Times New Roman" w:hAnsi="Times New Roman" w:cs="Times New Roman"/>
          <w:bCs/>
          <w:iCs/>
          <w:sz w:val="24"/>
          <w:szCs w:val="24"/>
        </w:rPr>
        <w:t>Улице (јавни пут који саобраћајно повезује делове насеља)</w:t>
      </w:r>
    </w:p>
    <w:p w:rsidR="000B3B46" w:rsidRPr="0035719F" w:rsidRDefault="000B3B46" w:rsidP="000B3B46">
      <w:pPr>
        <w:pStyle w:val="NoSpacing"/>
        <w:jc w:val="both"/>
        <w:rPr>
          <w:rFonts w:ascii="Times New Roman" w:hAnsi="Times New Roman" w:cs="Times New Roman"/>
          <w:bCs/>
          <w:iCs/>
          <w:sz w:val="24"/>
          <w:szCs w:val="24"/>
        </w:rPr>
      </w:pPr>
    </w:p>
    <w:p w:rsidR="000B3B46" w:rsidRPr="0035719F" w:rsidRDefault="000B3B46" w:rsidP="000B3B46">
      <w:pPr>
        <w:pStyle w:val="NoSpacing"/>
        <w:jc w:val="both"/>
        <w:rPr>
          <w:rFonts w:ascii="Times New Roman" w:hAnsi="Times New Roman" w:cs="Times New Roman"/>
          <w:bCs/>
          <w:iCs/>
          <w:sz w:val="24"/>
          <w:szCs w:val="24"/>
        </w:rPr>
      </w:pPr>
      <w:r w:rsidRPr="0035719F">
        <w:rPr>
          <w:rFonts w:ascii="Times New Roman" w:hAnsi="Times New Roman" w:cs="Times New Roman"/>
          <w:bCs/>
          <w:iCs/>
          <w:sz w:val="24"/>
          <w:szCs w:val="24"/>
        </w:rPr>
        <w:t>Коловозне конструкције улица које су истовремено делови државних или општинских путева који пролазе кроз насеља и саобраћајна сигнализација, осим светлосне, сматрају се деловима тих путева.</w:t>
      </w:r>
    </w:p>
    <w:p w:rsidR="000B3B46" w:rsidRPr="0035719F" w:rsidRDefault="000B3B46" w:rsidP="000B3B46">
      <w:pPr>
        <w:pStyle w:val="NoSpacing"/>
        <w:jc w:val="both"/>
        <w:rPr>
          <w:rFonts w:ascii="Times New Roman" w:hAnsi="Times New Roman" w:cs="Times New Roman"/>
          <w:bCs/>
          <w:iCs/>
          <w:sz w:val="24"/>
          <w:szCs w:val="24"/>
        </w:rPr>
      </w:pPr>
      <w:r w:rsidRPr="0035719F">
        <w:rPr>
          <w:rFonts w:ascii="Times New Roman" w:hAnsi="Times New Roman" w:cs="Times New Roman"/>
          <w:bCs/>
          <w:iCs/>
          <w:sz w:val="24"/>
          <w:szCs w:val="24"/>
        </w:rPr>
        <w:t>Путеви и улице у насељима спадају у јавне путеве и на њих се односе све одредбе Закона о јавним путевима у погледу одржавања, заштите, изградње и реконструкције.</w:t>
      </w:r>
    </w:p>
    <w:p w:rsidR="000B3B46" w:rsidRPr="0035719F" w:rsidRDefault="000B3B46" w:rsidP="000B3B46">
      <w:pPr>
        <w:pStyle w:val="NoSpacing"/>
        <w:jc w:val="both"/>
        <w:rPr>
          <w:rFonts w:ascii="Times New Roman" w:hAnsi="Times New Roman" w:cs="Times New Roman"/>
          <w:bCs/>
          <w:iCs/>
          <w:sz w:val="24"/>
          <w:szCs w:val="24"/>
        </w:rPr>
      </w:pPr>
      <w:r w:rsidRPr="0035719F">
        <w:rPr>
          <w:rFonts w:ascii="Times New Roman" w:hAnsi="Times New Roman" w:cs="Times New Roman"/>
          <w:bCs/>
          <w:iCs/>
          <w:sz w:val="24"/>
          <w:szCs w:val="24"/>
        </w:rPr>
        <w:t>Некатегорисани пут јесте саобраћајна површина која је доступна већем броју разних корисника, коју надлежни органи прогласе некатегорисаним путевима и које су уписане у катастар непокретности као некатегорисани пут.</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ab/>
      </w:r>
    </w:p>
    <w:p w:rsidR="000B3B46" w:rsidRPr="000B3B46" w:rsidRDefault="000B3B46" w:rsidP="000B3B46">
      <w:pPr>
        <w:pStyle w:val="NoSpacing"/>
        <w:jc w:val="both"/>
        <w:rPr>
          <w:rFonts w:ascii="Times New Roman" w:hAnsi="Times New Roman" w:cs="Times New Roman"/>
          <w:bCs/>
          <w:iCs/>
          <w:sz w:val="24"/>
          <w:szCs w:val="24"/>
        </w:rPr>
      </w:pPr>
    </w:p>
    <w:p w:rsidR="000B3B46" w:rsidRPr="000B3B46" w:rsidRDefault="000B3B46" w:rsidP="000B3B46">
      <w:pPr>
        <w:pStyle w:val="NoSpacing"/>
        <w:jc w:val="center"/>
        <w:rPr>
          <w:rFonts w:ascii="Times New Roman" w:hAnsi="Times New Roman" w:cs="Times New Roman"/>
          <w:b/>
          <w:bCs/>
          <w:i/>
          <w:iCs/>
          <w:sz w:val="24"/>
          <w:szCs w:val="24"/>
        </w:rPr>
      </w:pPr>
    </w:p>
    <w:p w:rsidR="000B3B46" w:rsidRPr="000B3B46" w:rsidRDefault="000B3B46" w:rsidP="000B3B46">
      <w:pPr>
        <w:pStyle w:val="NoSpacing"/>
        <w:jc w:val="center"/>
        <w:rPr>
          <w:rFonts w:ascii="Times New Roman" w:hAnsi="Times New Roman" w:cs="Times New Roman"/>
          <w:b/>
          <w:bCs/>
          <w:i/>
          <w:iCs/>
          <w:sz w:val="24"/>
          <w:szCs w:val="24"/>
        </w:rPr>
      </w:pPr>
    </w:p>
    <w:p w:rsidR="000B3B46" w:rsidRPr="000B3B46" w:rsidRDefault="000B3B46" w:rsidP="000B3B46">
      <w:pPr>
        <w:pStyle w:val="NoSpacing"/>
        <w:jc w:val="center"/>
        <w:rPr>
          <w:rFonts w:ascii="Times New Roman" w:hAnsi="Times New Roman" w:cs="Times New Roman"/>
          <w:b/>
          <w:bCs/>
          <w:i/>
          <w:iCs/>
          <w:sz w:val="24"/>
          <w:szCs w:val="24"/>
        </w:rPr>
      </w:pPr>
      <w:r w:rsidRPr="000B3B46">
        <w:rPr>
          <w:rFonts w:ascii="Times New Roman" w:hAnsi="Times New Roman" w:cs="Times New Roman"/>
          <w:b/>
          <w:bCs/>
          <w:i/>
          <w:iCs/>
          <w:sz w:val="24"/>
          <w:szCs w:val="24"/>
        </w:rPr>
        <w:t>ЛЕТЊЕ ОДРЖАВАЊЕ ПУТЕВА</w:t>
      </w:r>
    </w:p>
    <w:p w:rsidR="000B3B46" w:rsidRPr="000B3B46" w:rsidRDefault="000B3B46" w:rsidP="000B3B46">
      <w:pPr>
        <w:pStyle w:val="NoSpacing"/>
        <w:jc w:val="center"/>
        <w:rPr>
          <w:rFonts w:ascii="Times New Roman" w:hAnsi="Times New Roman" w:cs="Times New Roman"/>
          <w:b/>
          <w:bCs/>
          <w:i/>
          <w:iCs/>
          <w:sz w:val="24"/>
          <w:szCs w:val="24"/>
        </w:rPr>
      </w:pPr>
    </w:p>
    <w:p w:rsidR="000B3B46" w:rsidRPr="000B3B46" w:rsidRDefault="000B3B46" w:rsidP="000B3B46">
      <w:pPr>
        <w:pStyle w:val="NoSpacing"/>
        <w:jc w:val="center"/>
        <w:rPr>
          <w:rFonts w:ascii="Times New Roman" w:hAnsi="Times New Roman" w:cs="Times New Roman"/>
          <w:b/>
          <w:bCs/>
          <w:i/>
          <w:iCs/>
          <w:sz w:val="24"/>
          <w:szCs w:val="24"/>
        </w:rPr>
      </w:pP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Овим Програмом рада обухваћени обим радова односи се на целокупну мрежу општинских путева и улица по општинским Одлукама, а обзиром на ниво предвиђених средстава приоритети у реализацији истих биће у складу са дефинисаним приоритетима из општинских Одлука.</w:t>
      </w:r>
    </w:p>
    <w:p w:rsidR="000B3B46" w:rsidRPr="000B3B46" w:rsidRDefault="000B3B46" w:rsidP="000B3B46">
      <w:pPr>
        <w:pStyle w:val="NoSpacing"/>
        <w:jc w:val="both"/>
        <w:rPr>
          <w:rFonts w:ascii="Times New Roman" w:hAnsi="Times New Roman" w:cs="Times New Roman"/>
          <w:bCs/>
          <w:iCs/>
          <w:sz w:val="24"/>
          <w:szCs w:val="24"/>
        </w:rPr>
      </w:pPr>
      <w:r w:rsidRPr="00FC7D40">
        <w:rPr>
          <w:rFonts w:ascii="Times New Roman" w:hAnsi="Times New Roman" w:cs="Times New Roman"/>
          <w:bCs/>
          <w:iCs/>
          <w:sz w:val="24"/>
          <w:szCs w:val="24"/>
        </w:rPr>
        <w:t> </w:t>
      </w:r>
    </w:p>
    <w:p w:rsidR="000B3B46" w:rsidRPr="000B3B46" w:rsidRDefault="000B3B46" w:rsidP="000B3B46">
      <w:pPr>
        <w:pStyle w:val="NoSpacing"/>
        <w:jc w:val="both"/>
        <w:rPr>
          <w:rFonts w:ascii="Times New Roman" w:hAnsi="Times New Roman" w:cs="Times New Roman"/>
          <w:bCs/>
          <w:iCs/>
          <w:sz w:val="24"/>
          <w:szCs w:val="24"/>
        </w:rPr>
      </w:pPr>
      <w:r w:rsidRPr="00FC7D40">
        <w:rPr>
          <w:rFonts w:ascii="Times New Roman" w:hAnsi="Times New Roman" w:cs="Times New Roman"/>
          <w:bCs/>
          <w:iCs/>
          <w:sz w:val="24"/>
          <w:szCs w:val="24"/>
        </w:rPr>
        <w:t>        </w:t>
      </w:r>
      <w:r w:rsidRPr="000B3B46">
        <w:rPr>
          <w:rFonts w:ascii="Times New Roman" w:hAnsi="Times New Roman" w:cs="Times New Roman"/>
          <w:bCs/>
          <w:iCs/>
          <w:sz w:val="24"/>
          <w:szCs w:val="24"/>
        </w:rPr>
        <w:t xml:space="preserve"> Летње одржавање општинских путева и улица које ће се изводити сопственом механизацијом и радном снагом планиране су следеће активности:</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 кошење траве са банкина самоходном моторном косачицом</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 кресање грана дрвореда које сметају саобраћају пречника до 10 цм са слагањем на страну</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 машински ископ одводних јаркова и корекција са одбацивањем материјала на банкину и</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 евентуално ургентно санирање активираних клизишта у смислу обезбеђења проходности.</w:t>
      </w:r>
    </w:p>
    <w:p w:rsidR="000B3B46" w:rsidRPr="000B3B46"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 ручном крпљењу ударних рупа асфалт бетоном АБ 11 од кречњачког агрегата дебљине 6 см са прскањем припремљених рупа битуменском емулзијом, у укупној количини од</w:t>
      </w:r>
      <w:r w:rsidRPr="00FC7D40">
        <w:rPr>
          <w:rFonts w:ascii="Times New Roman" w:hAnsi="Times New Roman" w:cs="Times New Roman"/>
          <w:bCs/>
          <w:iCs/>
          <w:sz w:val="24"/>
          <w:szCs w:val="24"/>
        </w:rPr>
        <w:t> </w:t>
      </w:r>
      <w:r w:rsidRPr="000B3B46">
        <w:rPr>
          <w:rFonts w:ascii="Times New Roman" w:hAnsi="Times New Roman" w:cs="Times New Roman"/>
          <w:bCs/>
          <w:iCs/>
          <w:sz w:val="24"/>
          <w:szCs w:val="24"/>
        </w:rPr>
        <w:t>400</w:t>
      </w:r>
      <w:r w:rsidRPr="00FC7D40">
        <w:rPr>
          <w:rFonts w:ascii="Times New Roman" w:hAnsi="Times New Roman" w:cs="Times New Roman"/>
          <w:bCs/>
          <w:iCs/>
          <w:sz w:val="24"/>
          <w:szCs w:val="24"/>
        </w:rPr>
        <w:t> </w:t>
      </w:r>
      <w:r w:rsidRPr="000B3B46">
        <w:rPr>
          <w:rFonts w:ascii="Times New Roman" w:hAnsi="Times New Roman" w:cs="Times New Roman"/>
          <w:bCs/>
          <w:iCs/>
          <w:sz w:val="24"/>
          <w:szCs w:val="24"/>
        </w:rPr>
        <w:t>тона уграђене асвалтне масе, према Републичком ценовнику за ову врсту послова.</w:t>
      </w:r>
    </w:p>
    <w:p w:rsidR="000B3B46" w:rsidRPr="00FC7D40" w:rsidRDefault="000B3B46" w:rsidP="000B3B46">
      <w:pPr>
        <w:pStyle w:val="NoSpacing"/>
        <w:jc w:val="both"/>
        <w:rPr>
          <w:rFonts w:ascii="Times New Roman" w:hAnsi="Times New Roman" w:cs="Times New Roman"/>
          <w:bCs/>
          <w:iCs/>
          <w:sz w:val="24"/>
          <w:szCs w:val="24"/>
        </w:rPr>
      </w:pPr>
      <w:r w:rsidRPr="000B3B46">
        <w:rPr>
          <w:rFonts w:ascii="Times New Roman" w:hAnsi="Times New Roman" w:cs="Times New Roman"/>
          <w:bCs/>
          <w:iCs/>
          <w:sz w:val="24"/>
          <w:szCs w:val="24"/>
        </w:rPr>
        <w:t>Предвиђени обим радова на крпљењу ударних рупа одн</w:t>
      </w:r>
      <w:r w:rsidRPr="00FC7D40">
        <w:rPr>
          <w:rFonts w:ascii="Times New Roman" w:hAnsi="Times New Roman" w:cs="Times New Roman"/>
          <w:bCs/>
          <w:iCs/>
          <w:sz w:val="24"/>
          <w:szCs w:val="24"/>
        </w:rPr>
        <w:t xml:space="preserve">оси </w:t>
      </w:r>
      <w:r w:rsidRPr="000B3B46">
        <w:rPr>
          <w:rFonts w:ascii="Times New Roman" w:hAnsi="Times New Roman" w:cs="Times New Roman"/>
          <w:bCs/>
          <w:iCs/>
          <w:sz w:val="24"/>
          <w:szCs w:val="24"/>
        </w:rPr>
        <w:t>се на</w:t>
      </w:r>
      <w:r w:rsidRPr="00FC7D40">
        <w:rPr>
          <w:rFonts w:ascii="Times New Roman" w:hAnsi="Times New Roman" w:cs="Times New Roman"/>
          <w:bCs/>
          <w:iCs/>
          <w:sz w:val="24"/>
          <w:szCs w:val="24"/>
        </w:rPr>
        <w:t> </w:t>
      </w:r>
      <w:r w:rsidRPr="000B3B46">
        <w:rPr>
          <w:rFonts w:ascii="Times New Roman" w:hAnsi="Times New Roman" w:cs="Times New Roman"/>
          <w:b/>
          <w:bCs/>
          <w:iCs/>
          <w:sz w:val="24"/>
          <w:szCs w:val="24"/>
        </w:rPr>
        <w:t>10%</w:t>
      </w:r>
      <w:r w:rsidRPr="000B3B46">
        <w:rPr>
          <w:rFonts w:ascii="Times New Roman" w:hAnsi="Times New Roman" w:cs="Times New Roman"/>
          <w:bCs/>
          <w:iCs/>
          <w:sz w:val="24"/>
          <w:szCs w:val="24"/>
        </w:rPr>
        <w:t>укупне површине</w:t>
      </w:r>
      <w:r w:rsidRPr="00FC7D40">
        <w:rPr>
          <w:rFonts w:ascii="Times New Roman" w:hAnsi="Times New Roman" w:cs="Times New Roman"/>
          <w:bCs/>
          <w:iCs/>
          <w:sz w:val="24"/>
          <w:szCs w:val="24"/>
        </w:rPr>
        <w:t xml:space="preserve"> у претходном ставунаведених </w:t>
      </w:r>
      <w:r w:rsidRPr="000B3B46">
        <w:rPr>
          <w:rFonts w:ascii="Times New Roman" w:hAnsi="Times New Roman" w:cs="Times New Roman"/>
          <w:bCs/>
          <w:iCs/>
          <w:sz w:val="24"/>
          <w:szCs w:val="24"/>
        </w:rPr>
        <w:t xml:space="preserve"> путних праваца и улица</w:t>
      </w:r>
      <w:r w:rsidRPr="00FC7D40">
        <w:rPr>
          <w:rFonts w:ascii="Times New Roman" w:hAnsi="Times New Roman" w:cs="Times New Roman"/>
          <w:bCs/>
          <w:iCs/>
          <w:sz w:val="24"/>
          <w:szCs w:val="24"/>
        </w:rPr>
        <w:t>.</w:t>
      </w:r>
    </w:p>
    <w:p w:rsidR="000B3B46" w:rsidRPr="000B3B46" w:rsidRDefault="000B3B46" w:rsidP="000B3B46">
      <w:pPr>
        <w:pStyle w:val="NoSpacing"/>
        <w:jc w:val="center"/>
        <w:rPr>
          <w:rFonts w:ascii="Times New Roman" w:hAnsi="Times New Roman" w:cs="Times New Roman"/>
          <w:b/>
          <w:bCs/>
          <w:i/>
          <w:iCs/>
          <w:sz w:val="24"/>
          <w:szCs w:val="24"/>
          <w:highlight w:val="green"/>
        </w:rPr>
      </w:pPr>
    </w:p>
    <w:p w:rsidR="000B3B46" w:rsidRPr="000B3B46" w:rsidRDefault="000B3B46" w:rsidP="000B3B46">
      <w:pPr>
        <w:pStyle w:val="NoSpacing"/>
        <w:jc w:val="center"/>
        <w:rPr>
          <w:rFonts w:ascii="Times New Roman" w:hAnsi="Times New Roman" w:cs="Times New Roman"/>
          <w:b/>
          <w:bCs/>
          <w:i/>
          <w:iCs/>
          <w:sz w:val="24"/>
          <w:szCs w:val="24"/>
          <w:highlight w:val="green"/>
        </w:rPr>
      </w:pPr>
    </w:p>
    <w:p w:rsidR="000B3B46" w:rsidRPr="000B3B46" w:rsidRDefault="000B3B46" w:rsidP="000B3B46">
      <w:pPr>
        <w:pStyle w:val="NoSpacing"/>
        <w:jc w:val="center"/>
        <w:rPr>
          <w:rFonts w:ascii="Times New Roman" w:hAnsi="Times New Roman" w:cs="Times New Roman"/>
          <w:b/>
          <w:bCs/>
          <w:i/>
          <w:iCs/>
          <w:sz w:val="24"/>
          <w:szCs w:val="24"/>
        </w:rPr>
      </w:pPr>
    </w:p>
    <w:p w:rsidR="000B3B46" w:rsidRPr="000B3B46" w:rsidRDefault="000B3B46" w:rsidP="000B3B46">
      <w:pPr>
        <w:pStyle w:val="NoSpacing"/>
        <w:jc w:val="center"/>
        <w:rPr>
          <w:rFonts w:ascii="Times New Roman" w:hAnsi="Times New Roman" w:cs="Times New Roman"/>
          <w:b/>
          <w:bCs/>
          <w:i/>
          <w:iCs/>
          <w:sz w:val="24"/>
          <w:szCs w:val="24"/>
        </w:rPr>
      </w:pPr>
      <w:r w:rsidRPr="000B3B46">
        <w:rPr>
          <w:rFonts w:ascii="Times New Roman" w:hAnsi="Times New Roman" w:cs="Times New Roman"/>
          <w:b/>
          <w:bCs/>
          <w:i/>
          <w:iCs/>
          <w:sz w:val="24"/>
          <w:szCs w:val="24"/>
        </w:rPr>
        <w:t>ЗИМСКО ОДРЖАВАЊЕ ПУТЕВА</w:t>
      </w:r>
    </w:p>
    <w:p w:rsidR="000B3B46" w:rsidRPr="000B3B46" w:rsidRDefault="000B3B46" w:rsidP="000B3B46">
      <w:pPr>
        <w:pStyle w:val="NoSpacing"/>
        <w:jc w:val="center"/>
        <w:rPr>
          <w:rFonts w:ascii="Times New Roman" w:hAnsi="Times New Roman" w:cs="Times New Roman"/>
          <w:b/>
          <w:bCs/>
          <w:i/>
          <w:iCs/>
          <w:sz w:val="24"/>
          <w:szCs w:val="24"/>
        </w:rPr>
      </w:pP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sz w:val="24"/>
          <w:szCs w:val="24"/>
        </w:rPr>
        <w:t xml:space="preserve">Под одржавањем путева у зимском периоду (зимска служба), подразумевају се радови и друге активности неопходне да се обезбеди проходност и безбедност саобраћаја на путевима. Да би се обезбедили напред прописани услови, наведени су и неопходни радови који се у току зиме изводе на путевима, а пре свега радови у погледу побољшања одводњавања са пута, као што су скидање банкина, чишћење одводних јаркова и пропуста и други. </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b/>
          <w:bCs/>
          <w:sz w:val="24"/>
          <w:szCs w:val="24"/>
        </w:rPr>
        <w:t xml:space="preserve">1. </w:t>
      </w:r>
      <w:r w:rsidRPr="000B3B46">
        <w:rPr>
          <w:rFonts w:ascii="Times New Roman" w:hAnsi="Times New Roman" w:cs="Times New Roman"/>
          <w:sz w:val="24"/>
          <w:szCs w:val="24"/>
        </w:rPr>
        <w:t xml:space="preserve">У насељеном месту Ражањ, улице које се одржавају у зимским условима у првом и другом приоритету, имају укупну дужину 22 км. </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b/>
          <w:bCs/>
          <w:sz w:val="24"/>
          <w:szCs w:val="24"/>
        </w:rPr>
        <w:t xml:space="preserve">2. </w:t>
      </w:r>
      <w:r w:rsidRPr="000B3B46">
        <w:rPr>
          <w:rFonts w:ascii="Times New Roman" w:hAnsi="Times New Roman" w:cs="Times New Roman"/>
          <w:sz w:val="24"/>
          <w:szCs w:val="24"/>
        </w:rPr>
        <w:t xml:space="preserve">На територији општине Ражањ, дужина локалних и некатегорисаних путева који се одржавају у зимским условима у првом и другом приоритету износи 77 км. </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b/>
          <w:bCs/>
          <w:sz w:val="24"/>
          <w:szCs w:val="24"/>
        </w:rPr>
        <w:t xml:space="preserve">3. </w:t>
      </w:r>
      <w:r w:rsidRPr="000B3B46">
        <w:rPr>
          <w:rFonts w:ascii="Times New Roman" w:hAnsi="Times New Roman" w:cs="Times New Roman"/>
          <w:sz w:val="24"/>
          <w:szCs w:val="24"/>
        </w:rPr>
        <w:t xml:space="preserve">Основни материјал за одржавање путева у зимским условима је индустријска со и камена ризла. </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b/>
          <w:bCs/>
          <w:sz w:val="24"/>
          <w:szCs w:val="24"/>
        </w:rPr>
        <w:t xml:space="preserve">4. </w:t>
      </w:r>
      <w:r w:rsidRPr="000B3B46">
        <w:rPr>
          <w:rFonts w:ascii="Times New Roman" w:hAnsi="Times New Roman" w:cs="Times New Roman"/>
          <w:sz w:val="24"/>
          <w:szCs w:val="24"/>
        </w:rPr>
        <w:t>Планом одржавања путева у зимским условима предвиђена су понашања свих који се тим послом баве, као и број и врста машина и потребан број радника. По потреби, о стању на путевима у зимским условима корисници путева биће информисани саопштењима преко средстава информисања и на други погодан начин.</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b/>
          <w:sz w:val="24"/>
          <w:szCs w:val="24"/>
        </w:rPr>
        <w:t>5.</w:t>
      </w:r>
      <w:r w:rsidRPr="000B3B46">
        <w:rPr>
          <w:rFonts w:ascii="Times New Roman" w:hAnsi="Times New Roman" w:cs="Times New Roman"/>
          <w:sz w:val="24"/>
          <w:szCs w:val="24"/>
        </w:rPr>
        <w:t xml:space="preserve"> У режиму одржавања путева у зимским условима у Плану су дати приоритети и степен одржавања којих ће се извођач ових послова обавезно придржавати, јер не постоје објективне могућности да се на свим путним правцима интервенише истовремено.</w:t>
      </w:r>
    </w:p>
    <w:p w:rsidR="000B3B46" w:rsidRPr="000B3B46" w:rsidRDefault="000B3B46" w:rsidP="000B3B46">
      <w:pPr>
        <w:pStyle w:val="NoSpacing"/>
        <w:jc w:val="both"/>
        <w:rPr>
          <w:rFonts w:ascii="Times New Roman" w:hAnsi="Times New Roman" w:cs="Times New Roman"/>
          <w:sz w:val="24"/>
          <w:szCs w:val="24"/>
        </w:rPr>
      </w:pPr>
      <w:r w:rsidRPr="000B3B46">
        <w:rPr>
          <w:rFonts w:ascii="Times New Roman" w:hAnsi="Times New Roman" w:cs="Times New Roman"/>
          <w:b/>
          <w:sz w:val="24"/>
          <w:szCs w:val="24"/>
        </w:rPr>
        <w:t>6.</w:t>
      </w:r>
      <w:r w:rsidRPr="000B3B46">
        <w:rPr>
          <w:rFonts w:ascii="Times New Roman" w:hAnsi="Times New Roman" w:cs="Times New Roman"/>
          <w:sz w:val="24"/>
          <w:szCs w:val="24"/>
        </w:rPr>
        <w:t xml:space="preserve"> За безбедно одвијањ</w:t>
      </w:r>
      <w:r w:rsidRPr="00FC7D40">
        <w:rPr>
          <w:rFonts w:ascii="Times New Roman" w:hAnsi="Times New Roman" w:cs="Times New Roman"/>
          <w:sz w:val="24"/>
          <w:szCs w:val="24"/>
        </w:rPr>
        <w:t>e</w:t>
      </w:r>
      <w:r w:rsidRPr="000B3B46">
        <w:rPr>
          <w:rFonts w:ascii="Times New Roman" w:hAnsi="Times New Roman" w:cs="Times New Roman"/>
          <w:sz w:val="24"/>
          <w:szCs w:val="24"/>
        </w:rPr>
        <w:t xml:space="preserve"> саобраћаја на локалним путевима и саобраћајницама у Ражњу у току зиме, изводиће се радови по овом плану.</w:t>
      </w:r>
    </w:p>
    <w:p w:rsidR="000B3B46" w:rsidRPr="000B3B46" w:rsidRDefault="000B3B46" w:rsidP="000B3B46">
      <w:pPr>
        <w:pStyle w:val="NoSpacing"/>
        <w:jc w:val="both"/>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У циљу обезбеђења проходности улица и путева за кретање возила и пешака на територији општине Ражањ, доноси се овај План.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План одржавања улица у граду и локалних путева у зимским условима заснован је на следећим основним елементима: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 Одлуци о формирању Ј.П.“Путеви Ражањ“, Ражањ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Одређивању приоритета путних праваца с обзиром на значај и интерес грађана општине Ражањ,</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Процени количина соли и агрегата за посипање коловоза за сезону 201</w:t>
      </w:r>
      <w:r w:rsidRPr="00FC7D40">
        <w:rPr>
          <w:rFonts w:ascii="Times New Roman" w:hAnsi="Times New Roman" w:cs="Times New Roman"/>
          <w:sz w:val="24"/>
          <w:szCs w:val="24"/>
        </w:rPr>
        <w:t>7</w:t>
      </w:r>
      <w:r w:rsidRPr="000B3B46">
        <w:rPr>
          <w:rFonts w:ascii="Times New Roman" w:hAnsi="Times New Roman" w:cs="Times New Roman"/>
          <w:sz w:val="24"/>
          <w:szCs w:val="24"/>
        </w:rPr>
        <w:t xml:space="preserve">/2018 године.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Овај План дефинише послове одржавања општинских путева, улица и јавних површина у зимском периоду. У циљу што боље реализације Плана зимског одржавања користи се тимски приступ, као и сервис за информације о времену за што тачније предвиђање стања у граду, ограничавања паркирања, решавања захтева грађана, безбедоносне процедуре и др.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Планом су обухваћене важније улице у граду као и јавне површине и тротоари. Градским улицама је дат приоритет за одређивање чишћења и посипања сољу.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Приоритет је дат локалним путевима на којима се одвија регистровани линијски саобраћај. </w:t>
      </w:r>
    </w:p>
    <w:p w:rsidR="000B3B46" w:rsidRPr="000B3B46" w:rsidRDefault="000B3B46" w:rsidP="000B3B46">
      <w:pPr>
        <w:pStyle w:val="NoSpacing"/>
        <w:rPr>
          <w:rFonts w:ascii="Times New Roman" w:hAnsi="Times New Roman" w:cs="Times New Roman"/>
          <w:b/>
          <w:bCs/>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bCs/>
          <w:sz w:val="24"/>
          <w:szCs w:val="24"/>
        </w:rPr>
        <w:t>ПОСЛОВИ ОДРЖАВАЊА ГРАДСКИХ САОБРАЋАЈНИЦА И</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ДРУГИХ ЈАВНИХ ПОВРШИНА</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Под одржавањем градских улица у зимским условима подразумева се организација и вршење послова на обезбеђењу проходности улица и безбедног одвијања саобраћаја (чишћење снега, посипање коловоза сољу, одбацивање и одвожење снега и леда, чишћење решетки и канала за одвод атмосферске воде и остали послови који обезбеђују одвијање саобраћаја у зимском периоду).</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ПОСЛОВИ ОДРЖАВАЊА ЛОКАЛНИХ ПУТЕВА</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Под одржавањем локалних путева у зимским условима подразумева се организација и вршење послова на обезбеђењу проходности локалних путева и безбедног одвијања саобраћаја (чишћење снега, посипање коловоза ризлом, одбацивање снега и леда, уклањање последица одрона, прочишћавање одводних канала, пропуста и остали послови који обезбеђују одвијање саобраћаја у зимском периоду).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ВРЕМЕ АНГАЖОВАЊА ЗИМСКЕ СЛУЖБЕ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Зимска служба се ангажује у периоду од 15.11.2017. до 31.03.2018. године. Уколико се препозна неко стање од 1. до 4. дефинисано овим Планом зимског одржавања ван овог временског периода, зимска служба ће бити ангажована пре или после наведеног времена трајања. </w:t>
      </w:r>
    </w:p>
    <w:p w:rsidR="000B3B46" w:rsidRPr="00B90DBC"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ДЕФИНИСАЊЕ СТАЊА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Према временским околностима, количинама падавина, температурама и другим параметрима које условљавају ангажованост екипа у одређеном обиму, План се остварује у фазама. Ове фазе почињу Стањем 1. до Стања 4, а проглашавају их, од Стања 1. до Стања 3. Извршилац посла са одобрењем овлашћеног лица СО Ражањ и лица одређеног за контролу извршења послова зимског одржавања.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Стање 4. проглашава Председник општине Ражањ.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Свако стање подразумева одређени степен ангажовања носиоца послова (потребан број радника, возила и прикључних машина). Посебна пажња посвећује се мостовима, раскрсницама, улицама са великим успоном и кривинама, у зависности од временских извештаја, осматрања, временске прогнозе, акумулације снега и леда и обавештења о стању која су примљена од екипа са терена. </w:t>
      </w:r>
    </w:p>
    <w:p w:rsidR="0081400A" w:rsidRPr="00B90DBC" w:rsidRDefault="0081400A" w:rsidP="000B3B46">
      <w:pPr>
        <w:pStyle w:val="NoSpacing"/>
        <w:jc w:val="both"/>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СТАЊЕ 1</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Прогнозиране падавине слабијег интезитета и акумулација снежних падавина до 10 цм и прогнозирани пад температуре који би условио појаву поледице на путевима и/или мостовима, чиме је угрожена безбедност у саобраћају. Механизација и људство у стању приправности у периоду од 500-2200часа.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Со се посипа по коловозима и тротоарима у случају падавина и ако је температура +3°С и са тендецијом опадања. </w:t>
      </w:r>
    </w:p>
    <w:p w:rsidR="000B3B46" w:rsidRPr="00B90DBC"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СТАЊЕ 2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Формирање снежног покривача или настанак поледице. Акумулација снежних падавина је до 20 цм. Ангажовање механизације и људства у периоду од 500-2200часа.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Улице које се прво чисте и посипају сољу су улице које су утврђене у зони </w:t>
      </w:r>
      <w:r w:rsidRPr="00FC7D40">
        <w:rPr>
          <w:rFonts w:ascii="Times New Roman" w:hAnsi="Times New Roman" w:cs="Times New Roman"/>
          <w:sz w:val="24"/>
          <w:szCs w:val="24"/>
        </w:rPr>
        <w:t>I</w:t>
      </w:r>
      <w:r w:rsidRPr="000B3B46">
        <w:rPr>
          <w:rFonts w:ascii="Times New Roman" w:hAnsi="Times New Roman" w:cs="Times New Roman"/>
          <w:sz w:val="24"/>
          <w:szCs w:val="24"/>
        </w:rPr>
        <w:t xml:space="preserve"> приоритета. Уколико на коловозу има утабаног снега и услед ниских температура долази до стварања поледице, посипање коловоза врши се мешавином соли и ризле. Када се обезбеди несметан саобраћај у овим улицама рашчишћавање се премешта у улице </w:t>
      </w:r>
      <w:r w:rsidRPr="00FC7D40">
        <w:rPr>
          <w:rFonts w:ascii="Times New Roman" w:hAnsi="Times New Roman" w:cs="Times New Roman"/>
          <w:sz w:val="24"/>
          <w:szCs w:val="24"/>
        </w:rPr>
        <w:t>II</w:t>
      </w:r>
      <w:r w:rsidRPr="000B3B46">
        <w:rPr>
          <w:rFonts w:ascii="Times New Roman" w:hAnsi="Times New Roman" w:cs="Times New Roman"/>
          <w:sz w:val="24"/>
          <w:szCs w:val="24"/>
        </w:rPr>
        <w:t xml:space="preserve"> приоритета.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На локалним путевима </w:t>
      </w:r>
      <w:r w:rsidRPr="00FC7D40">
        <w:rPr>
          <w:rFonts w:ascii="Times New Roman" w:hAnsi="Times New Roman" w:cs="Times New Roman"/>
          <w:sz w:val="24"/>
          <w:szCs w:val="24"/>
        </w:rPr>
        <w:t>I</w:t>
      </w:r>
      <w:r w:rsidRPr="000B3B46">
        <w:rPr>
          <w:rFonts w:ascii="Times New Roman" w:hAnsi="Times New Roman" w:cs="Times New Roman"/>
          <w:sz w:val="24"/>
          <w:szCs w:val="24"/>
        </w:rPr>
        <w:t xml:space="preserve"> приоритета врши се уклањање снега са коловоза, уз посипање коловоза мешавином соли и ризле на већим успонима и кривинама, као и на мостовима и надвожњацима уколико је температура +3°С и са тендецијом опадања.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Након обезбеђивања проходностима на путевима </w:t>
      </w:r>
      <w:r w:rsidRPr="00FC7D40">
        <w:rPr>
          <w:rFonts w:ascii="Times New Roman" w:hAnsi="Times New Roman" w:cs="Times New Roman"/>
          <w:sz w:val="24"/>
          <w:szCs w:val="24"/>
        </w:rPr>
        <w:t>I</w:t>
      </w:r>
      <w:r w:rsidRPr="000B3B46">
        <w:rPr>
          <w:rFonts w:ascii="Times New Roman" w:hAnsi="Times New Roman" w:cs="Times New Roman"/>
          <w:sz w:val="24"/>
          <w:szCs w:val="24"/>
        </w:rPr>
        <w:t xml:space="preserve"> приоритета, приступа се чишћењу снега са путева </w:t>
      </w:r>
      <w:r w:rsidRPr="00FC7D40">
        <w:rPr>
          <w:rFonts w:ascii="Times New Roman" w:hAnsi="Times New Roman" w:cs="Times New Roman"/>
          <w:sz w:val="24"/>
          <w:szCs w:val="24"/>
        </w:rPr>
        <w:t>II</w:t>
      </w:r>
      <w:r w:rsidRPr="000B3B46">
        <w:rPr>
          <w:rFonts w:ascii="Times New Roman" w:hAnsi="Times New Roman" w:cs="Times New Roman"/>
          <w:sz w:val="24"/>
          <w:szCs w:val="24"/>
        </w:rPr>
        <w:t xml:space="preserve"> приоритета.</w:t>
      </w:r>
    </w:p>
    <w:p w:rsidR="000B3B46" w:rsidRPr="00B90DBC"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СТАЊЕ 3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Акумулација снежних падавина прелази 20цм. Прогнозиране нове падавине и повећање снежног покривача, појачан ветар и појава сметова или појава кише која се леди при тлу (поледица на путевима и/или мостовима, чиме је угрожена безбедност у саобраћају). Со се посипа по коловозима и тротоарима ако је температура +3°С и са тендецијом опадања.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Механизација и људство у приправности у периоду од 0000- 2400часа.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Режим чишћења и посипања улица је као у стању 2, уз минимално ангажованих три екипа и потребном механизацијом. </w:t>
      </w:r>
    </w:p>
    <w:p w:rsidR="000B3B46" w:rsidRPr="000B3B46" w:rsidRDefault="000B3B46" w:rsidP="000B3B46">
      <w:pPr>
        <w:pStyle w:val="NoSpacing"/>
        <w:rPr>
          <w:rFonts w:ascii="Times New Roman" w:hAnsi="Times New Roman" w:cs="Times New Roman"/>
          <w:sz w:val="24"/>
          <w:szCs w:val="24"/>
        </w:rPr>
      </w:pP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СТАЊЕ 4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Када дубина снега постаје превелика, прелази четрдесет центиметара (40цм) или постоје други неповољни услови (олујна вејавица, ледена кора на тротоарима и коловозу и др.), Председник општине проглашава Ванредну ситуацију.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Снежна непогода може бити проглашена од стране Председника општине Ражањ, ако у било ком тренутку по његовој процени то постаје неопходно у оквирима надлежности које су му додељене Програмом зимске службе. Снежна непогода може бити селективно проглашена и подразумева предузимање одређених мера као што су: забрана паркирања, забрана саобраћаја и уклањање возила власника који не поступају по одређеним мерама и налогу овлашћеног лица Полицијске управе Прокупље. </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За време ванредне ситуације, сви локални медији (радио, новине, телевизија) ће бити обавештени. Сви расположиви општински ресурси ће бити у функцији Стања 4. </w:t>
      </w:r>
    </w:p>
    <w:p w:rsidR="000B3B46" w:rsidRPr="00B90DBC" w:rsidRDefault="000B3B46" w:rsidP="000B3B46">
      <w:pPr>
        <w:pStyle w:val="NoSpacing"/>
        <w:rPr>
          <w:rFonts w:ascii="Times New Roman" w:hAnsi="Times New Roman" w:cs="Times New Roman"/>
          <w:b/>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ТРАЈАЊЕ ЗИМСКЕ СЛУЖБЕ</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Званични почетак службе је 15.11.2017. године, а завршетак 15.03.2018.године.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У случају оправдане потребе овај рок се може кориговати.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У зависности од степена ангажованости, дневно ангажовање механизације на саобраћајницама у Ражњу је од 5,00-22,00, одн. непрекидно 24 часа у случају најављених обилнијих падавина или појаве кише која се леди при тлу (''ледена киша''), а на локалним путевима на подручју општине Ражањ од 6,00-20,00  и поступаће се по приоритету.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ПРИОРИТЕТИ ОДРЖАВАЊА УЛИЦА У ЗИМСКОМ ПЕРИОДУ</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Ценећи значај саобр</w:t>
      </w:r>
      <w:r w:rsidRPr="00FC7D40">
        <w:rPr>
          <w:rFonts w:ascii="Times New Roman" w:hAnsi="Times New Roman" w:cs="Times New Roman"/>
          <w:bCs/>
          <w:sz w:val="24"/>
          <w:szCs w:val="24"/>
        </w:rPr>
        <w:t>a</w:t>
      </w:r>
      <w:r w:rsidRPr="000B3B46">
        <w:rPr>
          <w:rFonts w:ascii="Times New Roman" w:hAnsi="Times New Roman" w:cs="Times New Roman"/>
          <w:bCs/>
          <w:sz w:val="24"/>
          <w:szCs w:val="24"/>
        </w:rPr>
        <w:t xml:space="preserve">ћајница у Ражњу, као и локалних путева за становништво општине Ражањ планирано је да се деловање разврста у три приоритета.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ПРВИ СТЕПЕН ПРИОРИТЕТА обухвата: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Главне саобраћајнице за Ражањ,  издвојене према положају, а значајне су за: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1.Прилаз граду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2.Прилазе здравственим установама,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3.Прилазе свим образовним и дечјим установама,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4.Прилазе јавним предузећима, јавним установама и градској управи,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5.Прилазе предузећима од значаја за снабдевање становништва и функцију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јавног превоза,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6.Прилазе гробљима, као и улице са већим успонима. </w:t>
      </w:r>
    </w:p>
    <w:p w:rsidR="000B3B46" w:rsidRPr="00B90DBC"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Улице првог приоритета су:</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 Улица Новоражањска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2. Улица Страхиње Симоновића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3. Улица Ивана Вушовића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4. Улица Михајла Вујића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5. Улица Партизанска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6. Улица Светог Саве</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7. Улица Војводе Мишића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8. Улица 4. јула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9. Улица Иве Андрића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10. Улица Никшићка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11. Улица Јована Јовановић Змаја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12. Улица 13. октобра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13. Улица Др Милорада Михајловића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14. Улица 24. јула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15. Улица Моравска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16. Улица Буковичка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17. Улица Варничка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18. Улица Косовска</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Приоритет чишћења су улице према школама, улице са већим успонима и улице у ужем центру града.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Време трајања чишћења и посипања сољу улица првог приоритета је за све време падавина, а најдуже 6 сати по престанку падавина. Када су све улице првог приоритета очишћене и по потреби посуте сољу или мешавином соли и ризле, прелази се на чишћење улица другог приоритета.</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ДРУГИ СТЕПЕН ПРИОРИТЕТА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Време трајања чишћења улица другог приоритета је највише 9 сати по престанку падавина. Улице другог приоритета се само чисте, а посипање сољу или мешавином соли и ризле, врши се само по налогу надзорног органа.</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ТРЕЋИ СТЕПЕН ПРИОРИТЕТА обухвата: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Остале улице у насељеном месту Ражањ, чији елементи испуњавају минималне техничке услове за безбедно уклањање снега. Ове улице се чисте у случају оправдане потребе, по налогу овлашћеног лица и у складу са техничким и финансијским могућностима или уз сагласност Председника Општине Ражањ.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ПРИОРИТЕТИ ОДРЖАВАЊА ОПШТИНСКИХ ПУТЕВА У ЗИМСКОМ ПЕРИОДУ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Критеријум за одређивања приоритета одржавања општинских путева су: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 веза са суседним општинама и туристичким и другим насељима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 одвијање регистрованог линијског саобраћаја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 густина насељености и деца школског узраста </w:t>
      </w: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 xml:space="preserve">- путеви подложни стварању сметова. </w:t>
      </w:r>
    </w:p>
    <w:p w:rsidR="000B3B46" w:rsidRPr="00B90DBC"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r w:rsidRPr="000B3B46">
        <w:rPr>
          <w:rFonts w:ascii="Times New Roman" w:hAnsi="Times New Roman" w:cs="Times New Roman"/>
          <w:bCs/>
          <w:sz w:val="24"/>
          <w:szCs w:val="24"/>
        </w:rPr>
        <w:t>ПРВИ СТЕПЕН ПРИ</w:t>
      </w:r>
      <w:r w:rsidRPr="00B90DBC">
        <w:rPr>
          <w:rFonts w:ascii="Times New Roman" w:hAnsi="Times New Roman" w:cs="Times New Roman"/>
          <w:bCs/>
          <w:sz w:val="24"/>
          <w:szCs w:val="24"/>
        </w:rPr>
        <w:t>O</w:t>
      </w:r>
      <w:r w:rsidRPr="000B3B46">
        <w:rPr>
          <w:rFonts w:ascii="Times New Roman" w:hAnsi="Times New Roman" w:cs="Times New Roman"/>
          <w:bCs/>
          <w:sz w:val="24"/>
          <w:szCs w:val="24"/>
        </w:rPr>
        <w:t xml:space="preserve">РИТЕТА обухвата локалне путеве на територији општине Ражањ на којима се одвија регистровани аутобуски саобраћај. На путевима првог приоритета врши се чишћење снега са коловоза у оба смера, а посипање коловоза мешавином соли и ризле врши се само на критичним деоницама (успони, кривине, мостови, надвожњаци исл.). Уклањање снега се врши и са аутобуских стајалишта и окретница. На унутрашњим странама кривина потребно је извршити ''шлицање'' како би се приликом отапања снега вода што пре одвела ван коловоза и спречило њено поновно мржњење. </w:t>
      </w:r>
    </w:p>
    <w:p w:rsidR="000B3B46" w:rsidRPr="000B3B46" w:rsidRDefault="000B3B46" w:rsidP="000B3B46">
      <w:pPr>
        <w:pStyle w:val="NoSpacing"/>
        <w:rPr>
          <w:rFonts w:ascii="Times New Roman" w:hAnsi="Times New Roman" w:cs="Times New Roman"/>
          <w:bCs/>
          <w:sz w:val="24"/>
          <w:szCs w:val="24"/>
        </w:rPr>
      </w:pPr>
    </w:p>
    <w:p w:rsidR="000B3B46" w:rsidRPr="000B3B46" w:rsidRDefault="000B3B46" w:rsidP="000B3B46">
      <w:pPr>
        <w:pStyle w:val="NoSpacing"/>
        <w:rPr>
          <w:rFonts w:ascii="Times New Roman" w:hAnsi="Times New Roman" w:cs="Times New Roman"/>
          <w:bCs/>
          <w:sz w:val="24"/>
          <w:szCs w:val="24"/>
        </w:rPr>
      </w:pPr>
    </w:p>
    <w:tbl>
      <w:tblPr>
        <w:tblStyle w:val="TableGrid"/>
        <w:tblW w:w="0" w:type="auto"/>
        <w:tblLook w:val="04A0"/>
      </w:tblPr>
      <w:tblGrid>
        <w:gridCol w:w="728"/>
        <w:gridCol w:w="6043"/>
        <w:gridCol w:w="2789"/>
      </w:tblGrid>
      <w:tr w:rsidR="000B3B46" w:rsidRPr="00FC7D40" w:rsidTr="000B3B46">
        <w:tc>
          <w:tcPr>
            <w:tcW w:w="728"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Р.Бр.</w:t>
            </w:r>
          </w:p>
        </w:tc>
        <w:tc>
          <w:tcPr>
            <w:tcW w:w="6043"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Локални путеви првог приоритета</w:t>
            </w:r>
          </w:p>
        </w:tc>
        <w:tc>
          <w:tcPr>
            <w:tcW w:w="2789"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Дужина (км)</w:t>
            </w:r>
          </w:p>
        </w:tc>
      </w:tr>
      <w:tr w:rsidR="000B3B46" w:rsidRPr="00FC7D40" w:rsidTr="000B3B46">
        <w:tc>
          <w:tcPr>
            <w:tcW w:w="728"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1.</w:t>
            </w:r>
          </w:p>
        </w:tc>
        <w:tc>
          <w:tcPr>
            <w:tcW w:w="6043"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Општински пут број 139-1</w:t>
            </w:r>
          </w:p>
        </w:tc>
        <w:tc>
          <w:tcPr>
            <w:tcW w:w="2789"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6,9</w:t>
            </w:r>
          </w:p>
        </w:tc>
      </w:tr>
      <w:tr w:rsidR="000B3B46" w:rsidRPr="00FC7D40" w:rsidTr="000B3B46">
        <w:tc>
          <w:tcPr>
            <w:tcW w:w="728"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2.</w:t>
            </w:r>
          </w:p>
        </w:tc>
        <w:tc>
          <w:tcPr>
            <w:tcW w:w="6043"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Општински пут број 139-2</w:t>
            </w:r>
          </w:p>
        </w:tc>
        <w:tc>
          <w:tcPr>
            <w:tcW w:w="2789"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0,7</w:t>
            </w:r>
          </w:p>
        </w:tc>
      </w:tr>
      <w:tr w:rsidR="000B3B46" w:rsidRPr="00FC7D40" w:rsidTr="000B3B46">
        <w:tc>
          <w:tcPr>
            <w:tcW w:w="728"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3.</w:t>
            </w:r>
          </w:p>
        </w:tc>
        <w:tc>
          <w:tcPr>
            <w:tcW w:w="6043"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Општински пут број 139-3</w:t>
            </w:r>
          </w:p>
        </w:tc>
        <w:tc>
          <w:tcPr>
            <w:tcW w:w="2789"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2</w:t>
            </w:r>
          </w:p>
        </w:tc>
      </w:tr>
      <w:tr w:rsidR="000B3B46" w:rsidRPr="00FC7D40" w:rsidTr="000B3B46">
        <w:tc>
          <w:tcPr>
            <w:tcW w:w="728"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4.</w:t>
            </w:r>
          </w:p>
        </w:tc>
        <w:tc>
          <w:tcPr>
            <w:tcW w:w="6043"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Општински пут број 139-4</w:t>
            </w:r>
          </w:p>
        </w:tc>
        <w:tc>
          <w:tcPr>
            <w:tcW w:w="2789"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3,5</w:t>
            </w:r>
          </w:p>
        </w:tc>
      </w:tr>
      <w:tr w:rsidR="000B3B46" w:rsidRPr="00FC7D40" w:rsidTr="000B3B46">
        <w:tc>
          <w:tcPr>
            <w:tcW w:w="728"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5.</w:t>
            </w:r>
          </w:p>
        </w:tc>
        <w:tc>
          <w:tcPr>
            <w:tcW w:w="6043"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Општински пут број 139-6</w:t>
            </w:r>
          </w:p>
        </w:tc>
        <w:tc>
          <w:tcPr>
            <w:tcW w:w="2789" w:type="dxa"/>
          </w:tcPr>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3,5</w:t>
            </w:r>
          </w:p>
        </w:tc>
      </w:tr>
    </w:tbl>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ДРУГИ СТЕПЕН ПРИОРИТЕТА су путеви ка селима са већим бројем становништва, школске деце, као и путеви са деоницама подложним навејавању и стварању сметова. На путевима другог приоритета врши се само чишћење снега са коловоза уз ''шлицање'' на унутрашњим странама кривина како би се омогућило брже отицање воде са коловоза. На путевима са коловозом мање ширине од 4м, потребно је правити проширења за мимоилажење на сваких 200-300м уколико за то постоје безбедни услови. На коловозима са шљунчаним коловозним застором дозвољено је да буде 5цм утабаног снега, те самим тим потребно је вршити чишћење тако да се не изазове оштећење шљунчаног застора.</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ТРЕЋИ СТЕПЕН ПРИОРИТЕТА обухвата: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Остале путеве на територији општине Ражањ чији елементи испуњавају минималне техничке услове за безбедно уклањање снега. Ови путеви се чисте у случају оправдане потребе, по налогу овлашћеног представника Ј.П.“Путеви Ражањ“,Ражањ и финансијским могућностима или уз сагласност Председника Општине Ражањ.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Овим Планом је предвиђена и могућност чишћења снега за све путеве трећег приоротета (који су по катастру општински путеви), уколико постоји заинтересованост у оквиру Месних заједница да исто врше сопственом, одговарајућом механизацијом грађана уз субвенционисање погонског горива од стране Ј.П.“Путеви Ражањ“, Ражањ. Погонско гориво ће се издавати  Председницима Месних заједница на основу налога од стране овлашћене службеОпштинскеУправе.</w:t>
      </w:r>
    </w:p>
    <w:p w:rsidR="000B3B46"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ЧИШЋЕЊЕ И ПОСИПАЊЕ ТРОТОАРА И ОСТАЛИХ ЈАВНИХ ПОВРШИНА </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Сагласно проглашеном стању ангажују се радници са потребном опремом и механизацијом, почев од Стања 2 - почетак снежних падавина и појава поледице, и то на следећим пословима: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-уклањање снега и леда са тротоара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-уклањање снега и леда са пешачких стаза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-уклањање снега и леда са прелаза за инвалиде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-уклањање снега и леда са степеништа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-посипање сољу наведених површина,осим бетонских површина (степеништа)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-уклањање снега и леда са сливника и решетки кишне канализације.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 првој фази потребно је обезбедити проходност тротоара, стаза и степеништа ради безбедног кретања грађана у ширини до 1,20 метара. Чишћење се врши ручно или механизовано по потреби. Ово стање се одржава до престанка падавина.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По престанку падавина прелази се на другу фазу уклањања снега на местима на којима се не омета пролаз пешака и евентуално одвожење снега. По потреби врши се посипање сољу или мешавином соли и ризле, као и евентуално одвожење снега. Послови дефинисани у другој фази обављају се по налогу надзорног органа. </w:t>
      </w:r>
    </w:p>
    <w:p w:rsidR="000B3B46" w:rsidRPr="00F9603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ДЕФИНИСАЊЕ ОПЕРАТИВНИХ ПОСЛОВА</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Зимска служба се ставља у функцију одмах, а најкасније 8 сати по почетку падавина у првом, одн. 24 сата у другом приоритету.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Када се створе неопходни услови, све екипе утврђене Програмом зимске службе извршиоца посла излазе на терен. Када при снежним падавинама почне да се задржава снег на коловозу дебљине веће од 5цм на улицама у граду, одн. 10цм на локалним путевима, са тенденцијом повећања снежног покривача, приступа се чишћењу снега. Чишћење се врши механичким средствима кретањем машине у оба правца – смера, водећи рачуна да се изврше одговарајућа проширења код кривина и раскрсница, а на путевима мање ширине од 4м изводе се мимоилазнице на местима где дозвољава профил пута. Посипање коловоза мешавином соли и ризлом врши се када су коловози под снегом.</w:t>
      </w:r>
    </w:p>
    <w:p w:rsidR="000B3B46" w:rsidRPr="00F96030" w:rsidRDefault="000B3B46" w:rsidP="000B3B46">
      <w:pPr>
        <w:pStyle w:val="NoSpacing"/>
        <w:rPr>
          <w:rFonts w:ascii="Times New Roman" w:hAnsi="Times New Roman" w:cs="Times New Roman"/>
          <w:bCs/>
          <w:sz w:val="24"/>
          <w:szCs w:val="24"/>
        </w:rPr>
      </w:pPr>
    </w:p>
    <w:p w:rsidR="000B3B46" w:rsidRPr="00F96030" w:rsidRDefault="000B3B46" w:rsidP="000B3B46">
      <w:pPr>
        <w:pStyle w:val="NoSpacing"/>
        <w:rPr>
          <w:rFonts w:ascii="Times New Roman" w:hAnsi="Times New Roman" w:cs="Times New Roman"/>
          <w:bCs/>
          <w:sz w:val="24"/>
          <w:szCs w:val="24"/>
        </w:rPr>
      </w:pPr>
      <w:r w:rsidRPr="00F96030">
        <w:rPr>
          <w:rFonts w:ascii="Times New Roman" w:hAnsi="Times New Roman" w:cs="Times New Roman"/>
          <w:bCs/>
          <w:sz w:val="24"/>
          <w:szCs w:val="24"/>
        </w:rPr>
        <w:t>ОБАВЕШТЕЊА О СТАЊУ НА ПУТЕВИМА И</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ГРАДСКИМ САОБРАЋАЈНИЦАМА</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У циљу обавештења јавности о стању на путевима Ј.П.“Путеви Ражањ“,Ражањ је у обавези да на захтев средстава информисања пружи јасне и кратке информације у смислу: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 коловози су суви, саобраћај се одвија нормално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 коловози и тротоари у граду су влажни, препоручује се опрезна вожња и кретање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 на путевима има местимично, или на целој деоници, угаженог снега у дебљини 5 цм или до 10 цм, саобраћај је отежан и клизав коловоз.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Ако је снег преко 30 цм обавештава се да је саобраћај у прекиду.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Ако је такво стање на путевима у брдско-планинском делу, наглашавају се такви путни правци.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Ако на путу или саобраћајницама у Ражњу има леда или поледице, наглашава се да је саобраћај или кретање пешака, отежано.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Ако има магле на појединим деоницама путева наглашавају се такве деонице.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Када су због наноса-сметова снега деонице појединих путева непроходне за саобраћај, предузимају се мере за уклањање наноса, а јавност и превозници у јавном саобраћају обавештавају, ако се такве информације траже. </w:t>
      </w:r>
    </w:p>
    <w:p w:rsidR="000B3B46" w:rsidRPr="00F96030" w:rsidRDefault="000B3B46" w:rsidP="000B3B46">
      <w:pPr>
        <w:pStyle w:val="NoSpacing"/>
        <w:rPr>
          <w:rFonts w:ascii="Times New Roman" w:hAnsi="Times New Roman" w:cs="Times New Roman"/>
          <w:bCs/>
          <w:sz w:val="24"/>
          <w:szCs w:val="24"/>
        </w:rPr>
      </w:pPr>
    </w:p>
    <w:p w:rsidR="000B3B46"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ВАНРЕДНО СТАЊЕ</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Промену степена ангажованости, поред надзорног органа , може наредити Командант Кризног штаба Општинског Већа, и то за Стање 4 ако је процена да ће доћи до промена које се могу оценити као ванредне.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При Стању 4 овај План није меродаван и поступаће се према Плану Штаба за ванредне ситуације. </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 xml:space="preserve">Лица одређена за организовање и праћење реализације Плана зимске службе и контакт: </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Николић Синиша, тел: 064/886-77-11</w:t>
      </w:r>
    </w:p>
    <w:p w:rsidR="000B3B46" w:rsidRPr="00FC7D40" w:rsidRDefault="000B3B46" w:rsidP="000B3B46">
      <w:pPr>
        <w:pStyle w:val="NoSpacing"/>
        <w:rPr>
          <w:rFonts w:ascii="Times New Roman" w:hAnsi="Times New Roman" w:cs="Times New Roman"/>
          <w:bCs/>
          <w:sz w:val="24"/>
          <w:szCs w:val="24"/>
        </w:rPr>
      </w:pPr>
      <w:r w:rsidRPr="00FC7D40">
        <w:rPr>
          <w:rFonts w:ascii="Times New Roman" w:hAnsi="Times New Roman" w:cs="Times New Roman"/>
          <w:bCs/>
          <w:sz w:val="24"/>
          <w:szCs w:val="24"/>
        </w:rPr>
        <w:t>Петковић Бојан тел: 064/0886-77-10</w:t>
      </w:r>
    </w:p>
    <w:p w:rsidR="000B3B46" w:rsidRPr="00FC7D40" w:rsidRDefault="000B3B46" w:rsidP="000B3B46">
      <w:pPr>
        <w:pStyle w:val="NoSpacing"/>
        <w:rPr>
          <w:rFonts w:ascii="Times New Roman" w:hAnsi="Times New Roman" w:cs="Times New Roman"/>
          <w:bCs/>
          <w:sz w:val="24"/>
          <w:szCs w:val="24"/>
        </w:rPr>
      </w:pPr>
    </w:p>
    <w:p w:rsidR="000B3B46" w:rsidRPr="00FC7D40" w:rsidRDefault="000B3B46" w:rsidP="00F96030">
      <w:pPr>
        <w:pStyle w:val="NoSpacing"/>
        <w:rPr>
          <w:rFonts w:ascii="Times New Roman" w:hAnsi="Times New Roman" w:cs="Times New Roman"/>
          <w:sz w:val="24"/>
          <w:szCs w:val="24"/>
        </w:rPr>
      </w:pPr>
      <w:r w:rsidRPr="00FC7D40">
        <w:rPr>
          <w:rFonts w:ascii="Times New Roman" w:hAnsi="Times New Roman" w:cs="Times New Roman"/>
          <w:bCs/>
          <w:sz w:val="24"/>
          <w:szCs w:val="24"/>
        </w:rPr>
        <w:t xml:space="preserve">КОНТРОЛУ спровођења наведених задатака </w:t>
      </w:r>
      <w:r w:rsidRPr="00FC7D40">
        <w:rPr>
          <w:rFonts w:ascii="Times New Roman" w:hAnsi="Times New Roman" w:cs="Times New Roman"/>
          <w:b/>
          <w:bCs/>
          <w:sz w:val="24"/>
          <w:szCs w:val="24"/>
        </w:rPr>
        <w:t xml:space="preserve">осталих учесника </w:t>
      </w:r>
      <w:r w:rsidRPr="00FC7D40">
        <w:rPr>
          <w:rFonts w:ascii="Times New Roman" w:hAnsi="Times New Roman" w:cs="Times New Roman"/>
          <w:bCs/>
          <w:sz w:val="24"/>
          <w:szCs w:val="24"/>
        </w:rPr>
        <w:t>у зимском одржавању вршиће Одељење за привреду и економски развој Скупштине Општине Ражањ преко својих овлашћених служби за комуналне и послове саобраћаја.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ОДРЖАВАЊЕ ВЕРТИКАЛНЕ И ХОРИЗОНТАЛНЕ СИГНАЛИЗАЦИЈЕ</w:t>
      </w:r>
    </w:p>
    <w:p w:rsidR="000B3B46" w:rsidRPr="00FC7D40"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Програмом је предвиђено обележавање средишних и бочних линија пута на свим путевима са асфалтним коловозом на територији општине Ражањ, као и обележавање других ознака на коловозу, пешачких прелаза, ознака школе и сл. Све то припада под одржавање  хоризонталне сигнализације.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xml:space="preserve">За одржавање вертикалне сигнализације Програм предвиђа набавку, замену, оправку и одржавање око 60 знакова, углавном почетак и крај насељеног места, почетак и крај зоне школе и сл. </w:t>
      </w:r>
    </w:p>
    <w:p w:rsidR="000B3B46" w:rsidRPr="00FC7D40"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ЈАВНА РАСВЕТА</w:t>
      </w:r>
    </w:p>
    <w:p w:rsidR="000B3B46" w:rsidRPr="00FC7D40" w:rsidRDefault="000B3B46" w:rsidP="000B3B46">
      <w:pPr>
        <w:pStyle w:val="NoSpacing"/>
        <w:jc w:val="both"/>
        <w:rPr>
          <w:rFonts w:ascii="Times New Roman" w:hAnsi="Times New Roman" w:cs="Times New Roman"/>
          <w:sz w:val="24"/>
          <w:szCs w:val="24"/>
        </w:rPr>
      </w:pPr>
    </w:p>
    <w:p w:rsidR="000B3B46" w:rsidRPr="00FC7D40" w:rsidRDefault="000B3B46" w:rsidP="000B3B46">
      <w:pPr>
        <w:pStyle w:val="NoSpacing"/>
        <w:rPr>
          <w:rFonts w:ascii="Times New Roman" w:hAnsi="Times New Roman" w:cs="Times New Roman"/>
          <w:b/>
          <w:bCs/>
          <w:i/>
          <w:iCs/>
          <w:sz w:val="24"/>
          <w:szCs w:val="24"/>
        </w:rPr>
      </w:pPr>
      <w:r w:rsidRPr="00FC7D40">
        <w:rPr>
          <w:rFonts w:ascii="Times New Roman" w:hAnsi="Times New Roman" w:cs="Times New Roman"/>
          <w:b/>
          <w:bCs/>
          <w:i/>
          <w:iCs/>
          <w:sz w:val="24"/>
          <w:szCs w:val="24"/>
        </w:rPr>
        <w:t>План одржавања јавне расвете</w:t>
      </w:r>
    </w:p>
    <w:p w:rsidR="000B3B46" w:rsidRPr="00FC7D40" w:rsidRDefault="000B3B46" w:rsidP="000B3B46">
      <w:pPr>
        <w:pStyle w:val="NoSpacing"/>
        <w:rPr>
          <w:rFonts w:ascii="Times New Roman" w:hAnsi="Times New Roman" w:cs="Times New Roman"/>
          <w:sz w:val="24"/>
          <w:szCs w:val="24"/>
        </w:rPr>
      </w:pP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Под одржавањем јавне расвете подразумева се обезбеђивање јавног осветљења одржавањем, адаптацијом и унапређењем објеката и инсталација јавног осветљења којима се осветљавају саобраћајнице и друге површине јавне намене ( улице, платои, мостови, пешачке површине испред стамбених и других објеката и друге јавне површине на којима је изграђена јавна расвета на територији општине Ражањ).</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Послови одржавања јавне расвете обухватају редовну замену светлећих тела, редовно чишћење светлећих тела, замена постојећих светлосних тела савременијим и сл.</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Јавна расвета у целини представља „заједничку комуналну потрошњу“ која служи свим грађанима општине Ражањ. По пријави грађана врши се појединачна замена опреме јавне расвете у пријављеним улицама, насељима и сл. односно стубовима јавне расвете. На основу периодичног прегледа од стране задуженог лица у Предузећу врши се одржавање јавне расвете и поред појединачних пријава грађана.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У плану активности на градском грађевинском земљишту за 2017.годину планиран је:</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замена светиљки у Ражњу,</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замена светиљки у месним заједницама,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редовно одржавање уличног осветљења у Ражњу и месним заједницама,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одржавање јавне расвете у 22 месне заједницаме,</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постављање ормара за напајање уличне расвете изван трафостаница у свим месним заједницама,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рестаурација стубова јавне расвете.</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У току 2017. године ЈП „Путеви Ражањ“ ће се бавити проширењем и осавремењавањем мреже јавне расвете уз сталну потребу смањења утрошка електричне енергије.</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 </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Планиране активности на текућем одржавању јавне расвете:</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-замена светиљки</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-замена сијалица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-замена пригушница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-замена МТК уређаја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-замена и поправка оштећених стубова</w:t>
      </w:r>
    </w:p>
    <w:p w:rsidR="000B3B46" w:rsidRPr="00FC7D40" w:rsidRDefault="000B3B46" w:rsidP="000B3B46">
      <w:pPr>
        <w:pStyle w:val="NoSpacing"/>
        <w:jc w:val="both"/>
        <w:rPr>
          <w:rFonts w:ascii="Times New Roman" w:hAnsi="Times New Roman" w:cs="Times New Roman"/>
          <w:sz w:val="24"/>
          <w:szCs w:val="24"/>
        </w:rPr>
      </w:pPr>
      <w:r w:rsidRPr="00FC7D40">
        <w:rPr>
          <w:rFonts w:ascii="Times New Roman" w:hAnsi="Times New Roman" w:cs="Times New Roman"/>
          <w:sz w:val="24"/>
          <w:szCs w:val="24"/>
        </w:rPr>
        <w:t>-замена осигурача и друге пратеће опреме</w:t>
      </w:r>
    </w:p>
    <w:p w:rsidR="000B3B46" w:rsidRDefault="000B3B46" w:rsidP="000B3B46">
      <w:pPr>
        <w:pStyle w:val="NoSpacing"/>
        <w:rPr>
          <w:rFonts w:ascii="Times New Roman" w:hAnsi="Times New Roman" w:cs="Times New Roman"/>
          <w:sz w:val="24"/>
          <w:szCs w:val="24"/>
        </w:rPr>
      </w:pPr>
    </w:p>
    <w:p w:rsidR="00F96030" w:rsidRDefault="00F96030" w:rsidP="000B3B46">
      <w:pPr>
        <w:pStyle w:val="NoSpacing"/>
        <w:rPr>
          <w:rFonts w:ascii="Times New Roman" w:hAnsi="Times New Roman" w:cs="Times New Roman"/>
          <w:sz w:val="24"/>
          <w:szCs w:val="24"/>
        </w:rPr>
      </w:pPr>
    </w:p>
    <w:p w:rsidR="00F96030" w:rsidRPr="00F96030" w:rsidRDefault="00F96030" w:rsidP="000B3B46">
      <w:pPr>
        <w:pStyle w:val="NoSpacing"/>
        <w:rPr>
          <w:rFonts w:ascii="Times New Roman" w:hAnsi="Times New Roman" w:cs="Times New Roman"/>
          <w:sz w:val="24"/>
          <w:szCs w:val="24"/>
        </w:rPr>
      </w:pPr>
    </w:p>
    <w:p w:rsidR="000B3B46" w:rsidRPr="00FC7D40" w:rsidRDefault="000B3B46" w:rsidP="000B3B46">
      <w:pPr>
        <w:pStyle w:val="NoSpacing"/>
        <w:rPr>
          <w:rFonts w:ascii="Times New Roman" w:hAnsi="Times New Roman" w:cs="Times New Roman"/>
          <w:sz w:val="24"/>
          <w:szCs w:val="24"/>
        </w:rPr>
      </w:pPr>
      <w:r w:rsidRPr="00FC7D40">
        <w:rPr>
          <w:rFonts w:ascii="Times New Roman" w:hAnsi="Times New Roman" w:cs="Times New Roman"/>
          <w:sz w:val="24"/>
          <w:szCs w:val="24"/>
        </w:rPr>
        <w:t>ТЕХНИЧКА ОПРЕМЉЕНОСТ</w:t>
      </w:r>
    </w:p>
    <w:p w:rsidR="000B3B46" w:rsidRPr="00F96030" w:rsidRDefault="000B3B46" w:rsidP="000B3B46">
      <w:pPr>
        <w:pStyle w:val="NoSpacing"/>
        <w:jc w:val="both"/>
        <w:rPr>
          <w:rFonts w:ascii="Times New Roman" w:hAnsi="Times New Roman" w:cs="Times New Roman"/>
          <w:sz w:val="24"/>
          <w:szCs w:val="24"/>
        </w:rPr>
      </w:pPr>
    </w:p>
    <w:p w:rsidR="000B3B46" w:rsidRPr="00FC7D40" w:rsidRDefault="000B3B46" w:rsidP="000B3B46">
      <w:r w:rsidRPr="00FC7D40">
        <w:t>Да би ове активности биле реализоване Ј.П. ,,Путеви Ражањ'' поседује следећу механизацију:</w:t>
      </w:r>
    </w:p>
    <w:p w:rsidR="000B3B46" w:rsidRPr="00FC7D40" w:rsidRDefault="000B3B46" w:rsidP="000B3B46"/>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ГРЕЈДЕР КАТ 12Х, користи се и у зимској служби</w:t>
      </w:r>
    </w:p>
    <w:p w:rsidR="000B3B46" w:rsidRPr="00FC7D40" w:rsidRDefault="000B3B46" w:rsidP="000B3B46">
      <w:pPr>
        <w:pStyle w:val="ListParagraph"/>
        <w:ind w:left="2160"/>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ВИБРО ВАЉАК ЈЦБ 5 ТОНА</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БУЛДОЗЕР ТГ 80, користи се и у зимској служби</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СКИП КАТ 434Ф, користи се и у зимској служби</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СКИП МАЛИ 226 КАТ, користи се и у зимској служби</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ТРАКТОР БЕЛАРУС 110</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КАМИОН МАН 18 ТОНА</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КАМИОН МАЗ 8,5 ТОНА, користи се и у зимској служби</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 xml:space="preserve">КОМПРЕСОР СА ПИКАМЕРОМ </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ТЕСТЕРА ЗА БЕТОН И АСФАЛТ</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 xml:space="preserve">ТЕСТЕРА МОТОРНА </w:t>
      </w:r>
    </w:p>
    <w:p w:rsidR="000B3B46" w:rsidRPr="00FC7D40" w:rsidRDefault="000B3B46" w:rsidP="000B3B46">
      <w:pPr>
        <w:pStyle w:val="ListParagraph"/>
        <w:rPr>
          <w:rFonts w:ascii="Times New Roman" w:hAnsi="Times New Roman" w:cs="Times New Roman"/>
          <w:sz w:val="24"/>
          <w:szCs w:val="24"/>
        </w:rPr>
      </w:pPr>
    </w:p>
    <w:p w:rsidR="000B3B46" w:rsidRPr="00FC7D40" w:rsidRDefault="000B3B46" w:rsidP="000B3B46">
      <w:pPr>
        <w:pStyle w:val="ListParagraph"/>
        <w:numPr>
          <w:ilvl w:val="2"/>
          <w:numId w:val="11"/>
        </w:numPr>
        <w:rPr>
          <w:rFonts w:ascii="Times New Roman" w:hAnsi="Times New Roman" w:cs="Times New Roman"/>
          <w:sz w:val="24"/>
          <w:szCs w:val="24"/>
        </w:rPr>
      </w:pPr>
      <w:r w:rsidRPr="00FC7D40">
        <w:rPr>
          <w:rFonts w:ascii="Times New Roman" w:hAnsi="Times New Roman" w:cs="Times New Roman"/>
          <w:sz w:val="24"/>
          <w:szCs w:val="24"/>
        </w:rPr>
        <w:t>ВИБРО ЖАБА</w:t>
      </w:r>
    </w:p>
    <w:p w:rsidR="000B3B46" w:rsidRPr="00FC7D40" w:rsidRDefault="000B3B46" w:rsidP="000B3B46"/>
    <w:p w:rsidR="000B3B46" w:rsidRPr="00FC7D40" w:rsidRDefault="000B3B46" w:rsidP="000B3B46"/>
    <w:p w:rsidR="000B3B46" w:rsidRPr="00FC7D40" w:rsidRDefault="000B3B46" w:rsidP="000B3B46">
      <w:pPr>
        <w:pStyle w:val="NoSpacing"/>
        <w:ind w:left="720"/>
        <w:jc w:val="both"/>
        <w:rPr>
          <w:rFonts w:ascii="Times New Roman" w:hAnsi="Times New Roman" w:cs="Times New Roman"/>
          <w:sz w:val="24"/>
          <w:szCs w:val="24"/>
        </w:rPr>
      </w:pPr>
    </w:p>
    <w:p w:rsidR="000B3B46" w:rsidRPr="00FC7D40" w:rsidRDefault="000B3B46" w:rsidP="000B3B46">
      <w:pPr>
        <w:pStyle w:val="NoSpacing"/>
        <w:ind w:left="720"/>
        <w:jc w:val="both"/>
        <w:rPr>
          <w:rFonts w:ascii="Times New Roman" w:hAnsi="Times New Roman" w:cs="Times New Roman"/>
          <w:sz w:val="24"/>
          <w:szCs w:val="24"/>
        </w:rPr>
      </w:pPr>
    </w:p>
    <w:p w:rsidR="000B3B46" w:rsidRPr="00FC7D40" w:rsidRDefault="000B3B46" w:rsidP="000B3B46">
      <w:pPr>
        <w:pStyle w:val="NoSpacing"/>
        <w:ind w:left="720"/>
        <w:jc w:val="both"/>
        <w:rPr>
          <w:rFonts w:ascii="Times New Roman" w:hAnsi="Times New Roman" w:cs="Times New Roman"/>
          <w:sz w:val="24"/>
          <w:szCs w:val="24"/>
        </w:rPr>
      </w:pPr>
    </w:p>
    <w:p w:rsidR="000B3B46" w:rsidRPr="00FC7D40" w:rsidRDefault="000B3B46" w:rsidP="000B3B46">
      <w:pPr>
        <w:pStyle w:val="NoSpacing"/>
        <w:ind w:left="720"/>
        <w:jc w:val="both"/>
        <w:rPr>
          <w:rFonts w:ascii="Times New Roman" w:hAnsi="Times New Roman" w:cs="Times New Roman"/>
          <w:sz w:val="24"/>
          <w:szCs w:val="24"/>
        </w:rPr>
      </w:pPr>
    </w:p>
    <w:p w:rsidR="000B3B46" w:rsidRPr="00FC7D40" w:rsidRDefault="000B3B46" w:rsidP="000B3B46">
      <w:pPr>
        <w:pStyle w:val="NoSpacing"/>
        <w:ind w:left="720"/>
        <w:jc w:val="both"/>
        <w:rPr>
          <w:rFonts w:ascii="Times New Roman" w:hAnsi="Times New Roman" w:cs="Times New Roman"/>
          <w:sz w:val="24"/>
          <w:szCs w:val="24"/>
        </w:rPr>
      </w:pPr>
    </w:p>
    <w:p w:rsidR="000B3B46" w:rsidRPr="00FC7D40" w:rsidRDefault="000B3B46" w:rsidP="000B3B46">
      <w:pPr>
        <w:pStyle w:val="NoSpacing"/>
        <w:ind w:left="720"/>
        <w:jc w:val="both"/>
        <w:rPr>
          <w:rFonts w:ascii="Times New Roman" w:hAnsi="Times New Roman" w:cs="Times New Roman"/>
          <w:sz w:val="24"/>
          <w:szCs w:val="24"/>
        </w:rPr>
      </w:pPr>
    </w:p>
    <w:p w:rsidR="000B3B46" w:rsidRPr="00FC7D40" w:rsidRDefault="000B3B46" w:rsidP="000B3B46">
      <w:pPr>
        <w:pStyle w:val="NoSpacing"/>
        <w:ind w:left="720"/>
        <w:jc w:val="both"/>
        <w:rPr>
          <w:rFonts w:ascii="Times New Roman" w:hAnsi="Times New Roman" w:cs="Times New Roman"/>
          <w:sz w:val="24"/>
          <w:szCs w:val="24"/>
        </w:rPr>
      </w:pPr>
    </w:p>
    <w:p w:rsidR="000B3B46" w:rsidRPr="00177A69" w:rsidRDefault="000B3B46" w:rsidP="00177A69">
      <w:pPr>
        <w:pStyle w:val="NoSpacing"/>
        <w:jc w:val="both"/>
        <w:rPr>
          <w:rFonts w:ascii="Times New Roman" w:hAnsi="Times New Roman" w:cs="Times New Roman"/>
          <w:sz w:val="24"/>
          <w:szCs w:val="24"/>
        </w:rPr>
      </w:pPr>
    </w:p>
    <w:tbl>
      <w:tblPr>
        <w:tblW w:w="9229" w:type="dxa"/>
        <w:tblInd w:w="93" w:type="dxa"/>
        <w:tblLayout w:type="fixed"/>
        <w:tblLook w:val="04A0"/>
      </w:tblPr>
      <w:tblGrid>
        <w:gridCol w:w="409"/>
        <w:gridCol w:w="457"/>
        <w:gridCol w:w="163"/>
        <w:gridCol w:w="660"/>
        <w:gridCol w:w="381"/>
        <w:gridCol w:w="236"/>
        <w:gridCol w:w="111"/>
        <w:gridCol w:w="622"/>
        <w:gridCol w:w="3639"/>
        <w:gridCol w:w="141"/>
        <w:gridCol w:w="653"/>
        <w:gridCol w:w="926"/>
        <w:gridCol w:w="797"/>
        <w:gridCol w:w="34"/>
      </w:tblGrid>
      <w:tr w:rsidR="000B3B46" w:rsidRPr="00177A69" w:rsidTr="004D55A6">
        <w:trPr>
          <w:gridAfter w:val="1"/>
          <w:wAfter w:w="34" w:type="dxa"/>
          <w:trHeight w:val="450"/>
        </w:trPr>
        <w:tc>
          <w:tcPr>
            <w:tcW w:w="9195" w:type="dxa"/>
            <w:gridSpan w:val="13"/>
            <w:tcBorders>
              <w:top w:val="nil"/>
              <w:left w:val="nil"/>
              <w:bottom w:val="nil"/>
              <w:right w:val="nil"/>
            </w:tcBorders>
            <w:shd w:val="clear" w:color="auto" w:fill="auto"/>
            <w:noWrap/>
            <w:vAlign w:val="center"/>
            <w:hideMark/>
          </w:tcPr>
          <w:p w:rsidR="000B3B46" w:rsidRPr="00177A69" w:rsidRDefault="000B3B46" w:rsidP="000B3B46">
            <w:pPr>
              <w:jc w:val="center"/>
              <w:rPr>
                <w:b/>
                <w:bCs/>
              </w:rPr>
            </w:pPr>
            <w:r w:rsidRPr="00177A69">
              <w:rPr>
                <w:b/>
                <w:bCs/>
              </w:rPr>
              <w:t xml:space="preserve">Предлог Финансијског плана прихода и расхода </w:t>
            </w:r>
          </w:p>
        </w:tc>
      </w:tr>
      <w:tr w:rsidR="000B3B46" w:rsidRPr="00FC7D40" w:rsidTr="004D55A6">
        <w:trPr>
          <w:gridAfter w:val="1"/>
          <w:wAfter w:w="34" w:type="dxa"/>
          <w:trHeight w:val="450"/>
        </w:trPr>
        <w:tc>
          <w:tcPr>
            <w:tcW w:w="9195" w:type="dxa"/>
            <w:gridSpan w:val="13"/>
            <w:tcBorders>
              <w:top w:val="nil"/>
              <w:left w:val="nil"/>
              <w:bottom w:val="nil"/>
              <w:right w:val="nil"/>
            </w:tcBorders>
            <w:shd w:val="clear" w:color="auto" w:fill="auto"/>
            <w:noWrap/>
            <w:vAlign w:val="center"/>
            <w:hideMark/>
          </w:tcPr>
          <w:p w:rsidR="000B3B46" w:rsidRPr="00FC7D40" w:rsidRDefault="000B3B46" w:rsidP="000B3B46">
            <w:pPr>
              <w:jc w:val="center"/>
              <w:rPr>
                <w:b/>
                <w:bCs/>
              </w:rPr>
            </w:pPr>
            <w:r w:rsidRPr="00FC7D40">
              <w:rPr>
                <w:b/>
                <w:bCs/>
              </w:rPr>
              <w:t>ЈП ,,ПУТЕВИ РАЖАЊ'' за 2018.годину</w:t>
            </w:r>
          </w:p>
        </w:tc>
      </w:tr>
      <w:tr w:rsidR="000B3B46" w:rsidRPr="00FC7D40" w:rsidTr="004D55A6">
        <w:trPr>
          <w:gridAfter w:val="1"/>
          <w:wAfter w:w="34" w:type="dxa"/>
          <w:trHeight w:val="375"/>
        </w:trPr>
        <w:tc>
          <w:tcPr>
            <w:tcW w:w="409" w:type="dxa"/>
            <w:tcBorders>
              <w:top w:val="nil"/>
              <w:left w:val="nil"/>
              <w:bottom w:val="nil"/>
              <w:right w:val="nil"/>
            </w:tcBorders>
            <w:shd w:val="clear" w:color="auto" w:fill="auto"/>
            <w:noWrap/>
            <w:vAlign w:val="bottom"/>
            <w:hideMark/>
          </w:tcPr>
          <w:p w:rsidR="000B3B46" w:rsidRPr="00FC7D40" w:rsidRDefault="000B3B46" w:rsidP="000B3B46"/>
        </w:tc>
        <w:tc>
          <w:tcPr>
            <w:tcW w:w="620" w:type="dxa"/>
            <w:gridSpan w:val="2"/>
            <w:tcBorders>
              <w:top w:val="nil"/>
              <w:left w:val="nil"/>
              <w:bottom w:val="nil"/>
              <w:right w:val="nil"/>
            </w:tcBorders>
            <w:shd w:val="clear" w:color="auto" w:fill="auto"/>
            <w:noWrap/>
            <w:vAlign w:val="center"/>
            <w:hideMark/>
          </w:tcPr>
          <w:p w:rsidR="000B3B46" w:rsidRPr="00FC7D40" w:rsidRDefault="000B3B46" w:rsidP="000B3B46">
            <w:pPr>
              <w:jc w:val="center"/>
            </w:pPr>
          </w:p>
        </w:tc>
        <w:tc>
          <w:tcPr>
            <w:tcW w:w="660" w:type="dxa"/>
            <w:tcBorders>
              <w:top w:val="nil"/>
              <w:left w:val="nil"/>
              <w:bottom w:val="nil"/>
              <w:right w:val="nil"/>
            </w:tcBorders>
            <w:shd w:val="clear" w:color="auto" w:fill="auto"/>
            <w:noWrap/>
            <w:vAlign w:val="bottom"/>
            <w:hideMark/>
          </w:tcPr>
          <w:p w:rsidR="000B3B46" w:rsidRPr="00FC7D40" w:rsidRDefault="000B3B46" w:rsidP="000B3B46"/>
        </w:tc>
        <w:tc>
          <w:tcPr>
            <w:tcW w:w="728" w:type="dxa"/>
            <w:gridSpan w:val="3"/>
            <w:tcBorders>
              <w:top w:val="nil"/>
              <w:left w:val="nil"/>
              <w:bottom w:val="nil"/>
              <w:right w:val="nil"/>
            </w:tcBorders>
            <w:shd w:val="clear" w:color="auto" w:fill="auto"/>
            <w:noWrap/>
            <w:vAlign w:val="bottom"/>
            <w:hideMark/>
          </w:tcPr>
          <w:p w:rsidR="000B3B46" w:rsidRPr="00FC7D40" w:rsidRDefault="000B3B46" w:rsidP="000B3B46"/>
        </w:tc>
        <w:tc>
          <w:tcPr>
            <w:tcW w:w="622" w:type="dxa"/>
            <w:tcBorders>
              <w:top w:val="nil"/>
              <w:left w:val="nil"/>
              <w:bottom w:val="nil"/>
              <w:right w:val="nil"/>
            </w:tcBorders>
            <w:shd w:val="clear" w:color="auto" w:fill="auto"/>
            <w:noWrap/>
            <w:vAlign w:val="bottom"/>
            <w:hideMark/>
          </w:tcPr>
          <w:p w:rsidR="000B3B46" w:rsidRPr="00FC7D40" w:rsidRDefault="000B3B46" w:rsidP="000B3B46"/>
        </w:tc>
        <w:tc>
          <w:tcPr>
            <w:tcW w:w="4433" w:type="dxa"/>
            <w:gridSpan w:val="3"/>
            <w:tcBorders>
              <w:top w:val="nil"/>
              <w:left w:val="nil"/>
              <w:bottom w:val="nil"/>
              <w:right w:val="nil"/>
            </w:tcBorders>
            <w:shd w:val="clear" w:color="auto" w:fill="auto"/>
            <w:noWrap/>
            <w:vAlign w:val="bottom"/>
            <w:hideMark/>
          </w:tcPr>
          <w:p w:rsidR="000B3B46" w:rsidRPr="00FC7D40" w:rsidRDefault="000B3B46" w:rsidP="000B3B46">
            <w:pPr>
              <w:rPr>
                <w:b/>
                <w:bCs/>
              </w:rPr>
            </w:pPr>
          </w:p>
        </w:tc>
        <w:tc>
          <w:tcPr>
            <w:tcW w:w="926" w:type="dxa"/>
            <w:tcBorders>
              <w:top w:val="nil"/>
              <w:left w:val="nil"/>
              <w:bottom w:val="nil"/>
              <w:right w:val="nil"/>
            </w:tcBorders>
            <w:shd w:val="clear" w:color="auto" w:fill="auto"/>
            <w:noWrap/>
            <w:vAlign w:val="bottom"/>
            <w:hideMark/>
          </w:tcPr>
          <w:p w:rsidR="000B3B46" w:rsidRPr="00FC7D40" w:rsidRDefault="000B3B46" w:rsidP="000B3B46">
            <w:pPr>
              <w:jc w:val="right"/>
              <w:rPr>
                <w:b/>
                <w:bCs/>
              </w:rPr>
            </w:pPr>
          </w:p>
        </w:tc>
        <w:tc>
          <w:tcPr>
            <w:tcW w:w="797" w:type="dxa"/>
            <w:tcBorders>
              <w:top w:val="nil"/>
              <w:left w:val="nil"/>
              <w:bottom w:val="nil"/>
              <w:right w:val="nil"/>
            </w:tcBorders>
            <w:shd w:val="clear" w:color="auto" w:fill="auto"/>
            <w:noWrap/>
            <w:vAlign w:val="bottom"/>
            <w:hideMark/>
          </w:tcPr>
          <w:p w:rsidR="000B3B46" w:rsidRPr="00FC7D40" w:rsidRDefault="000B3B46" w:rsidP="000B3B46">
            <w:pPr>
              <w:rPr>
                <w:b/>
                <w:bCs/>
              </w:rPr>
            </w:pPr>
          </w:p>
        </w:tc>
      </w:tr>
      <w:tr w:rsidR="000B3B46" w:rsidRPr="00FC7D40" w:rsidTr="004D55A6">
        <w:trPr>
          <w:gridAfter w:val="1"/>
          <w:wAfter w:w="34" w:type="dxa"/>
          <w:trHeight w:val="315"/>
        </w:trPr>
        <w:tc>
          <w:tcPr>
            <w:tcW w:w="9195" w:type="dxa"/>
            <w:gridSpan w:val="13"/>
            <w:tcBorders>
              <w:top w:val="nil"/>
              <w:left w:val="nil"/>
              <w:bottom w:val="nil"/>
              <w:right w:val="nil"/>
            </w:tcBorders>
            <w:shd w:val="clear" w:color="auto" w:fill="auto"/>
            <w:noWrap/>
            <w:vAlign w:val="bottom"/>
            <w:hideMark/>
          </w:tcPr>
          <w:p w:rsidR="000B3B46" w:rsidRPr="00FC7D40" w:rsidRDefault="000B3B46" w:rsidP="000B3B46">
            <w:pPr>
              <w:jc w:val="center"/>
              <w:rPr>
                <w:b/>
                <w:bCs/>
              </w:rPr>
            </w:pPr>
            <w:r w:rsidRPr="00FC7D40">
              <w:rPr>
                <w:b/>
                <w:bCs/>
              </w:rPr>
              <w:t>- I  ПРИХОДИ –</w:t>
            </w:r>
          </w:p>
          <w:p w:rsidR="000B3B46" w:rsidRPr="00FC7D40" w:rsidRDefault="000B3B46" w:rsidP="000B3B46">
            <w:pPr>
              <w:jc w:val="center"/>
              <w:rPr>
                <w:b/>
                <w:bCs/>
              </w:rPr>
            </w:pPr>
          </w:p>
          <w:p w:rsidR="000B3B46" w:rsidRPr="00FC7D40" w:rsidRDefault="000B3B46" w:rsidP="000B3B46">
            <w:pPr>
              <w:jc w:val="center"/>
              <w:rPr>
                <w:b/>
                <w:bCs/>
              </w:rPr>
            </w:pPr>
          </w:p>
        </w:tc>
      </w:tr>
      <w:tr w:rsidR="000B3B46" w:rsidRPr="00FC7D40" w:rsidTr="004D55A6">
        <w:trPr>
          <w:trHeight w:val="517"/>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3B46" w:rsidRPr="00FC7D40" w:rsidRDefault="000B3B46" w:rsidP="000B3B46">
            <w:pPr>
              <w:jc w:val="center"/>
            </w:pPr>
            <w:r w:rsidRPr="00FC7D40">
              <w:t>Редни број</w:t>
            </w:r>
          </w:p>
        </w:tc>
        <w:tc>
          <w:tcPr>
            <w:tcW w:w="581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46" w:rsidRPr="00FC7D40" w:rsidRDefault="000B3B46" w:rsidP="000B3B46">
            <w:pPr>
              <w:jc w:val="center"/>
              <w:rPr>
                <w:b/>
                <w:bCs/>
              </w:rPr>
            </w:pPr>
            <w:r w:rsidRPr="00FC7D40">
              <w:rPr>
                <w:b/>
                <w:bCs/>
              </w:rPr>
              <w:t>Приходи</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3B46" w:rsidRPr="00FC7D40" w:rsidRDefault="000B3B46" w:rsidP="000B3B46">
            <w:pPr>
              <w:jc w:val="center"/>
              <w:rPr>
                <w:b/>
                <w:bCs/>
              </w:rPr>
            </w:pPr>
            <w:r w:rsidRPr="00FC7D40">
              <w:rPr>
                <w:b/>
                <w:bCs/>
              </w:rPr>
              <w:t>Укупна средства</w:t>
            </w:r>
          </w:p>
        </w:tc>
      </w:tr>
      <w:tr w:rsidR="000B3B46" w:rsidRPr="00FC7D40" w:rsidTr="004D55A6">
        <w:trPr>
          <w:trHeight w:val="517"/>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0B3B46" w:rsidRPr="00FC7D40" w:rsidRDefault="000B3B46" w:rsidP="000B3B46"/>
        </w:tc>
        <w:tc>
          <w:tcPr>
            <w:tcW w:w="5812" w:type="dxa"/>
            <w:gridSpan w:val="7"/>
            <w:vMerge/>
            <w:tcBorders>
              <w:top w:val="single" w:sz="4" w:space="0" w:color="auto"/>
              <w:left w:val="single" w:sz="4" w:space="0" w:color="auto"/>
              <w:bottom w:val="single" w:sz="4" w:space="0" w:color="auto"/>
              <w:right w:val="single" w:sz="4" w:space="0" w:color="auto"/>
            </w:tcBorders>
            <w:vAlign w:val="center"/>
            <w:hideMark/>
          </w:tcPr>
          <w:p w:rsidR="000B3B46" w:rsidRPr="00FC7D40" w:rsidRDefault="000B3B46" w:rsidP="000B3B46">
            <w:pPr>
              <w:rPr>
                <w:b/>
                <w:bCs/>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0B3B46" w:rsidRPr="00FC7D40" w:rsidRDefault="000B3B46" w:rsidP="000B3B46">
            <w:pPr>
              <w:rPr>
                <w:b/>
                <w:bCs/>
              </w:rPr>
            </w:pPr>
          </w:p>
        </w:tc>
      </w:tr>
      <w:tr w:rsidR="000B3B46" w:rsidRPr="00FC7D40" w:rsidTr="004D55A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0B3B46" w:rsidRPr="00FC7D40" w:rsidRDefault="000B3B46" w:rsidP="000B3B46">
            <w:pPr>
              <w:jc w:val="center"/>
            </w:pPr>
            <w:r w:rsidRPr="00FC7D40">
              <w:t>1</w:t>
            </w:r>
          </w:p>
        </w:tc>
        <w:tc>
          <w:tcPr>
            <w:tcW w:w="581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B3B46" w:rsidRPr="003609D0" w:rsidRDefault="000B3B46" w:rsidP="000B3B46">
            <w:r w:rsidRPr="00FC7D40">
              <w:t xml:space="preserve">Приходи од </w:t>
            </w:r>
            <w:r>
              <w:t>продаје робе и услуга, одржавање улица и путева</w:t>
            </w:r>
          </w:p>
        </w:tc>
        <w:tc>
          <w:tcPr>
            <w:tcW w:w="2551" w:type="dxa"/>
            <w:gridSpan w:val="5"/>
            <w:tcBorders>
              <w:top w:val="nil"/>
              <w:left w:val="nil"/>
              <w:bottom w:val="single" w:sz="4" w:space="0" w:color="auto"/>
              <w:right w:val="single" w:sz="4" w:space="0" w:color="auto"/>
            </w:tcBorders>
            <w:shd w:val="clear" w:color="auto" w:fill="auto"/>
            <w:noWrap/>
            <w:vAlign w:val="center"/>
            <w:hideMark/>
          </w:tcPr>
          <w:p w:rsidR="000B3B46" w:rsidRPr="00FC7D40" w:rsidRDefault="000B3B46" w:rsidP="000B3B46">
            <w:pPr>
              <w:jc w:val="right"/>
            </w:pPr>
            <w:r w:rsidRPr="00FC7D40">
              <w:t>28.000.000</w:t>
            </w:r>
          </w:p>
        </w:tc>
      </w:tr>
      <w:tr w:rsidR="000B3B46" w:rsidRPr="00FC7D40" w:rsidTr="004D55A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0B3B46" w:rsidRPr="00FC7D40" w:rsidRDefault="000B3B46" w:rsidP="000B3B46">
            <w:pPr>
              <w:jc w:val="center"/>
            </w:pPr>
            <w:r w:rsidRPr="00FC7D40">
              <w:t>2</w:t>
            </w:r>
          </w:p>
        </w:tc>
        <w:tc>
          <w:tcPr>
            <w:tcW w:w="581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B3B46" w:rsidRPr="00FC7D40" w:rsidRDefault="000B3B46" w:rsidP="000B3B46">
            <w:r w:rsidRPr="00FC7D40">
              <w:t xml:space="preserve">Приходи од </w:t>
            </w:r>
            <w:r w:rsidRPr="003609D0">
              <w:t xml:space="preserve">продаје робе и услуга, </w:t>
            </w:r>
            <w:r w:rsidRPr="00FC7D40">
              <w:t xml:space="preserve">одржавања </w:t>
            </w:r>
            <w:r>
              <w:t>јавне</w:t>
            </w:r>
            <w:r w:rsidRPr="00FC7D40">
              <w:t xml:space="preserve"> расвете</w:t>
            </w:r>
          </w:p>
        </w:tc>
        <w:tc>
          <w:tcPr>
            <w:tcW w:w="2551" w:type="dxa"/>
            <w:gridSpan w:val="5"/>
            <w:tcBorders>
              <w:top w:val="nil"/>
              <w:left w:val="nil"/>
              <w:bottom w:val="single" w:sz="4" w:space="0" w:color="auto"/>
              <w:right w:val="single" w:sz="4" w:space="0" w:color="auto"/>
            </w:tcBorders>
            <w:shd w:val="clear" w:color="auto" w:fill="auto"/>
            <w:noWrap/>
            <w:vAlign w:val="center"/>
            <w:hideMark/>
          </w:tcPr>
          <w:p w:rsidR="000B3B46" w:rsidRPr="00FC7D40" w:rsidRDefault="000B3B46" w:rsidP="000B3B46">
            <w:pPr>
              <w:jc w:val="right"/>
            </w:pPr>
            <w:r>
              <w:t>4</w:t>
            </w:r>
            <w:r w:rsidRPr="00FC7D40">
              <w:t>.</w:t>
            </w:r>
            <w:r>
              <w:t>9</w:t>
            </w:r>
            <w:r w:rsidRPr="00FC7D40">
              <w:t>00.000</w:t>
            </w:r>
          </w:p>
        </w:tc>
      </w:tr>
      <w:tr w:rsidR="000B3B46" w:rsidRPr="00FC7D40" w:rsidTr="004D55A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0B3B46" w:rsidRPr="00FC7D40" w:rsidRDefault="000B3B46" w:rsidP="000B3B46">
            <w:pPr>
              <w:jc w:val="center"/>
            </w:pPr>
            <w:r w:rsidRPr="00FC7D40">
              <w:t>3</w:t>
            </w:r>
          </w:p>
        </w:tc>
        <w:tc>
          <w:tcPr>
            <w:tcW w:w="581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B3B46" w:rsidRPr="00FC7D40" w:rsidRDefault="000B3B46" w:rsidP="000B3B46">
            <w:r w:rsidRPr="00FC7D40">
              <w:t>Приходи од субвенција и донација</w:t>
            </w:r>
          </w:p>
        </w:tc>
        <w:tc>
          <w:tcPr>
            <w:tcW w:w="2551" w:type="dxa"/>
            <w:gridSpan w:val="5"/>
            <w:tcBorders>
              <w:top w:val="nil"/>
              <w:left w:val="nil"/>
              <w:bottom w:val="single" w:sz="4" w:space="0" w:color="auto"/>
              <w:right w:val="single" w:sz="4" w:space="0" w:color="auto"/>
            </w:tcBorders>
            <w:shd w:val="clear" w:color="auto" w:fill="auto"/>
            <w:noWrap/>
            <w:vAlign w:val="center"/>
            <w:hideMark/>
          </w:tcPr>
          <w:p w:rsidR="000B3B46" w:rsidRPr="00FC7D40" w:rsidRDefault="000B3B46" w:rsidP="000B3B46">
            <w:pPr>
              <w:jc w:val="right"/>
            </w:pPr>
            <w:r w:rsidRPr="00FC7D40">
              <w:t>2.000.000</w:t>
            </w:r>
          </w:p>
        </w:tc>
      </w:tr>
      <w:tr w:rsidR="000B3B46" w:rsidRPr="00FC7D40" w:rsidTr="004D55A6">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0B3B46" w:rsidRPr="00FC7D40" w:rsidRDefault="000B3B46" w:rsidP="000B3B46">
            <w:pPr>
              <w:jc w:val="center"/>
            </w:pPr>
            <w:r w:rsidRPr="00FC7D40">
              <w:t>4</w:t>
            </w:r>
          </w:p>
        </w:tc>
        <w:tc>
          <w:tcPr>
            <w:tcW w:w="581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B3B46" w:rsidRPr="003609D0" w:rsidRDefault="000B3B46" w:rsidP="000B3B46">
            <w:r w:rsidRPr="00FC7D40">
              <w:t>Остали приходи</w:t>
            </w:r>
            <w:r>
              <w:t xml:space="preserve"> о продаје робе и услуга на домаћем тржишту</w:t>
            </w:r>
          </w:p>
        </w:tc>
        <w:tc>
          <w:tcPr>
            <w:tcW w:w="2551" w:type="dxa"/>
            <w:gridSpan w:val="5"/>
            <w:tcBorders>
              <w:top w:val="nil"/>
              <w:left w:val="nil"/>
              <w:bottom w:val="single" w:sz="4" w:space="0" w:color="auto"/>
              <w:right w:val="single" w:sz="4" w:space="0" w:color="auto"/>
            </w:tcBorders>
            <w:shd w:val="clear" w:color="auto" w:fill="auto"/>
            <w:noWrap/>
            <w:vAlign w:val="center"/>
            <w:hideMark/>
          </w:tcPr>
          <w:p w:rsidR="000B3B46" w:rsidRPr="00FC7D40" w:rsidRDefault="000B3B46" w:rsidP="000B3B46">
            <w:pPr>
              <w:jc w:val="right"/>
            </w:pPr>
            <w:r>
              <w:t>8.5</w:t>
            </w:r>
            <w:r w:rsidRPr="00FC7D40">
              <w:t>00.000</w:t>
            </w:r>
          </w:p>
        </w:tc>
      </w:tr>
      <w:tr w:rsidR="000B3B46" w:rsidRPr="00FA7FC9" w:rsidTr="004D55A6">
        <w:trPr>
          <w:trHeight w:val="405"/>
        </w:trPr>
        <w:tc>
          <w:tcPr>
            <w:tcW w:w="866" w:type="dxa"/>
            <w:gridSpan w:val="2"/>
            <w:tcBorders>
              <w:top w:val="nil"/>
              <w:left w:val="nil"/>
              <w:bottom w:val="nil"/>
              <w:right w:val="nil"/>
            </w:tcBorders>
            <w:shd w:val="clear" w:color="auto" w:fill="auto"/>
            <w:noWrap/>
            <w:vAlign w:val="bottom"/>
            <w:hideMark/>
          </w:tcPr>
          <w:p w:rsidR="000B3B46" w:rsidRPr="00FC7D40" w:rsidRDefault="000B3B46" w:rsidP="000B3B46"/>
        </w:tc>
        <w:tc>
          <w:tcPr>
            <w:tcW w:w="1204" w:type="dxa"/>
            <w:gridSpan w:val="3"/>
            <w:tcBorders>
              <w:top w:val="nil"/>
              <w:left w:val="nil"/>
              <w:bottom w:val="nil"/>
              <w:right w:val="nil"/>
            </w:tcBorders>
            <w:shd w:val="clear" w:color="auto" w:fill="auto"/>
            <w:noWrap/>
            <w:vAlign w:val="bottom"/>
            <w:hideMark/>
          </w:tcPr>
          <w:p w:rsidR="000B3B46" w:rsidRPr="00FC7D40" w:rsidRDefault="000B3B46" w:rsidP="000B3B46">
            <w:pPr>
              <w:jc w:val="center"/>
              <w:rPr>
                <w:i/>
                <w:iCs/>
              </w:rPr>
            </w:pPr>
          </w:p>
        </w:tc>
        <w:tc>
          <w:tcPr>
            <w:tcW w:w="236" w:type="dxa"/>
            <w:tcBorders>
              <w:top w:val="nil"/>
              <w:left w:val="nil"/>
              <w:bottom w:val="nil"/>
              <w:right w:val="nil"/>
            </w:tcBorders>
            <w:shd w:val="clear" w:color="auto" w:fill="auto"/>
            <w:noWrap/>
            <w:vAlign w:val="bottom"/>
            <w:hideMark/>
          </w:tcPr>
          <w:p w:rsidR="000B3B46" w:rsidRPr="00FC7D40" w:rsidRDefault="000B3B46" w:rsidP="000B3B46">
            <w:pPr>
              <w:rPr>
                <w:i/>
                <w:iCs/>
              </w:rPr>
            </w:pPr>
          </w:p>
        </w:tc>
        <w:tc>
          <w:tcPr>
            <w:tcW w:w="4513" w:type="dxa"/>
            <w:gridSpan w:val="4"/>
            <w:tcBorders>
              <w:top w:val="single" w:sz="4" w:space="0" w:color="auto"/>
              <w:left w:val="single" w:sz="4" w:space="0" w:color="auto"/>
              <w:bottom w:val="single" w:sz="4" w:space="0" w:color="auto"/>
              <w:right w:val="single" w:sz="4" w:space="0" w:color="000000"/>
            </w:tcBorders>
            <w:shd w:val="clear" w:color="CCCCFF" w:fill="99CCFF"/>
            <w:noWrap/>
            <w:vAlign w:val="center"/>
            <w:hideMark/>
          </w:tcPr>
          <w:p w:rsidR="000B3B46" w:rsidRPr="00FC7D40" w:rsidRDefault="000B3B46" w:rsidP="000B3B46">
            <w:pPr>
              <w:jc w:val="center"/>
              <w:rPr>
                <w:b/>
                <w:bCs/>
                <w:i/>
                <w:iCs/>
              </w:rPr>
            </w:pPr>
            <w:r w:rsidRPr="00FC7D40">
              <w:rPr>
                <w:b/>
                <w:bCs/>
                <w:i/>
                <w:iCs/>
              </w:rPr>
              <w:t>У к у п н о   :</w:t>
            </w:r>
          </w:p>
        </w:tc>
        <w:tc>
          <w:tcPr>
            <w:tcW w:w="2410" w:type="dxa"/>
            <w:gridSpan w:val="4"/>
            <w:tcBorders>
              <w:top w:val="nil"/>
              <w:left w:val="nil"/>
              <w:bottom w:val="single" w:sz="4" w:space="0" w:color="auto"/>
              <w:right w:val="single" w:sz="4" w:space="0" w:color="auto"/>
            </w:tcBorders>
            <w:shd w:val="clear" w:color="CCCCFF" w:fill="99CCFF"/>
            <w:noWrap/>
            <w:vAlign w:val="center"/>
            <w:hideMark/>
          </w:tcPr>
          <w:p w:rsidR="000B3B46" w:rsidRPr="00FA7FC9" w:rsidRDefault="000B3B46" w:rsidP="000B3B46">
            <w:pPr>
              <w:jc w:val="right"/>
              <w:rPr>
                <w:b/>
                <w:bCs/>
                <w:i/>
                <w:iCs/>
              </w:rPr>
            </w:pPr>
            <w:r w:rsidRPr="00FA7FC9">
              <w:rPr>
                <w:b/>
                <w:bCs/>
                <w:i/>
                <w:iCs/>
              </w:rPr>
              <w:t>43.400.000</w:t>
            </w:r>
          </w:p>
        </w:tc>
      </w:tr>
    </w:tbl>
    <w:p w:rsidR="000B3B46" w:rsidRPr="00FC7D40" w:rsidRDefault="000B3B46" w:rsidP="000B3B46"/>
    <w:tbl>
      <w:tblPr>
        <w:tblStyle w:val="TableGrid"/>
        <w:tblW w:w="6927" w:type="dxa"/>
        <w:tblLook w:val="04A0"/>
      </w:tblPr>
      <w:tblGrid>
        <w:gridCol w:w="959"/>
        <w:gridCol w:w="4228"/>
        <w:gridCol w:w="1740"/>
      </w:tblGrid>
      <w:tr w:rsidR="000B3B46" w:rsidRPr="00FC7D40" w:rsidTr="000B3B46">
        <w:trPr>
          <w:trHeight w:val="281"/>
        </w:trPr>
        <w:tc>
          <w:tcPr>
            <w:tcW w:w="959" w:type="dxa"/>
            <w:vMerge w:val="restart"/>
            <w:hideMark/>
          </w:tcPr>
          <w:p w:rsidR="000B3B46" w:rsidRPr="00FC7D40" w:rsidRDefault="000B3B46" w:rsidP="000B3B46">
            <w:pPr>
              <w:rPr>
                <w:b/>
                <w:bCs/>
                <w:sz w:val="24"/>
                <w:szCs w:val="24"/>
              </w:rPr>
            </w:pPr>
            <w:r w:rsidRPr="00FC7D40">
              <w:rPr>
                <w:b/>
                <w:bCs/>
                <w:sz w:val="24"/>
                <w:szCs w:val="24"/>
              </w:rPr>
              <w:t>Р. бр.</w:t>
            </w:r>
          </w:p>
        </w:tc>
        <w:tc>
          <w:tcPr>
            <w:tcW w:w="4228" w:type="dxa"/>
            <w:vMerge w:val="restart"/>
            <w:hideMark/>
          </w:tcPr>
          <w:p w:rsidR="000B3B46" w:rsidRPr="00FC7D40" w:rsidRDefault="000B3B46" w:rsidP="000B3B46">
            <w:pPr>
              <w:rPr>
                <w:b/>
                <w:bCs/>
                <w:sz w:val="24"/>
                <w:szCs w:val="24"/>
              </w:rPr>
            </w:pPr>
            <w:r w:rsidRPr="00FC7D40">
              <w:rPr>
                <w:b/>
                <w:bCs/>
                <w:sz w:val="24"/>
                <w:szCs w:val="24"/>
              </w:rPr>
              <w:t>Назив конта</w:t>
            </w:r>
          </w:p>
        </w:tc>
        <w:tc>
          <w:tcPr>
            <w:tcW w:w="1740" w:type="dxa"/>
            <w:vMerge w:val="restart"/>
            <w:hideMark/>
          </w:tcPr>
          <w:p w:rsidR="000B3B46" w:rsidRPr="00FC7D40" w:rsidRDefault="000B3B46" w:rsidP="000B3B46">
            <w:pPr>
              <w:rPr>
                <w:b/>
                <w:bCs/>
                <w:sz w:val="24"/>
                <w:szCs w:val="24"/>
              </w:rPr>
            </w:pPr>
            <w:r w:rsidRPr="00FC7D40">
              <w:rPr>
                <w:b/>
                <w:bCs/>
                <w:sz w:val="24"/>
                <w:szCs w:val="24"/>
              </w:rPr>
              <w:t>Сопствена средства</w:t>
            </w:r>
          </w:p>
        </w:tc>
      </w:tr>
      <w:tr w:rsidR="000B3B46" w:rsidRPr="00FC7D40" w:rsidTr="000B3B46">
        <w:trPr>
          <w:trHeight w:val="281"/>
        </w:trPr>
        <w:tc>
          <w:tcPr>
            <w:tcW w:w="959" w:type="dxa"/>
            <w:vMerge/>
            <w:hideMark/>
          </w:tcPr>
          <w:p w:rsidR="000B3B46" w:rsidRPr="00FC7D40" w:rsidRDefault="000B3B46" w:rsidP="000B3B46">
            <w:pPr>
              <w:rPr>
                <w:b/>
                <w:bCs/>
                <w:sz w:val="24"/>
                <w:szCs w:val="24"/>
              </w:rPr>
            </w:pPr>
          </w:p>
        </w:tc>
        <w:tc>
          <w:tcPr>
            <w:tcW w:w="4228" w:type="dxa"/>
            <w:vMerge/>
            <w:hideMark/>
          </w:tcPr>
          <w:p w:rsidR="000B3B46" w:rsidRPr="00FC7D40" w:rsidRDefault="000B3B46" w:rsidP="000B3B46">
            <w:pPr>
              <w:rPr>
                <w:b/>
                <w:bCs/>
                <w:sz w:val="24"/>
                <w:szCs w:val="24"/>
              </w:rPr>
            </w:pPr>
          </w:p>
        </w:tc>
        <w:tc>
          <w:tcPr>
            <w:tcW w:w="1740" w:type="dxa"/>
            <w:vMerge/>
            <w:hideMark/>
          </w:tcPr>
          <w:p w:rsidR="000B3B46" w:rsidRPr="00FC7D40" w:rsidRDefault="000B3B46" w:rsidP="000B3B46">
            <w:pPr>
              <w:rPr>
                <w:b/>
                <w:bCs/>
                <w:sz w:val="24"/>
                <w:szCs w:val="24"/>
              </w:rPr>
            </w:pPr>
          </w:p>
        </w:tc>
      </w:tr>
      <w:tr w:rsidR="000B3B46" w:rsidRPr="00FC7D40" w:rsidTr="000B3B46">
        <w:trPr>
          <w:trHeight w:val="329"/>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b/>
                <w:bCs/>
                <w:i/>
                <w:iCs/>
                <w:sz w:val="24"/>
                <w:szCs w:val="24"/>
              </w:rPr>
            </w:pPr>
          </w:p>
        </w:tc>
        <w:tc>
          <w:tcPr>
            <w:tcW w:w="4228" w:type="dxa"/>
            <w:noWrap/>
            <w:hideMark/>
          </w:tcPr>
          <w:p w:rsidR="000B3B46" w:rsidRPr="00FC7D40" w:rsidRDefault="000B3B46" w:rsidP="000B3B46">
            <w:pPr>
              <w:rPr>
                <w:b/>
                <w:bCs/>
                <w:i/>
                <w:iCs/>
                <w:sz w:val="24"/>
                <w:szCs w:val="24"/>
              </w:rPr>
            </w:pPr>
            <w:r w:rsidRPr="00FC7D40">
              <w:rPr>
                <w:b/>
                <w:bCs/>
                <w:i/>
                <w:iCs/>
                <w:sz w:val="24"/>
                <w:szCs w:val="24"/>
              </w:rPr>
              <w:t>Трошкови материјала и енергије</w:t>
            </w:r>
          </w:p>
        </w:tc>
        <w:tc>
          <w:tcPr>
            <w:tcW w:w="1740" w:type="dxa"/>
            <w:noWrap/>
            <w:hideMark/>
          </w:tcPr>
          <w:p w:rsidR="000B3B46" w:rsidRPr="00FC7D40" w:rsidRDefault="000B3B46" w:rsidP="000B3B46">
            <w:pPr>
              <w:rPr>
                <w:b/>
                <w:bCs/>
                <w:i/>
                <w:iCs/>
                <w:sz w:val="24"/>
                <w:szCs w:val="24"/>
              </w:rPr>
            </w:pPr>
            <w:r w:rsidRPr="00FC7D40">
              <w:rPr>
                <w:b/>
                <w:bCs/>
                <w:i/>
                <w:iCs/>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Набавка материјала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набавка материјала за одржавање јавне расвете       </w:t>
            </w:r>
          </w:p>
        </w:tc>
        <w:tc>
          <w:tcPr>
            <w:tcW w:w="1740" w:type="dxa"/>
            <w:noWrap/>
            <w:hideMark/>
          </w:tcPr>
          <w:p w:rsidR="000B3B46" w:rsidRPr="00FC7D40" w:rsidRDefault="000B3B46" w:rsidP="000B3B46">
            <w:pPr>
              <w:rPr>
                <w:sz w:val="24"/>
                <w:szCs w:val="24"/>
              </w:rPr>
            </w:pPr>
            <w:r w:rsidRPr="00FC7D40">
              <w:rPr>
                <w:sz w:val="24"/>
                <w:szCs w:val="24"/>
              </w:rPr>
              <w:t> 1.</w:t>
            </w:r>
            <w:r>
              <w:rPr>
                <w:sz w:val="24"/>
                <w:szCs w:val="24"/>
              </w:rPr>
              <w:t>500</w:t>
            </w:r>
            <w:r w:rsidRPr="00FC7D40">
              <w:rPr>
                <w:sz w:val="24"/>
                <w:szCs w:val="24"/>
              </w:rPr>
              <w:t>.000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набавке асфалта</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3.000</w:t>
            </w:r>
            <w:r w:rsidRPr="00FC7D40">
              <w:rPr>
                <w:sz w:val="24"/>
                <w:szCs w:val="24"/>
              </w:rPr>
              <w:t>.000</w:t>
            </w:r>
          </w:p>
        </w:tc>
      </w:tr>
      <w:tr w:rsidR="000B3B46" w:rsidRPr="00FC7D40" w:rsidTr="000B3B46">
        <w:trPr>
          <w:trHeight w:val="502"/>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hideMark/>
          </w:tcPr>
          <w:p w:rsidR="000B3B46" w:rsidRPr="00FC7D40" w:rsidRDefault="000B3B46" w:rsidP="000B3B46">
            <w:pPr>
              <w:rPr>
                <w:sz w:val="24"/>
                <w:szCs w:val="24"/>
              </w:rPr>
            </w:pPr>
            <w:r w:rsidRPr="00FC7D40">
              <w:rPr>
                <w:sz w:val="24"/>
                <w:szCs w:val="24"/>
              </w:rPr>
              <w:t>Трошкови набавка материјала за неасфалтиране путеве са превозом</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3.000</w:t>
            </w:r>
            <w:r w:rsidRPr="00FC7D40">
              <w:rPr>
                <w:sz w:val="24"/>
                <w:szCs w:val="24"/>
              </w:rPr>
              <w:t>.000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Тршкови набавке материјала за вертикалн</w:t>
            </w:r>
            <w:r>
              <w:rPr>
                <w:sz w:val="24"/>
                <w:szCs w:val="24"/>
              </w:rPr>
              <w:t>у сигнализацију</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5</w:t>
            </w:r>
            <w:r w:rsidRPr="00FC7D40">
              <w:rPr>
                <w:sz w:val="24"/>
                <w:szCs w:val="24"/>
              </w:rPr>
              <w:t>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набавке материјала за зимску службу</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3</w:t>
            </w:r>
            <w:r w:rsidRPr="00FC7D40">
              <w:rPr>
                <w:sz w:val="24"/>
                <w:szCs w:val="24"/>
              </w:rPr>
              <w:t>00.000</w:t>
            </w:r>
          </w:p>
        </w:tc>
      </w:tr>
      <w:tr w:rsidR="000B3B46" w:rsidRPr="00FC7D40" w:rsidTr="000B3B46">
        <w:trPr>
          <w:trHeight w:val="502"/>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hideMark/>
          </w:tcPr>
          <w:p w:rsidR="000B3B46" w:rsidRPr="00FC7D40" w:rsidRDefault="000B3B46" w:rsidP="000B3B46">
            <w:pPr>
              <w:rPr>
                <w:sz w:val="24"/>
                <w:szCs w:val="24"/>
              </w:rPr>
            </w:pPr>
            <w:r w:rsidRPr="00FC7D40">
              <w:rPr>
                <w:sz w:val="24"/>
                <w:szCs w:val="24"/>
              </w:rPr>
              <w:t xml:space="preserve">Трошкови набавке материјала за хоризонталну сигнализацију </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2</w:t>
            </w:r>
            <w:r w:rsidRPr="00FC7D40">
              <w:rPr>
                <w:sz w:val="24"/>
                <w:szCs w:val="24"/>
              </w:rPr>
              <w:t>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набавке ХТЗ опреме</w:t>
            </w:r>
          </w:p>
        </w:tc>
        <w:tc>
          <w:tcPr>
            <w:tcW w:w="1740" w:type="dxa"/>
            <w:noWrap/>
            <w:hideMark/>
          </w:tcPr>
          <w:p w:rsidR="000B3B46" w:rsidRPr="00FC7D40" w:rsidRDefault="000B3B46" w:rsidP="000B3B46">
            <w:pPr>
              <w:rPr>
                <w:sz w:val="24"/>
                <w:szCs w:val="24"/>
              </w:rPr>
            </w:pPr>
            <w:r w:rsidRPr="00FC7D40">
              <w:rPr>
                <w:sz w:val="24"/>
                <w:szCs w:val="24"/>
              </w:rPr>
              <w:t> 1</w:t>
            </w:r>
            <w:r>
              <w:rPr>
                <w:sz w:val="24"/>
                <w:szCs w:val="24"/>
              </w:rPr>
              <w:t>5</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осталог материјала за посебне намене</w:t>
            </w:r>
          </w:p>
        </w:tc>
        <w:tc>
          <w:tcPr>
            <w:tcW w:w="1740" w:type="dxa"/>
            <w:noWrap/>
            <w:hideMark/>
          </w:tcPr>
          <w:p w:rsidR="000B3B46" w:rsidRPr="00FC7D40" w:rsidRDefault="000B3B46" w:rsidP="000B3B46">
            <w:pPr>
              <w:rPr>
                <w:sz w:val="24"/>
                <w:szCs w:val="24"/>
              </w:rPr>
            </w:pPr>
            <w:r w:rsidRPr="00FC7D40">
              <w:rPr>
                <w:sz w:val="24"/>
                <w:szCs w:val="24"/>
              </w:rPr>
              <w:t> 1</w:t>
            </w:r>
            <w:r>
              <w:rPr>
                <w:sz w:val="24"/>
                <w:szCs w:val="24"/>
              </w:rPr>
              <w:t>.0</w:t>
            </w:r>
            <w:r w:rsidRPr="00FC7D40">
              <w:rPr>
                <w:sz w:val="24"/>
                <w:szCs w:val="24"/>
              </w:rPr>
              <w:t>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горива </w:t>
            </w:r>
          </w:p>
        </w:tc>
        <w:tc>
          <w:tcPr>
            <w:tcW w:w="1740" w:type="dxa"/>
            <w:noWrap/>
            <w:hideMark/>
          </w:tcPr>
          <w:p w:rsidR="000B3B46" w:rsidRPr="00FC7D40" w:rsidRDefault="000B3B46" w:rsidP="000B3B46">
            <w:pPr>
              <w:rPr>
                <w:sz w:val="24"/>
                <w:szCs w:val="24"/>
              </w:rPr>
            </w:pPr>
            <w:r>
              <w:rPr>
                <w:sz w:val="24"/>
                <w:szCs w:val="24"/>
              </w:rPr>
              <w:t>6.000</w:t>
            </w:r>
            <w:r w:rsidRPr="00FC7D40">
              <w:rPr>
                <w:sz w:val="24"/>
                <w:szCs w:val="24"/>
              </w:rPr>
              <w:t>.000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услугa за електричну енергију</w:t>
            </w:r>
          </w:p>
        </w:tc>
        <w:tc>
          <w:tcPr>
            <w:tcW w:w="1740" w:type="dxa"/>
            <w:noWrap/>
            <w:hideMark/>
          </w:tcPr>
          <w:p w:rsidR="000B3B46" w:rsidRPr="00FC7D40" w:rsidRDefault="000B3B46" w:rsidP="000B3B46">
            <w:pPr>
              <w:rPr>
                <w:sz w:val="24"/>
                <w:szCs w:val="24"/>
              </w:rPr>
            </w:pPr>
            <w:r w:rsidRPr="00FC7D40">
              <w:rPr>
                <w:sz w:val="24"/>
                <w:szCs w:val="24"/>
              </w:rPr>
              <w:t> 100.000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резервних делова</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набавке алата и инвентара</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Pr>
                <w:sz w:val="24"/>
                <w:szCs w:val="24"/>
              </w:rPr>
              <w:t>Трошкови једнокрт</w:t>
            </w:r>
            <w:r w:rsidRPr="00FC7D40">
              <w:rPr>
                <w:sz w:val="24"/>
                <w:szCs w:val="24"/>
              </w:rPr>
              <w:t>ног отписа алата и инвентара</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w:t>
            </w:r>
            <w:r>
              <w:rPr>
                <w:sz w:val="24"/>
                <w:szCs w:val="24"/>
              </w:rPr>
              <w:t>грађевинског материјала</w:t>
            </w:r>
          </w:p>
        </w:tc>
        <w:tc>
          <w:tcPr>
            <w:tcW w:w="1740" w:type="dxa"/>
            <w:noWrap/>
            <w:hideMark/>
          </w:tcPr>
          <w:p w:rsidR="000B3B46" w:rsidRPr="00FC7D40" w:rsidRDefault="000B3B46" w:rsidP="000B3B46">
            <w:pPr>
              <w:rPr>
                <w:sz w:val="24"/>
                <w:szCs w:val="24"/>
              </w:rPr>
            </w:pPr>
            <w:r w:rsidRPr="00FC7D40">
              <w:rPr>
                <w:sz w:val="24"/>
                <w:szCs w:val="24"/>
              </w:rPr>
              <w:t> 1</w:t>
            </w:r>
            <w:r>
              <w:rPr>
                <w:sz w:val="24"/>
                <w:szCs w:val="24"/>
              </w:rPr>
              <w:t>.0</w:t>
            </w:r>
            <w:r w:rsidRPr="00FC7D40">
              <w:rPr>
                <w:sz w:val="24"/>
                <w:szCs w:val="24"/>
              </w:rPr>
              <w:t>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набавке рачунарске опреме</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10</w:t>
            </w:r>
            <w:r w:rsidRPr="00FC7D40">
              <w:rPr>
                <w:sz w:val="24"/>
                <w:szCs w:val="24"/>
              </w:rPr>
              <w:t>0.000</w:t>
            </w:r>
          </w:p>
        </w:tc>
      </w:tr>
      <w:tr w:rsidR="000B3B46" w:rsidRPr="00FC7D40" w:rsidTr="000B3B46">
        <w:trPr>
          <w:trHeight w:val="329"/>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b/>
                <w:bCs/>
                <w:i/>
                <w:iCs/>
                <w:sz w:val="24"/>
                <w:szCs w:val="24"/>
              </w:rPr>
            </w:pPr>
          </w:p>
        </w:tc>
        <w:tc>
          <w:tcPr>
            <w:tcW w:w="4228" w:type="dxa"/>
            <w:noWrap/>
            <w:hideMark/>
          </w:tcPr>
          <w:p w:rsidR="000B3B46" w:rsidRPr="00FC7D40" w:rsidRDefault="000B3B46" w:rsidP="000B3B46">
            <w:pPr>
              <w:rPr>
                <w:b/>
                <w:bCs/>
                <w:i/>
                <w:iCs/>
                <w:sz w:val="24"/>
                <w:szCs w:val="24"/>
              </w:rPr>
            </w:pPr>
            <w:r w:rsidRPr="00FC7D40">
              <w:rPr>
                <w:b/>
                <w:bCs/>
                <w:i/>
                <w:iCs/>
                <w:sz w:val="24"/>
                <w:szCs w:val="24"/>
              </w:rPr>
              <w:t>Трошкови зарада, накнада зарада и остали лични расходи</w:t>
            </w:r>
          </w:p>
        </w:tc>
        <w:tc>
          <w:tcPr>
            <w:tcW w:w="1740" w:type="dxa"/>
            <w:noWrap/>
            <w:hideMark/>
          </w:tcPr>
          <w:p w:rsidR="000B3B46" w:rsidRPr="00FC7D40" w:rsidRDefault="000B3B46" w:rsidP="000B3B46">
            <w:pPr>
              <w:rPr>
                <w:b/>
                <w:bCs/>
                <w:i/>
                <w:iCs/>
                <w:sz w:val="24"/>
                <w:szCs w:val="24"/>
              </w:rPr>
            </w:pPr>
            <w:r w:rsidRPr="00FC7D40">
              <w:rPr>
                <w:b/>
                <w:bCs/>
                <w:i/>
                <w:iCs/>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зарада и накнада зарада </w:t>
            </w:r>
          </w:p>
        </w:tc>
        <w:tc>
          <w:tcPr>
            <w:tcW w:w="1740" w:type="dxa"/>
            <w:noWrap/>
            <w:hideMark/>
          </w:tcPr>
          <w:p w:rsidR="000B3B46" w:rsidRPr="00FC7D40" w:rsidRDefault="000B3B46" w:rsidP="000B3B46">
            <w:pPr>
              <w:rPr>
                <w:sz w:val="24"/>
                <w:szCs w:val="24"/>
              </w:rPr>
            </w:pPr>
            <w:r w:rsidRPr="00FC7D40">
              <w:rPr>
                <w:sz w:val="24"/>
                <w:szCs w:val="24"/>
              </w:rPr>
              <w:t> 7.600.000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Нето зарада</w:t>
            </w:r>
          </w:p>
        </w:tc>
        <w:tc>
          <w:tcPr>
            <w:tcW w:w="1740" w:type="dxa"/>
            <w:noWrap/>
            <w:hideMark/>
          </w:tcPr>
          <w:p w:rsidR="000B3B46" w:rsidRPr="00FC7D40" w:rsidRDefault="000B3B46" w:rsidP="000B3B46">
            <w:pPr>
              <w:rPr>
                <w:sz w:val="24"/>
                <w:szCs w:val="24"/>
              </w:rPr>
            </w:pPr>
            <w:r w:rsidRPr="00FC7D40">
              <w:rPr>
                <w:sz w:val="24"/>
                <w:szCs w:val="24"/>
              </w:rPr>
              <w:t> 4.600.000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Порез на зараде</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доприноса радника</w:t>
            </w:r>
          </w:p>
        </w:tc>
        <w:tc>
          <w:tcPr>
            <w:tcW w:w="1740" w:type="dxa"/>
            <w:noWrap/>
            <w:hideMark/>
          </w:tcPr>
          <w:p w:rsidR="000B3B46" w:rsidRPr="00FC7D40" w:rsidRDefault="000B3B46" w:rsidP="000B3B46">
            <w:pPr>
              <w:rPr>
                <w:sz w:val="24"/>
                <w:szCs w:val="24"/>
              </w:rPr>
            </w:pPr>
            <w:r w:rsidRPr="00FC7D40">
              <w:rPr>
                <w:sz w:val="24"/>
                <w:szCs w:val="24"/>
              </w:rPr>
              <w:t> 1.300.000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Трошови доприноса послодавца</w:t>
            </w:r>
          </w:p>
        </w:tc>
        <w:tc>
          <w:tcPr>
            <w:tcW w:w="1740" w:type="dxa"/>
            <w:noWrap/>
            <w:hideMark/>
          </w:tcPr>
          <w:p w:rsidR="000B3B46" w:rsidRPr="00FC7D40" w:rsidRDefault="000B3B46" w:rsidP="000B3B46">
            <w:pPr>
              <w:rPr>
                <w:sz w:val="24"/>
                <w:szCs w:val="24"/>
              </w:rPr>
            </w:pPr>
            <w:r w:rsidRPr="00FC7D40">
              <w:rPr>
                <w:sz w:val="24"/>
                <w:szCs w:val="24"/>
              </w:rPr>
              <w:t> 1.200.000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Умањење зарада</w:t>
            </w:r>
          </w:p>
        </w:tc>
        <w:tc>
          <w:tcPr>
            <w:tcW w:w="1740" w:type="dxa"/>
            <w:noWrap/>
            <w:hideMark/>
          </w:tcPr>
          <w:p w:rsidR="000B3B46" w:rsidRPr="00FC7D40" w:rsidRDefault="000B3B46" w:rsidP="000B3B46">
            <w:pPr>
              <w:rPr>
                <w:sz w:val="24"/>
                <w:szCs w:val="24"/>
              </w:rPr>
            </w:pPr>
            <w:r w:rsidRPr="00FC7D40">
              <w:rPr>
                <w:sz w:val="24"/>
                <w:szCs w:val="24"/>
              </w:rPr>
              <w:t>850.000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Маса за новозапослене раднике</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1</w:t>
            </w:r>
            <w:r w:rsidRPr="00FC7D40">
              <w:rPr>
                <w:sz w:val="24"/>
                <w:szCs w:val="24"/>
              </w:rPr>
              <w:t>.000.000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Накнаде радницима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w:t>
            </w:r>
            <w:r>
              <w:rPr>
                <w:sz w:val="24"/>
                <w:szCs w:val="24"/>
              </w:rPr>
              <w:t>јубиларних награда</w:t>
            </w:r>
          </w:p>
        </w:tc>
        <w:tc>
          <w:tcPr>
            <w:tcW w:w="1740" w:type="dxa"/>
            <w:noWrap/>
            <w:hideMark/>
          </w:tcPr>
          <w:p w:rsidR="000B3B46" w:rsidRPr="00EF7245" w:rsidRDefault="000B3B46" w:rsidP="000B3B46">
            <w:pPr>
              <w:rPr>
                <w:sz w:val="24"/>
                <w:szCs w:val="24"/>
              </w:rPr>
            </w:pPr>
            <w:r>
              <w:rPr>
                <w:sz w:val="24"/>
                <w:szCs w:val="24"/>
              </w:rPr>
              <w:t xml:space="preserve">     100.000</w:t>
            </w:r>
          </w:p>
        </w:tc>
      </w:tr>
      <w:tr w:rsidR="000B3B46" w:rsidRPr="00FC7D40" w:rsidTr="000B3B46">
        <w:trPr>
          <w:trHeight w:val="533"/>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hideMark/>
          </w:tcPr>
          <w:p w:rsidR="000B3B46" w:rsidRPr="00FC7D40" w:rsidRDefault="000B3B46" w:rsidP="000B3B46">
            <w:pPr>
              <w:rPr>
                <w:sz w:val="24"/>
                <w:szCs w:val="24"/>
              </w:rPr>
            </w:pPr>
            <w:r w:rsidRPr="00FC7D40">
              <w:rPr>
                <w:sz w:val="24"/>
                <w:szCs w:val="24"/>
              </w:rPr>
              <w:t>Трошкови пореза и доприноса на зараде и накн.зарада на терет послодавца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Солидарни порез</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EF7245" w:rsidRDefault="000B3B46" w:rsidP="000B3B46">
            <w:pPr>
              <w:rPr>
                <w:sz w:val="24"/>
                <w:szCs w:val="24"/>
              </w:rPr>
            </w:pPr>
            <w:r>
              <w:rPr>
                <w:sz w:val="24"/>
                <w:szCs w:val="24"/>
              </w:rPr>
              <w:t>Трошкови накнада по основу уговора по основу ПП пословима</w:t>
            </w:r>
          </w:p>
        </w:tc>
        <w:tc>
          <w:tcPr>
            <w:tcW w:w="1740" w:type="dxa"/>
            <w:noWrap/>
            <w:hideMark/>
          </w:tcPr>
          <w:p w:rsidR="000B3B46" w:rsidRPr="00EF7245" w:rsidRDefault="000B3B46" w:rsidP="000B3B46">
            <w:pPr>
              <w:rPr>
                <w:sz w:val="24"/>
                <w:szCs w:val="24"/>
              </w:rPr>
            </w:pPr>
            <w:r w:rsidRPr="00FC7D40">
              <w:rPr>
                <w:sz w:val="24"/>
                <w:szCs w:val="24"/>
              </w:rPr>
              <w:t> </w:t>
            </w:r>
            <w:r>
              <w:rPr>
                <w:sz w:val="24"/>
                <w:szCs w:val="24"/>
              </w:rPr>
              <w:t>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отпремнина приликом одласка у пензију     </w:t>
            </w:r>
          </w:p>
        </w:tc>
        <w:tc>
          <w:tcPr>
            <w:tcW w:w="1740" w:type="dxa"/>
            <w:noWrap/>
            <w:hideMark/>
          </w:tcPr>
          <w:p w:rsidR="000B3B46" w:rsidRPr="00FC7D40" w:rsidRDefault="000B3B46" w:rsidP="000B3B46">
            <w:pPr>
              <w:rPr>
                <w:sz w:val="24"/>
                <w:szCs w:val="24"/>
              </w:rPr>
            </w:pPr>
            <w:r>
              <w:rPr>
                <w:sz w:val="24"/>
                <w:szCs w:val="24"/>
              </w:rPr>
              <w:t> 25</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помоћи у случају смрти запос.или члана уже пор.   </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превоза радника  </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70</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превоза – маркице</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82"/>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дневница на службеном путу</w:t>
            </w:r>
          </w:p>
        </w:tc>
        <w:tc>
          <w:tcPr>
            <w:tcW w:w="1740" w:type="dxa"/>
            <w:noWrap/>
            <w:hideMark/>
          </w:tcPr>
          <w:p w:rsidR="000B3B46" w:rsidRPr="00FC7D40" w:rsidRDefault="000B3B46" w:rsidP="000B3B46">
            <w:pPr>
              <w:rPr>
                <w:sz w:val="24"/>
                <w:szCs w:val="24"/>
              </w:rPr>
            </w:pPr>
            <w:r w:rsidRPr="00FC7D40">
              <w:rPr>
                <w:sz w:val="24"/>
                <w:szCs w:val="24"/>
              </w:rPr>
              <w:t> 20.000</w:t>
            </w:r>
          </w:p>
        </w:tc>
      </w:tr>
      <w:tr w:rsidR="000B3B46" w:rsidRPr="00FC7D40" w:rsidTr="000B3B46">
        <w:trPr>
          <w:trHeight w:val="329"/>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b/>
                <w:bCs/>
                <w:i/>
                <w:iCs/>
                <w:sz w:val="24"/>
                <w:szCs w:val="24"/>
              </w:rPr>
            </w:pPr>
          </w:p>
        </w:tc>
        <w:tc>
          <w:tcPr>
            <w:tcW w:w="4228" w:type="dxa"/>
            <w:noWrap/>
            <w:hideMark/>
          </w:tcPr>
          <w:p w:rsidR="000B3B46" w:rsidRPr="00FC7D40" w:rsidRDefault="000B3B46" w:rsidP="000B3B46">
            <w:pPr>
              <w:rPr>
                <w:b/>
                <w:bCs/>
                <w:i/>
                <w:iCs/>
                <w:sz w:val="24"/>
                <w:szCs w:val="24"/>
              </w:rPr>
            </w:pPr>
            <w:r w:rsidRPr="00FC7D40">
              <w:rPr>
                <w:b/>
                <w:bCs/>
                <w:i/>
                <w:iCs/>
                <w:sz w:val="24"/>
                <w:szCs w:val="24"/>
              </w:rPr>
              <w:t>Трошкови производних услуга</w:t>
            </w:r>
          </w:p>
        </w:tc>
        <w:tc>
          <w:tcPr>
            <w:tcW w:w="1740" w:type="dxa"/>
            <w:noWrap/>
            <w:hideMark/>
          </w:tcPr>
          <w:p w:rsidR="000B3B46" w:rsidRPr="00FC7D40" w:rsidRDefault="000B3B46" w:rsidP="000B3B46">
            <w:pPr>
              <w:rPr>
                <w:b/>
                <w:bCs/>
                <w:i/>
                <w:iCs/>
                <w:sz w:val="24"/>
                <w:szCs w:val="24"/>
              </w:rPr>
            </w:pPr>
            <w:r w:rsidRPr="00FC7D40">
              <w:rPr>
                <w:b/>
                <w:bCs/>
                <w:i/>
                <w:iCs/>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транспортних услуга</w:t>
            </w:r>
          </w:p>
        </w:tc>
        <w:tc>
          <w:tcPr>
            <w:tcW w:w="1740" w:type="dxa"/>
            <w:noWrap/>
            <w:hideMark/>
          </w:tcPr>
          <w:p w:rsidR="000B3B46" w:rsidRPr="00FC7D40" w:rsidRDefault="000B3B46" w:rsidP="000B3B46">
            <w:pPr>
              <w:rPr>
                <w:sz w:val="24"/>
                <w:szCs w:val="24"/>
              </w:rPr>
            </w:pPr>
            <w:r w:rsidRPr="00FC7D40">
              <w:rPr>
                <w:sz w:val="24"/>
                <w:szCs w:val="24"/>
              </w:rPr>
              <w:t> 200.000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ПТТ услуга (телефон)  </w:t>
            </w:r>
          </w:p>
        </w:tc>
        <w:tc>
          <w:tcPr>
            <w:tcW w:w="1740" w:type="dxa"/>
            <w:noWrap/>
            <w:hideMark/>
          </w:tcPr>
          <w:p w:rsidR="000B3B46" w:rsidRPr="00FC7D40" w:rsidRDefault="000B3B46" w:rsidP="000B3B46">
            <w:pPr>
              <w:rPr>
                <w:sz w:val="24"/>
                <w:szCs w:val="24"/>
              </w:rPr>
            </w:pPr>
            <w:r w:rsidRPr="00FC7D40">
              <w:rPr>
                <w:sz w:val="24"/>
                <w:szCs w:val="24"/>
              </w:rPr>
              <w:t> 80.000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интернета</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ПТТ (марке)</w:t>
            </w:r>
          </w:p>
        </w:tc>
        <w:tc>
          <w:tcPr>
            <w:tcW w:w="1740" w:type="dxa"/>
            <w:noWrap/>
            <w:hideMark/>
          </w:tcPr>
          <w:p w:rsidR="000B3B46" w:rsidRPr="00FC7D40" w:rsidRDefault="000B3B46" w:rsidP="000B3B46">
            <w:pPr>
              <w:rPr>
                <w:sz w:val="24"/>
                <w:szCs w:val="24"/>
              </w:rPr>
            </w:pPr>
            <w:r w:rsidRPr="00FC7D40">
              <w:rPr>
                <w:sz w:val="24"/>
                <w:szCs w:val="24"/>
              </w:rPr>
              <w:t> 20.000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мобилних телефона</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услуга одржавања</w:t>
            </w:r>
            <w:r>
              <w:rPr>
                <w:sz w:val="24"/>
                <w:szCs w:val="24"/>
              </w:rPr>
              <w:t xml:space="preserve"> на текућем и инвестиционом одржавању основних средстава</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услуга за израду софтвера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осталих услуга и материјала за текуће поправке</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поправке комуникационих инсталација</w:t>
            </w:r>
          </w:p>
        </w:tc>
        <w:tc>
          <w:tcPr>
            <w:tcW w:w="1740" w:type="dxa"/>
            <w:noWrap/>
            <w:hideMark/>
          </w:tcPr>
          <w:p w:rsidR="000B3B46" w:rsidRPr="00FC7D40" w:rsidRDefault="000B3B46" w:rsidP="000B3B46">
            <w:pPr>
              <w:rPr>
                <w:sz w:val="24"/>
                <w:szCs w:val="24"/>
              </w:rPr>
            </w:pPr>
            <w:r>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текућег одржавања возила</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поправке електро и електронске опреме</w:t>
            </w:r>
          </w:p>
        </w:tc>
        <w:tc>
          <w:tcPr>
            <w:tcW w:w="1740" w:type="dxa"/>
            <w:noWrap/>
            <w:hideMark/>
          </w:tcPr>
          <w:p w:rsidR="000B3B46" w:rsidRPr="00FC7D40" w:rsidRDefault="000B3B46" w:rsidP="000B3B46">
            <w:pPr>
              <w:rPr>
                <w:sz w:val="24"/>
                <w:szCs w:val="24"/>
              </w:rPr>
            </w:pPr>
            <w:r>
              <w:rPr>
                <w:sz w:val="24"/>
                <w:szCs w:val="24"/>
              </w:rPr>
              <w:t> 25</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Услуге Трошкова одржавања дисплеја</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осталих расхода на одржавању</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закупа механизације за путеве</w:t>
            </w:r>
          </w:p>
        </w:tc>
        <w:tc>
          <w:tcPr>
            <w:tcW w:w="1740" w:type="dxa"/>
            <w:noWrap/>
            <w:hideMark/>
          </w:tcPr>
          <w:p w:rsidR="000B3B46" w:rsidRPr="00FC7D40" w:rsidRDefault="000B3B46" w:rsidP="000B3B46">
            <w:pPr>
              <w:rPr>
                <w:sz w:val="24"/>
                <w:szCs w:val="24"/>
              </w:rPr>
            </w:pPr>
            <w:r w:rsidRPr="00FC7D40">
              <w:rPr>
                <w:sz w:val="24"/>
                <w:szCs w:val="24"/>
              </w:rPr>
              <w:t> 200.000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570657" w:rsidRDefault="000B3B46" w:rsidP="000B3B46">
            <w:pPr>
              <w:rPr>
                <w:sz w:val="24"/>
                <w:szCs w:val="24"/>
              </w:rPr>
            </w:pPr>
            <w:r w:rsidRPr="00FC7D40">
              <w:rPr>
                <w:sz w:val="24"/>
                <w:szCs w:val="24"/>
              </w:rPr>
              <w:t xml:space="preserve">Трошкови закупа механизације за </w:t>
            </w:r>
            <w:r>
              <w:rPr>
                <w:sz w:val="24"/>
                <w:szCs w:val="24"/>
              </w:rPr>
              <w:t>превоз материјала</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3</w:t>
            </w:r>
            <w:r w:rsidRPr="00FC7D40">
              <w:rPr>
                <w:sz w:val="24"/>
                <w:szCs w:val="24"/>
              </w:rPr>
              <w:t>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EF7245" w:rsidRDefault="000B3B46" w:rsidP="000B3B46">
            <w:pPr>
              <w:rPr>
                <w:sz w:val="24"/>
                <w:szCs w:val="24"/>
              </w:rPr>
            </w:pPr>
            <w:r>
              <w:rPr>
                <w:sz w:val="24"/>
                <w:szCs w:val="24"/>
              </w:rPr>
              <w:t>Трошкови рекламе и пропаганде</w:t>
            </w:r>
          </w:p>
        </w:tc>
        <w:tc>
          <w:tcPr>
            <w:tcW w:w="1740" w:type="dxa"/>
            <w:noWrap/>
            <w:hideMark/>
          </w:tcPr>
          <w:p w:rsidR="000B3B46" w:rsidRPr="00FC7D40" w:rsidRDefault="000B3B46" w:rsidP="000B3B46">
            <w:pPr>
              <w:rPr>
                <w:sz w:val="24"/>
                <w:szCs w:val="24"/>
              </w:rPr>
            </w:pPr>
            <w:r w:rsidRPr="00FC7D40">
              <w:rPr>
                <w:sz w:val="24"/>
                <w:szCs w:val="24"/>
              </w:rPr>
              <w:t> 100.000</w:t>
            </w:r>
          </w:p>
        </w:tc>
      </w:tr>
      <w:tr w:rsidR="000B3B46" w:rsidRPr="00FC7D40" w:rsidTr="000B3B46">
        <w:trPr>
          <w:trHeight w:val="267"/>
        </w:trPr>
        <w:tc>
          <w:tcPr>
            <w:tcW w:w="959" w:type="dxa"/>
            <w:noWrap/>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tcPr>
          <w:p w:rsidR="000B3B46" w:rsidRDefault="000B3B46" w:rsidP="000B3B46">
            <w:pPr>
              <w:rPr>
                <w:sz w:val="24"/>
                <w:szCs w:val="24"/>
              </w:rPr>
            </w:pPr>
            <w:r>
              <w:rPr>
                <w:sz w:val="24"/>
                <w:szCs w:val="24"/>
              </w:rPr>
              <w:t>Трошкови резервних делова</w:t>
            </w:r>
          </w:p>
        </w:tc>
        <w:tc>
          <w:tcPr>
            <w:tcW w:w="1740" w:type="dxa"/>
            <w:noWrap/>
          </w:tcPr>
          <w:p w:rsidR="000B3B46" w:rsidRPr="00570657" w:rsidRDefault="000B3B46" w:rsidP="000B3B46">
            <w:pPr>
              <w:rPr>
                <w:sz w:val="24"/>
                <w:szCs w:val="24"/>
              </w:rPr>
            </w:pPr>
            <w:r>
              <w:rPr>
                <w:sz w:val="24"/>
                <w:szCs w:val="24"/>
              </w:rPr>
              <w:t>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осталих услуга</w:t>
            </w:r>
          </w:p>
        </w:tc>
        <w:tc>
          <w:tcPr>
            <w:tcW w:w="1740" w:type="dxa"/>
            <w:noWrap/>
            <w:hideMark/>
          </w:tcPr>
          <w:p w:rsidR="000B3B46" w:rsidRPr="00FC7D40" w:rsidRDefault="000B3B46" w:rsidP="000B3B46">
            <w:pPr>
              <w:rPr>
                <w:sz w:val="24"/>
                <w:szCs w:val="24"/>
              </w:rPr>
            </w:pPr>
            <w:r w:rsidRPr="00FC7D40">
              <w:rPr>
                <w:sz w:val="24"/>
                <w:szCs w:val="24"/>
              </w:rPr>
              <w:t> 100.000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канцеларијског материјала                  </w:t>
            </w:r>
          </w:p>
        </w:tc>
        <w:tc>
          <w:tcPr>
            <w:tcW w:w="1740" w:type="dxa"/>
            <w:noWrap/>
            <w:hideMark/>
          </w:tcPr>
          <w:p w:rsidR="000B3B46" w:rsidRPr="00FC7D40" w:rsidRDefault="000B3B46" w:rsidP="000B3B46">
            <w:pPr>
              <w:rPr>
                <w:sz w:val="24"/>
                <w:szCs w:val="24"/>
              </w:rPr>
            </w:pPr>
            <w:r w:rsidRPr="00FC7D40">
              <w:rPr>
                <w:sz w:val="24"/>
                <w:szCs w:val="24"/>
              </w:rPr>
              <w:t> 100.000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услуга одржавања рачунара и система</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набавке рачунарских софтвера</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5</w:t>
            </w:r>
            <w:r w:rsidRPr="00FC7D40">
              <w:rPr>
                <w:sz w:val="24"/>
                <w:szCs w:val="24"/>
              </w:rPr>
              <w:t>0.000</w:t>
            </w:r>
          </w:p>
        </w:tc>
      </w:tr>
      <w:tr w:rsidR="000B3B46" w:rsidRPr="00FC7D40" w:rsidTr="000B3B46">
        <w:trPr>
          <w:trHeight w:val="314"/>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b/>
                <w:bCs/>
                <w:i/>
                <w:iCs/>
                <w:sz w:val="24"/>
                <w:szCs w:val="24"/>
              </w:rPr>
            </w:pPr>
          </w:p>
        </w:tc>
        <w:tc>
          <w:tcPr>
            <w:tcW w:w="4228" w:type="dxa"/>
            <w:noWrap/>
            <w:hideMark/>
          </w:tcPr>
          <w:p w:rsidR="000B3B46" w:rsidRPr="00FC7D40" w:rsidRDefault="000B3B46" w:rsidP="000B3B46">
            <w:pPr>
              <w:rPr>
                <w:b/>
                <w:bCs/>
                <w:i/>
                <w:iCs/>
                <w:sz w:val="24"/>
                <w:szCs w:val="24"/>
              </w:rPr>
            </w:pPr>
            <w:r w:rsidRPr="00FC7D40">
              <w:rPr>
                <w:b/>
                <w:bCs/>
                <w:i/>
                <w:iCs/>
                <w:sz w:val="24"/>
                <w:szCs w:val="24"/>
              </w:rPr>
              <w:t>Трошкови амортизације и резервисања</w:t>
            </w:r>
          </w:p>
        </w:tc>
        <w:tc>
          <w:tcPr>
            <w:tcW w:w="1740" w:type="dxa"/>
            <w:noWrap/>
            <w:hideMark/>
          </w:tcPr>
          <w:p w:rsidR="000B3B46" w:rsidRPr="00FC7D40" w:rsidRDefault="000B3B46" w:rsidP="000B3B46">
            <w:pPr>
              <w:rPr>
                <w:b/>
                <w:bCs/>
                <w:i/>
                <w:iCs/>
                <w:sz w:val="24"/>
                <w:szCs w:val="24"/>
              </w:rPr>
            </w:pPr>
            <w:r w:rsidRPr="00FC7D40">
              <w:rPr>
                <w:b/>
                <w:bCs/>
                <w:i/>
                <w:iCs/>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амортизације</w:t>
            </w:r>
          </w:p>
        </w:tc>
        <w:tc>
          <w:tcPr>
            <w:tcW w:w="1740" w:type="dxa"/>
            <w:noWrap/>
            <w:hideMark/>
          </w:tcPr>
          <w:p w:rsidR="000B3B46" w:rsidRPr="00EF7245" w:rsidRDefault="000B3B46" w:rsidP="000B3B46">
            <w:pPr>
              <w:rPr>
                <w:sz w:val="24"/>
                <w:szCs w:val="24"/>
              </w:rPr>
            </w:pPr>
            <w:r w:rsidRPr="00FC7D40">
              <w:rPr>
                <w:sz w:val="24"/>
                <w:szCs w:val="24"/>
              </w:rPr>
              <w:t> </w:t>
            </w:r>
            <w:r>
              <w:rPr>
                <w:sz w:val="24"/>
                <w:szCs w:val="24"/>
              </w:rPr>
              <w:t>50.000</w:t>
            </w:r>
          </w:p>
        </w:tc>
      </w:tr>
      <w:tr w:rsidR="000B3B46" w:rsidRPr="00FC7D40" w:rsidTr="000B3B46">
        <w:trPr>
          <w:trHeight w:val="282"/>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амортизације опреме</w:t>
            </w:r>
          </w:p>
        </w:tc>
        <w:tc>
          <w:tcPr>
            <w:tcW w:w="1740" w:type="dxa"/>
            <w:noWrap/>
            <w:hideMark/>
          </w:tcPr>
          <w:p w:rsidR="000B3B46" w:rsidRPr="00EF7245" w:rsidRDefault="000B3B46" w:rsidP="000B3B46">
            <w:pPr>
              <w:rPr>
                <w:sz w:val="24"/>
                <w:szCs w:val="24"/>
              </w:rPr>
            </w:pPr>
            <w:r w:rsidRPr="00FC7D40">
              <w:rPr>
                <w:sz w:val="24"/>
                <w:szCs w:val="24"/>
              </w:rPr>
              <w:t> </w:t>
            </w:r>
            <w:r>
              <w:rPr>
                <w:sz w:val="24"/>
                <w:szCs w:val="24"/>
              </w:rPr>
              <w:t>50.000</w:t>
            </w:r>
          </w:p>
        </w:tc>
      </w:tr>
      <w:tr w:rsidR="000B3B46" w:rsidRPr="00FC7D40" w:rsidTr="000B3B46">
        <w:trPr>
          <w:trHeight w:val="329"/>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b/>
                <w:bCs/>
                <w:i/>
                <w:iCs/>
                <w:sz w:val="24"/>
                <w:szCs w:val="24"/>
              </w:rPr>
            </w:pPr>
          </w:p>
        </w:tc>
        <w:tc>
          <w:tcPr>
            <w:tcW w:w="4228" w:type="dxa"/>
            <w:noWrap/>
            <w:hideMark/>
          </w:tcPr>
          <w:p w:rsidR="000B3B46" w:rsidRPr="00FC7D40" w:rsidRDefault="000B3B46" w:rsidP="000B3B46">
            <w:pPr>
              <w:rPr>
                <w:b/>
                <w:bCs/>
                <w:i/>
                <w:iCs/>
                <w:sz w:val="24"/>
                <w:szCs w:val="24"/>
              </w:rPr>
            </w:pPr>
            <w:r w:rsidRPr="00FC7D40">
              <w:rPr>
                <w:b/>
                <w:bCs/>
                <w:i/>
                <w:iCs/>
                <w:sz w:val="24"/>
                <w:szCs w:val="24"/>
              </w:rPr>
              <w:t>Нематеријални трошкови</w:t>
            </w:r>
          </w:p>
        </w:tc>
        <w:tc>
          <w:tcPr>
            <w:tcW w:w="1740" w:type="dxa"/>
            <w:noWrap/>
            <w:hideMark/>
          </w:tcPr>
          <w:p w:rsidR="000B3B46" w:rsidRPr="00FC7D40" w:rsidRDefault="000B3B46" w:rsidP="000B3B46">
            <w:pPr>
              <w:rPr>
                <w:b/>
                <w:bCs/>
                <w:i/>
                <w:iCs/>
                <w:sz w:val="24"/>
                <w:szCs w:val="24"/>
              </w:rPr>
            </w:pPr>
            <w:r w:rsidRPr="00FC7D40">
              <w:rPr>
                <w:b/>
                <w:bCs/>
                <w:i/>
                <w:iCs/>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непроизводних услуга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смештаја на службеном путу </w:t>
            </w:r>
          </w:p>
        </w:tc>
        <w:tc>
          <w:tcPr>
            <w:tcW w:w="1740" w:type="dxa"/>
            <w:noWrap/>
            <w:hideMark/>
          </w:tcPr>
          <w:p w:rsidR="000B3B46" w:rsidRPr="00570657" w:rsidRDefault="000B3B46" w:rsidP="000B3B46">
            <w:pPr>
              <w:rPr>
                <w:sz w:val="24"/>
                <w:szCs w:val="24"/>
              </w:rPr>
            </w:pPr>
            <w:r w:rsidRPr="00FC7D40">
              <w:rPr>
                <w:sz w:val="24"/>
                <w:szCs w:val="24"/>
              </w:rPr>
              <w:t> </w:t>
            </w:r>
            <w:r>
              <w:rPr>
                <w:sz w:val="24"/>
                <w:szCs w:val="24"/>
              </w:rPr>
              <w:t>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Tрошкови дневн. за служ. пут у иностранство</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Остали трошкови за пословна путовања у земљи</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котизација за семинаре  </w:t>
            </w:r>
          </w:p>
        </w:tc>
        <w:tc>
          <w:tcPr>
            <w:tcW w:w="1740" w:type="dxa"/>
            <w:noWrap/>
            <w:hideMark/>
          </w:tcPr>
          <w:p w:rsidR="000B3B46" w:rsidRPr="00570657" w:rsidRDefault="000B3B46" w:rsidP="000B3B46">
            <w:pPr>
              <w:rPr>
                <w:sz w:val="24"/>
                <w:szCs w:val="24"/>
              </w:rPr>
            </w:pPr>
            <w:r w:rsidRPr="00FC7D40">
              <w:rPr>
                <w:sz w:val="24"/>
                <w:szCs w:val="24"/>
              </w:rPr>
              <w:t> </w:t>
            </w:r>
            <w:r>
              <w:rPr>
                <w:sz w:val="24"/>
                <w:szCs w:val="24"/>
              </w:rPr>
              <w:t>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објављивања тендера и информативних огласа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услуга чишћења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осталих медицинских услуга</w:t>
            </w:r>
          </w:p>
        </w:tc>
        <w:tc>
          <w:tcPr>
            <w:tcW w:w="1740" w:type="dxa"/>
            <w:noWrap/>
            <w:hideMark/>
          </w:tcPr>
          <w:p w:rsidR="000B3B46" w:rsidRPr="00FC7D40" w:rsidRDefault="000B3B46" w:rsidP="000B3B46">
            <w:pPr>
              <w:rPr>
                <w:sz w:val="24"/>
                <w:szCs w:val="24"/>
              </w:rPr>
            </w:pPr>
            <w:r w:rsidRPr="00FC7D40">
              <w:rPr>
                <w:sz w:val="24"/>
                <w:szCs w:val="24"/>
              </w:rPr>
              <w:t> 100.000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репрезентације</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10</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угоститељских услуга</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10</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премија осигурања</w:t>
            </w:r>
          </w:p>
        </w:tc>
        <w:tc>
          <w:tcPr>
            <w:tcW w:w="1740" w:type="dxa"/>
            <w:noWrap/>
            <w:hideMark/>
          </w:tcPr>
          <w:p w:rsidR="000B3B46" w:rsidRPr="00EF7245" w:rsidRDefault="000B3B46" w:rsidP="000B3B46">
            <w:pPr>
              <w:rPr>
                <w:sz w:val="24"/>
                <w:szCs w:val="24"/>
              </w:rPr>
            </w:pPr>
            <w:r w:rsidRPr="00FC7D40">
              <w:rPr>
                <w:sz w:val="24"/>
                <w:szCs w:val="24"/>
              </w:rPr>
              <w:t> </w:t>
            </w:r>
            <w:r>
              <w:rPr>
                <w:sz w:val="24"/>
                <w:szCs w:val="24"/>
              </w:rPr>
              <w:t>150.000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осигурања возила</w:t>
            </w:r>
          </w:p>
        </w:tc>
        <w:tc>
          <w:tcPr>
            <w:tcW w:w="1740" w:type="dxa"/>
            <w:noWrap/>
            <w:hideMark/>
          </w:tcPr>
          <w:p w:rsidR="000B3B46" w:rsidRPr="00FC7D40" w:rsidRDefault="000B3B46" w:rsidP="000B3B46">
            <w:pPr>
              <w:rPr>
                <w:sz w:val="24"/>
                <w:szCs w:val="24"/>
              </w:rPr>
            </w:pPr>
            <w:r>
              <w:rPr>
                <w:sz w:val="24"/>
                <w:szCs w:val="24"/>
              </w:rPr>
              <w:t> 5</w:t>
            </w:r>
            <w:r w:rsidRPr="00FC7D40">
              <w:rPr>
                <w:sz w:val="24"/>
                <w:szCs w:val="24"/>
              </w:rPr>
              <w:t>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осигурања запослених у случају несреће на раду </w:t>
            </w:r>
          </w:p>
        </w:tc>
        <w:tc>
          <w:tcPr>
            <w:tcW w:w="1740" w:type="dxa"/>
            <w:noWrap/>
            <w:hideMark/>
          </w:tcPr>
          <w:p w:rsidR="000B3B46" w:rsidRPr="00FC7D40" w:rsidRDefault="000B3B46" w:rsidP="000B3B46">
            <w:pPr>
              <w:rPr>
                <w:sz w:val="24"/>
                <w:szCs w:val="24"/>
              </w:rPr>
            </w:pPr>
            <w:r w:rsidRPr="00FC7D40">
              <w:rPr>
                <w:sz w:val="24"/>
                <w:szCs w:val="24"/>
              </w:rPr>
              <w:t> 200.000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осигурања осталих објеката </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платног промета</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пореза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осталих порез</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локаних такси - порез на имовину</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Остали нематеријални трошкови</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регистрације возила</w:t>
            </w:r>
          </w:p>
        </w:tc>
        <w:tc>
          <w:tcPr>
            <w:tcW w:w="1740" w:type="dxa"/>
            <w:noWrap/>
            <w:hideMark/>
          </w:tcPr>
          <w:p w:rsidR="000B3B46" w:rsidRPr="00FC7D40" w:rsidRDefault="000B3B46" w:rsidP="000B3B46">
            <w:pPr>
              <w:rPr>
                <w:sz w:val="24"/>
                <w:szCs w:val="24"/>
              </w:rPr>
            </w:pPr>
            <w:r w:rsidRPr="00FC7D40">
              <w:rPr>
                <w:sz w:val="24"/>
                <w:szCs w:val="24"/>
              </w:rPr>
              <w:t> 500.000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судких такси</w:t>
            </w:r>
          </w:p>
        </w:tc>
        <w:tc>
          <w:tcPr>
            <w:tcW w:w="1740" w:type="dxa"/>
            <w:noWrap/>
            <w:hideMark/>
          </w:tcPr>
          <w:p w:rsidR="000B3B46" w:rsidRPr="00FC7D40" w:rsidRDefault="000B3B46" w:rsidP="000B3B46">
            <w:pPr>
              <w:rPr>
                <w:sz w:val="24"/>
                <w:szCs w:val="24"/>
              </w:rPr>
            </w:pPr>
            <w:r w:rsidRPr="00FC7D40">
              <w:rPr>
                <w:sz w:val="24"/>
                <w:szCs w:val="24"/>
              </w:rPr>
              <w:t> 50.000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 xml:space="preserve">Трошкови помоћи у мед. леч.запослених и чл. пор. </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за стручне испите</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осталих специјализованих услуга</w:t>
            </w:r>
          </w:p>
        </w:tc>
        <w:tc>
          <w:tcPr>
            <w:tcW w:w="1740" w:type="dxa"/>
            <w:noWrap/>
            <w:hideMark/>
          </w:tcPr>
          <w:p w:rsidR="000B3B46" w:rsidRPr="00EF7245" w:rsidRDefault="000B3B46" w:rsidP="000B3B46">
            <w:pPr>
              <w:rPr>
                <w:sz w:val="24"/>
                <w:szCs w:val="24"/>
              </w:rPr>
            </w:pPr>
            <w:r w:rsidRPr="00FC7D40">
              <w:rPr>
                <w:sz w:val="24"/>
                <w:szCs w:val="24"/>
              </w:rPr>
              <w:t> </w:t>
            </w:r>
            <w:r>
              <w:rPr>
                <w:sz w:val="24"/>
                <w:szCs w:val="24"/>
              </w:rPr>
              <w:t>100.000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услуге вештачења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лиценци</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10</w:t>
            </w:r>
            <w:r w:rsidRPr="00FC7D40">
              <w:rPr>
                <w:sz w:val="24"/>
                <w:szCs w:val="24"/>
              </w:rPr>
              <w:t>0.000</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правног заступања пред домаћим судовима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консултантских услуга</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67"/>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Трошкови књиговодствених услуга</w:t>
            </w:r>
          </w:p>
        </w:tc>
        <w:tc>
          <w:tcPr>
            <w:tcW w:w="1740" w:type="dxa"/>
            <w:noWrap/>
            <w:hideMark/>
          </w:tcPr>
          <w:p w:rsidR="000B3B46" w:rsidRPr="00FC7D40" w:rsidRDefault="000B3B46" w:rsidP="000B3B46">
            <w:pPr>
              <w:rPr>
                <w:sz w:val="24"/>
                <w:szCs w:val="24"/>
              </w:rPr>
            </w:pPr>
            <w:r w:rsidRPr="00FC7D40">
              <w:rPr>
                <w:sz w:val="24"/>
                <w:szCs w:val="24"/>
              </w:rPr>
              <w:t> </w:t>
            </w:r>
            <w:r>
              <w:rPr>
                <w:sz w:val="24"/>
                <w:szCs w:val="24"/>
              </w:rPr>
              <w:t>2</w:t>
            </w:r>
            <w:r w:rsidRPr="00FC7D40">
              <w:rPr>
                <w:sz w:val="24"/>
                <w:szCs w:val="24"/>
              </w:rPr>
              <w:t>00.000</w:t>
            </w:r>
          </w:p>
        </w:tc>
      </w:tr>
      <w:tr w:rsidR="000B3B46" w:rsidRPr="00FC7D40" w:rsidTr="000B3B46">
        <w:trPr>
          <w:trHeight w:val="282"/>
        </w:trPr>
        <w:tc>
          <w:tcPr>
            <w:tcW w:w="959" w:type="dxa"/>
            <w:noWrap/>
            <w:hideMark/>
          </w:tcPr>
          <w:p w:rsidR="000B3B46" w:rsidRPr="00FC7D40" w:rsidRDefault="000B3B46" w:rsidP="000B3B46">
            <w:pPr>
              <w:pStyle w:val="ListParagraph"/>
              <w:numPr>
                <w:ilvl w:val="0"/>
                <w:numId w:val="18"/>
              </w:numPr>
              <w:spacing w:after="0" w:line="240" w:lineRule="auto"/>
              <w:rPr>
                <w:rFonts w:ascii="Times New Roman" w:hAnsi="Times New Roman" w:cs="Times New Roman"/>
                <w:sz w:val="24"/>
                <w:szCs w:val="24"/>
              </w:rPr>
            </w:pPr>
          </w:p>
        </w:tc>
        <w:tc>
          <w:tcPr>
            <w:tcW w:w="4228" w:type="dxa"/>
            <w:noWrap/>
            <w:hideMark/>
          </w:tcPr>
          <w:p w:rsidR="000B3B46" w:rsidRPr="00FC7D40" w:rsidRDefault="000B3B46" w:rsidP="000B3B46">
            <w:pPr>
              <w:rPr>
                <w:sz w:val="24"/>
                <w:szCs w:val="24"/>
              </w:rPr>
            </w:pPr>
            <w:r w:rsidRPr="00FC7D40">
              <w:rPr>
                <w:sz w:val="24"/>
                <w:szCs w:val="24"/>
              </w:rPr>
              <w:t>Обавезе за ПДВ</w:t>
            </w:r>
          </w:p>
        </w:tc>
        <w:tc>
          <w:tcPr>
            <w:tcW w:w="1740" w:type="dxa"/>
            <w:noWrap/>
            <w:hideMark/>
          </w:tcPr>
          <w:p w:rsidR="000B3B46" w:rsidRPr="00FC7D40" w:rsidRDefault="000B3B46" w:rsidP="000B3B46">
            <w:pPr>
              <w:rPr>
                <w:sz w:val="24"/>
                <w:szCs w:val="24"/>
              </w:rPr>
            </w:pPr>
            <w:r w:rsidRPr="00FC7D40">
              <w:rPr>
                <w:sz w:val="24"/>
                <w:szCs w:val="24"/>
              </w:rPr>
              <w:t> </w:t>
            </w:r>
          </w:p>
        </w:tc>
      </w:tr>
      <w:tr w:rsidR="000B3B46" w:rsidRPr="00FC7D40" w:rsidTr="000B3B46">
        <w:trPr>
          <w:trHeight w:val="282"/>
        </w:trPr>
        <w:tc>
          <w:tcPr>
            <w:tcW w:w="5187" w:type="dxa"/>
            <w:gridSpan w:val="2"/>
            <w:noWrap/>
            <w:hideMark/>
          </w:tcPr>
          <w:p w:rsidR="000B3B46" w:rsidRPr="00FC7D40" w:rsidRDefault="000B3B46" w:rsidP="000B3B46">
            <w:pPr>
              <w:rPr>
                <w:sz w:val="24"/>
                <w:szCs w:val="24"/>
              </w:rPr>
            </w:pPr>
            <w:r w:rsidRPr="00FC7D40">
              <w:rPr>
                <w:sz w:val="24"/>
                <w:szCs w:val="24"/>
              </w:rPr>
              <w:t>УКУПНИ РАСХОДИ</w:t>
            </w:r>
          </w:p>
        </w:tc>
        <w:tc>
          <w:tcPr>
            <w:tcW w:w="1740" w:type="dxa"/>
            <w:noWrap/>
            <w:hideMark/>
          </w:tcPr>
          <w:p w:rsidR="000B3B46" w:rsidRPr="007E02A4" w:rsidRDefault="000B3B46" w:rsidP="000B3B46">
            <w:pPr>
              <w:jc w:val="center"/>
              <w:rPr>
                <w:sz w:val="24"/>
                <w:szCs w:val="24"/>
              </w:rPr>
            </w:pPr>
            <w:r>
              <w:rPr>
                <w:sz w:val="24"/>
                <w:szCs w:val="24"/>
              </w:rPr>
              <w:t>43.020.000</w:t>
            </w:r>
          </w:p>
        </w:tc>
      </w:tr>
    </w:tbl>
    <w:p w:rsidR="000B3B46" w:rsidRPr="00FC7D40" w:rsidRDefault="000B3B46" w:rsidP="000B3B46">
      <w:pPr>
        <w:tabs>
          <w:tab w:val="left" w:pos="1227"/>
        </w:tabs>
      </w:pPr>
    </w:p>
    <w:p w:rsidR="000B3B46" w:rsidRPr="00FC7D40" w:rsidRDefault="000B3B46" w:rsidP="000B3B46">
      <w:pPr>
        <w:tabs>
          <w:tab w:val="left" w:pos="1227"/>
        </w:tabs>
      </w:pPr>
    </w:p>
    <w:p w:rsidR="000B3B46" w:rsidRPr="007E02A4" w:rsidRDefault="000B3B46" w:rsidP="000B3B46">
      <w:pPr>
        <w:tabs>
          <w:tab w:val="left" w:pos="1227"/>
        </w:tabs>
        <w:rPr>
          <w:b/>
          <w:u w:val="single"/>
        </w:rPr>
      </w:pPr>
      <w:r w:rsidRPr="007E02A4">
        <w:rPr>
          <w:b/>
          <w:u w:val="single"/>
        </w:rPr>
        <w:t>УКУПНИ ПРИХОДИ:    43.400.000</w:t>
      </w:r>
    </w:p>
    <w:p w:rsidR="000B3B46" w:rsidRPr="007E02A4" w:rsidRDefault="000B3B46" w:rsidP="000B3B46">
      <w:pPr>
        <w:tabs>
          <w:tab w:val="left" w:pos="1227"/>
        </w:tabs>
        <w:rPr>
          <w:b/>
          <w:u w:val="single"/>
        </w:rPr>
      </w:pPr>
      <w:r w:rsidRPr="007E02A4">
        <w:rPr>
          <w:b/>
          <w:u w:val="single"/>
        </w:rPr>
        <w:t>УКУПНИ РАСХОДИ:     43.020.000</w:t>
      </w:r>
    </w:p>
    <w:p w:rsidR="000B3B46" w:rsidRPr="007E02A4" w:rsidRDefault="000B3B46" w:rsidP="000B3B46">
      <w:pPr>
        <w:tabs>
          <w:tab w:val="left" w:pos="1227"/>
        </w:tabs>
        <w:rPr>
          <w:b/>
          <w:u w:val="single"/>
        </w:rPr>
      </w:pPr>
      <w:r w:rsidRPr="007E02A4">
        <w:rPr>
          <w:b/>
          <w:u w:val="single"/>
        </w:rPr>
        <w:t>БРУТО ДОБИТ:                    380.000</w:t>
      </w:r>
    </w:p>
    <w:p w:rsidR="000B3B46" w:rsidRPr="00FC7D40" w:rsidRDefault="000B3B46" w:rsidP="000B3B46">
      <w:pPr>
        <w:tabs>
          <w:tab w:val="left" w:pos="1227"/>
        </w:tabs>
      </w:pPr>
    </w:p>
    <w:p w:rsidR="000B3B46" w:rsidRPr="00FC7D40" w:rsidRDefault="000B3B46" w:rsidP="000B3B46">
      <w:pPr>
        <w:jc w:val="center"/>
        <w:rPr>
          <w:rFonts w:eastAsia="Calibri"/>
          <w:b/>
          <w:lang w:val="en-GB"/>
        </w:rPr>
      </w:pPr>
    </w:p>
    <w:p w:rsidR="000B3B46" w:rsidRPr="00FC7D40" w:rsidRDefault="000B3B46" w:rsidP="000B3B46">
      <w:pPr>
        <w:jc w:val="center"/>
        <w:rPr>
          <w:rFonts w:eastAsia="Calibri"/>
          <w:b/>
          <w:lang w:val="en-GB"/>
        </w:rPr>
      </w:pPr>
      <w:r w:rsidRPr="00FC7D40">
        <w:rPr>
          <w:rFonts w:eastAsia="Calibri"/>
          <w:b/>
          <w:lang w:val="en-GB"/>
        </w:rPr>
        <w:t xml:space="preserve">ЦЕНОВНИК РАДОВА НА ИЗГРАДЊИ И ОДРЖАВАЊУ ПУТЕВА </w:t>
      </w:r>
    </w:p>
    <w:p w:rsidR="000B3B46" w:rsidRPr="00FC7D40" w:rsidRDefault="000B3B46" w:rsidP="000B3B46">
      <w:pPr>
        <w:jc w:val="center"/>
        <w:rPr>
          <w:rFonts w:eastAsia="Calibri"/>
          <w:b/>
          <w:lang w:val="en-GB"/>
        </w:rPr>
      </w:pPr>
      <w:r w:rsidRPr="00FC7D40">
        <w:rPr>
          <w:rFonts w:eastAsia="Calibri"/>
          <w:b/>
          <w:lang w:val="en-GB"/>
        </w:rPr>
        <w:t>( Цене без ПДВ-а)</w:t>
      </w:r>
    </w:p>
    <w:p w:rsidR="000B3B46" w:rsidRPr="00FC7D40" w:rsidRDefault="000B3B46" w:rsidP="000B3B46">
      <w:pPr>
        <w:jc w:val="center"/>
        <w:rPr>
          <w:rFonts w:eastAsia="Calibri"/>
          <w:b/>
          <w:lang w:val="en-GB"/>
        </w:rPr>
      </w:pPr>
    </w:p>
    <w:p w:rsidR="000B3B46" w:rsidRPr="00177A69" w:rsidRDefault="000B3B46" w:rsidP="00177A69">
      <w:pPr>
        <w:rPr>
          <w:rFonts w:eastAsia="Calibri"/>
          <w:b/>
        </w:rPr>
      </w:pPr>
    </w:p>
    <w:tbl>
      <w:tblPr>
        <w:tblStyle w:val="TableGrid1"/>
        <w:tblW w:w="0" w:type="auto"/>
        <w:tblLook w:val="04A0"/>
      </w:tblPr>
      <w:tblGrid>
        <w:gridCol w:w="1173"/>
        <w:gridCol w:w="5387"/>
        <w:gridCol w:w="1345"/>
        <w:gridCol w:w="1383"/>
      </w:tblGrid>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b/>
                <w:sz w:val="24"/>
                <w:szCs w:val="24"/>
              </w:rPr>
            </w:pPr>
            <w:r w:rsidRPr="00FC7D40">
              <w:rPr>
                <w:b/>
                <w:sz w:val="24"/>
                <w:szCs w:val="24"/>
              </w:rPr>
              <w:t>Шифра</w:t>
            </w:r>
          </w:p>
          <w:p w:rsidR="000B3B46" w:rsidRPr="00FC7D40" w:rsidRDefault="000B3B46" w:rsidP="000B3B46">
            <w:pPr>
              <w:jc w:val="center"/>
              <w:rPr>
                <w:b/>
                <w:sz w:val="24"/>
                <w:szCs w:val="24"/>
              </w:rPr>
            </w:pPr>
            <w:r w:rsidRPr="00FC7D40">
              <w:rPr>
                <w:b/>
                <w:sz w:val="24"/>
                <w:szCs w:val="24"/>
              </w:rPr>
              <w:t>позиције</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b/>
                <w:sz w:val="24"/>
                <w:szCs w:val="24"/>
              </w:rPr>
            </w:pPr>
            <w:r w:rsidRPr="00FC7D40">
              <w:rPr>
                <w:b/>
                <w:sz w:val="24"/>
                <w:szCs w:val="24"/>
              </w:rPr>
              <w:t>Опис позиције</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b/>
                <w:sz w:val="24"/>
                <w:szCs w:val="24"/>
              </w:rPr>
            </w:pPr>
            <w:r w:rsidRPr="00FC7D40">
              <w:rPr>
                <w:b/>
                <w:sz w:val="24"/>
                <w:szCs w:val="24"/>
              </w:rPr>
              <w:t>Јединица</w:t>
            </w:r>
          </w:p>
          <w:p w:rsidR="000B3B46" w:rsidRPr="00FC7D40" w:rsidRDefault="000B3B46" w:rsidP="000B3B46">
            <w:pPr>
              <w:jc w:val="center"/>
              <w:rPr>
                <w:b/>
                <w:sz w:val="24"/>
                <w:szCs w:val="24"/>
              </w:rPr>
            </w:pPr>
            <w:r w:rsidRPr="00FC7D40">
              <w:rPr>
                <w:b/>
                <w:sz w:val="24"/>
                <w:szCs w:val="24"/>
              </w:rPr>
              <w:t xml:space="preserve"> мере</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b/>
                <w:sz w:val="24"/>
                <w:szCs w:val="24"/>
              </w:rPr>
            </w:pPr>
            <w:r w:rsidRPr="00FC7D40">
              <w:rPr>
                <w:b/>
                <w:sz w:val="24"/>
                <w:szCs w:val="24"/>
              </w:rPr>
              <w:t>Јединична</w:t>
            </w:r>
          </w:p>
          <w:p w:rsidR="000B3B46" w:rsidRPr="00FC7D40" w:rsidRDefault="000B3B46" w:rsidP="000B3B46">
            <w:pPr>
              <w:jc w:val="center"/>
              <w:rPr>
                <w:b/>
                <w:sz w:val="24"/>
                <w:szCs w:val="24"/>
              </w:rPr>
            </w:pPr>
            <w:r w:rsidRPr="00FC7D40">
              <w:rPr>
                <w:b/>
                <w:sz w:val="24"/>
                <w:szCs w:val="24"/>
              </w:rPr>
              <w:t xml:space="preserve"> цена</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w:t>
            </w:r>
          </w:p>
        </w:tc>
        <w:tc>
          <w:tcPr>
            <w:tcW w:w="8115" w:type="dxa"/>
            <w:gridSpan w:val="3"/>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Редовно – летње одржавање путева и улица</w:t>
            </w:r>
          </w:p>
          <w:p w:rsidR="000B3B46" w:rsidRPr="00FC7D40" w:rsidRDefault="000B3B46" w:rsidP="000B3B46">
            <w:pPr>
              <w:rPr>
                <w:sz w:val="24"/>
                <w:szCs w:val="24"/>
              </w:rPr>
            </w:pPr>
            <w:r w:rsidRPr="00FC7D40">
              <w:rPr>
                <w:sz w:val="24"/>
                <w:szCs w:val="24"/>
              </w:rPr>
              <w:t xml:space="preserve">                асфалтни коловоз</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Крпљење ударних рупа асфалтном масом</w:t>
            </w:r>
          </w:p>
          <w:p w:rsidR="000B3B46" w:rsidRPr="00FC7D40" w:rsidRDefault="000B3B46" w:rsidP="000B3B46">
            <w:pPr>
              <w:jc w:val="center"/>
              <w:rPr>
                <w:sz w:val="24"/>
                <w:szCs w:val="24"/>
              </w:rPr>
            </w:pPr>
            <w:r w:rsidRPr="00FC7D40">
              <w:rPr>
                <w:sz w:val="24"/>
                <w:szCs w:val="24"/>
              </w:rPr>
              <w:t>Цена обухвата набавку асфалтне масе АБ – 11, ручно крпљење ударних рупа са опсецањем, машинским путем, чишћењем, издувавањем, мазањем емулзијом, уградњом асфалтне масе, ваљање ваљком до потребне збијености</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тона</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10.500,00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Крпљење – пресвлачење мањих деоница финишером</w:t>
            </w:r>
          </w:p>
          <w:p w:rsidR="000B3B46" w:rsidRPr="00FC7D40" w:rsidRDefault="000B3B46" w:rsidP="000B3B46">
            <w:pPr>
              <w:jc w:val="center"/>
              <w:rPr>
                <w:sz w:val="24"/>
                <w:szCs w:val="24"/>
              </w:rPr>
            </w:pPr>
            <w:r w:rsidRPr="00FC7D40">
              <w:rPr>
                <w:sz w:val="24"/>
                <w:szCs w:val="24"/>
              </w:rPr>
              <w:t>Цена обухвата набавку асфалтне масе опсецање рупа машинским путем, уградња асфалта финишером и ваљање ваљком до потребне збијености</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тона</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12.500,00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 xml:space="preserve">Машински ископ одводних јаркова </w:t>
            </w:r>
          </w:p>
          <w:p w:rsidR="000B3B46" w:rsidRPr="00FC7D40" w:rsidRDefault="000B3B46" w:rsidP="000B3B46">
            <w:pPr>
              <w:jc w:val="center"/>
              <w:rPr>
                <w:sz w:val="24"/>
                <w:szCs w:val="24"/>
              </w:rPr>
            </w:pPr>
            <w:r w:rsidRPr="00FC7D40">
              <w:rPr>
                <w:sz w:val="24"/>
                <w:szCs w:val="24"/>
              </w:rPr>
              <w:t>Цена  обухвата ископ земље ровокопачем – скипом 80% са ручним дотеривањем 20%, пребацивање земље на банкину или превоз на депонију</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3</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Ручно чишћење јаркова, пропуста, ригола</w:t>
            </w:r>
          </w:p>
          <w:p w:rsidR="000B3B46" w:rsidRPr="00FC7D40" w:rsidRDefault="000B3B46" w:rsidP="000B3B46">
            <w:pPr>
              <w:rPr>
                <w:sz w:val="24"/>
                <w:szCs w:val="24"/>
              </w:rPr>
            </w:pPr>
            <w:r w:rsidRPr="00FC7D40">
              <w:rPr>
                <w:sz w:val="24"/>
                <w:szCs w:val="24"/>
              </w:rPr>
              <w:t>Цена обухвата чишћење јарка, планирање дна јарка и одстрањивање сувишног материјала одбацивањем у страну или утоваром у колица и одвозом до 20м.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200,00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Ручно чишћење ригола и берми од наноса у слоју до 10 цм.</w:t>
            </w:r>
          </w:p>
          <w:p w:rsidR="000B3B46" w:rsidRPr="00FC7D40" w:rsidRDefault="000B3B46" w:rsidP="000B3B46">
            <w:pPr>
              <w:rPr>
                <w:sz w:val="24"/>
                <w:szCs w:val="24"/>
              </w:rPr>
            </w:pPr>
            <w:r w:rsidRPr="00FC7D40">
              <w:rPr>
                <w:sz w:val="24"/>
                <w:szCs w:val="24"/>
              </w:rPr>
              <w:t>Цена обухвата чишћење риголе или берме са уклањањем материјала одбацивањем на страну или утоваром у колица и одвозом до 20 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1.6</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Са одбацивањем материјала на страну</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1.7</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Са одвозом материјала на 20 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160,00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1.8</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Ручно чишћење наноса из цевастих и плочастих пропуста.</w:t>
            </w:r>
          </w:p>
          <w:p w:rsidR="000B3B46" w:rsidRPr="00FC7D40" w:rsidRDefault="000B3B46" w:rsidP="000B3B46">
            <w:pPr>
              <w:rPr>
                <w:sz w:val="24"/>
                <w:szCs w:val="24"/>
              </w:rPr>
            </w:pPr>
            <w:r w:rsidRPr="00FC7D40">
              <w:rPr>
                <w:sz w:val="24"/>
                <w:szCs w:val="24"/>
              </w:rPr>
              <w:t>Цена обухвата одстрањивање свих наноса и отпадака из пропуста са утоваром у колица и одвозом до 20м.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3.500,00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1.9</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Ручно чишћење уличних сливника.</w:t>
            </w:r>
          </w:p>
          <w:p w:rsidR="000B3B46" w:rsidRPr="00FC7D40" w:rsidRDefault="000B3B46" w:rsidP="000B3B46">
            <w:pPr>
              <w:rPr>
                <w:sz w:val="24"/>
                <w:szCs w:val="24"/>
              </w:rPr>
            </w:pPr>
            <w:r w:rsidRPr="00FC7D40">
              <w:rPr>
                <w:sz w:val="24"/>
                <w:szCs w:val="24"/>
              </w:rPr>
              <w:t>Цена обухвата одстрањивање свих наноса и отпадака из сливничких таложника, прикупљање, утовар и превоз на депонију на 5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450,00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1.8</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Набавка, транспорт и уградња армирано-бетонских цеви</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1.9</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Ø300/1000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1.10</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Ø500/1000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6.250,00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1.11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Ø800/1000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9.000,00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1.12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Ø1000/1000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11.500,00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2</w:t>
            </w:r>
          </w:p>
        </w:tc>
        <w:tc>
          <w:tcPr>
            <w:tcW w:w="8115" w:type="dxa"/>
            <w:gridSpan w:val="3"/>
            <w:tcBorders>
              <w:top w:val="single" w:sz="4" w:space="0" w:color="auto"/>
              <w:left w:val="single" w:sz="4" w:space="0" w:color="auto"/>
              <w:bottom w:val="single" w:sz="4" w:space="0" w:color="auto"/>
              <w:right w:val="single" w:sz="4" w:space="0" w:color="auto"/>
            </w:tcBorders>
          </w:tcPr>
          <w:p w:rsidR="000B3B46" w:rsidRPr="00FC7D40" w:rsidRDefault="000B3B46" w:rsidP="000B3B46">
            <w:pPr>
              <w:rPr>
                <w:b/>
                <w:sz w:val="24"/>
                <w:szCs w:val="24"/>
              </w:rPr>
            </w:pPr>
            <w:r w:rsidRPr="00FC7D40">
              <w:rPr>
                <w:b/>
                <w:sz w:val="24"/>
                <w:szCs w:val="24"/>
              </w:rPr>
              <w:t>РЕДОВНО ОДРЖАВАЊЕ ТУЦАНИЧКИХ И ШЉУНЧАНИХ КОЛОВОЗА</w:t>
            </w:r>
          </w:p>
          <w:p w:rsidR="000B3B46" w:rsidRPr="00FC7D40" w:rsidRDefault="000B3B46" w:rsidP="000B3B46">
            <w:pPr>
              <w:rPr>
                <w:b/>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2.1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Ручно крпљење ударних рупа каменом дробином 0-30мм.</w:t>
            </w:r>
          </w:p>
          <w:p w:rsidR="000B3B46" w:rsidRPr="00FC7D40" w:rsidRDefault="000B3B46" w:rsidP="000B3B46">
            <w:pPr>
              <w:rPr>
                <w:sz w:val="24"/>
                <w:szCs w:val="24"/>
              </w:rPr>
            </w:pPr>
            <w:r w:rsidRPr="00FC7D40">
              <w:rPr>
                <w:sz w:val="24"/>
                <w:szCs w:val="24"/>
              </w:rPr>
              <w:t>Цена обухвата набавку камене дробине 0-30мм са превозом на 30км, исецање ивица рупе, раскопавање застора, чишћење и попуњавање рупе и ваљање виброваљком.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Са ваљањем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3</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2.3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Без ваљања</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м</w:t>
            </w:r>
            <w:r w:rsidRPr="00FC7D40">
              <w:rPr>
                <w:sz w:val="24"/>
                <w:szCs w:val="24"/>
                <w:vertAlign w:val="superscript"/>
              </w:rPr>
              <w:t>3</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b/>
                <w:sz w:val="24"/>
                <w:szCs w:val="24"/>
                <w:highlight w:val="yellow"/>
              </w:rPr>
            </w:pPr>
            <w:r w:rsidRPr="00FC7D40">
              <w:rPr>
                <w:b/>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 xml:space="preserve">РЕДОВНО ОДРЖАВАЊЕ ПУТНОГ </w:t>
            </w:r>
          </w:p>
          <w:p w:rsidR="000B3B46" w:rsidRPr="00FC7D40" w:rsidRDefault="000B3B46" w:rsidP="000B3B46">
            <w:pPr>
              <w:rPr>
                <w:b/>
                <w:sz w:val="24"/>
                <w:szCs w:val="24"/>
                <w:highlight w:val="yellow"/>
              </w:rPr>
            </w:pPr>
            <w:r w:rsidRPr="00FC7D40">
              <w:rPr>
                <w:b/>
                <w:sz w:val="24"/>
                <w:szCs w:val="24"/>
              </w:rPr>
              <w:t xml:space="preserve">ПОЈАСА – БАНКИНА </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sz w:val="24"/>
                <w:szCs w:val="24"/>
                <w:highlight w:val="yellow"/>
              </w:rPr>
            </w:pPr>
            <w:r w:rsidRPr="00FC7D40">
              <w:rPr>
                <w:sz w:val="24"/>
                <w:szCs w:val="24"/>
              </w:rPr>
              <w:t>3.1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Ручно кошење банкина – путног појаса тримером</w:t>
            </w:r>
          </w:p>
          <w:p w:rsidR="000B3B46" w:rsidRPr="00FC7D40" w:rsidRDefault="000B3B46" w:rsidP="000B3B46">
            <w:pPr>
              <w:rPr>
                <w:sz w:val="24"/>
                <w:szCs w:val="24"/>
              </w:rPr>
            </w:pPr>
            <w:r w:rsidRPr="00FC7D40">
              <w:rPr>
                <w:sz w:val="24"/>
                <w:szCs w:val="24"/>
              </w:rPr>
              <w:t xml:space="preserve">Цена обухвата кошење траве и  превоз на депонију до 2км. </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2</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8,00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highlight w:val="yellow"/>
              </w:rPr>
            </w:pPr>
            <w:r w:rsidRPr="00FC7D40">
              <w:rPr>
                <w:sz w:val="24"/>
                <w:szCs w:val="24"/>
              </w:rPr>
              <w:t>3.2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Кошење машинским путем, трактором са прикаченим тарупом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2</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sz w:val="24"/>
                <w:szCs w:val="24"/>
                <w:highlight w:val="yellow"/>
              </w:rPr>
            </w:pPr>
            <w:r w:rsidRPr="00FC7D40">
              <w:rPr>
                <w:sz w:val="24"/>
                <w:szCs w:val="24"/>
              </w:rPr>
              <w:t>3.3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 xml:space="preserve">Сеча шибља и грана моторним тестерама </w:t>
            </w:r>
          </w:p>
          <w:p w:rsidR="000B3B46" w:rsidRPr="00FC7D40" w:rsidRDefault="000B3B46" w:rsidP="000B3B46">
            <w:pPr>
              <w:rPr>
                <w:sz w:val="24"/>
                <w:szCs w:val="24"/>
              </w:rPr>
            </w:pPr>
            <w:r w:rsidRPr="00FC7D40">
              <w:rPr>
                <w:sz w:val="24"/>
                <w:szCs w:val="24"/>
              </w:rPr>
              <w:t>Цена обухвата сечу шибља и грана које улазе у путни појас, њихово слагање и одвоз на депонију до 2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2</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highlight w:val="yellow"/>
              </w:rPr>
            </w:pPr>
            <w:r w:rsidRPr="00FC7D40">
              <w:rPr>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ОДРЖАВАЊЕ САОБРАЋАЈНЕ СИГНАЛИЗАЦИЈЕ И ОПРЕМЕ НА ПУТУ</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sz w:val="24"/>
                <w:szCs w:val="24"/>
                <w:highlight w:val="yellow"/>
              </w:rPr>
            </w:pPr>
            <w:r w:rsidRPr="00FC7D40">
              <w:rPr>
                <w:sz w:val="24"/>
                <w:szCs w:val="24"/>
              </w:rPr>
              <w:t>4.1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Монтирање саобраћајног знака пречника до 90цм.</w:t>
            </w:r>
          </w:p>
          <w:p w:rsidR="000B3B46" w:rsidRPr="00FC7D40" w:rsidRDefault="000B3B46" w:rsidP="000B3B46">
            <w:pPr>
              <w:rPr>
                <w:sz w:val="24"/>
                <w:szCs w:val="24"/>
              </w:rPr>
            </w:pPr>
            <w:r w:rsidRPr="00FC7D40">
              <w:rPr>
                <w:sz w:val="24"/>
                <w:szCs w:val="24"/>
              </w:rPr>
              <w:t>Цена обухвата набавку стуба, знака, монтирање, ископ рупе, бетонске стопе од бетона МБ20</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7.500,00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b/>
                <w:sz w:val="24"/>
                <w:szCs w:val="24"/>
                <w:highlight w:val="yellow"/>
              </w:rPr>
            </w:pPr>
          </w:p>
          <w:p w:rsidR="000B3B46" w:rsidRPr="00FC7D40" w:rsidRDefault="000B3B46" w:rsidP="000B3B46">
            <w:pPr>
              <w:jc w:val="center"/>
              <w:rPr>
                <w:b/>
                <w:sz w:val="24"/>
                <w:szCs w:val="24"/>
                <w:highlight w:val="yellow"/>
              </w:rPr>
            </w:pPr>
          </w:p>
          <w:p w:rsidR="000B3B46" w:rsidRPr="00FC7D40" w:rsidRDefault="000B3B46" w:rsidP="000B3B46">
            <w:pPr>
              <w:jc w:val="center"/>
              <w:rPr>
                <w:sz w:val="24"/>
                <w:szCs w:val="24"/>
                <w:highlight w:val="yellow"/>
              </w:rPr>
            </w:pPr>
            <w:r w:rsidRPr="00FC7D40">
              <w:rPr>
                <w:sz w:val="24"/>
                <w:szCs w:val="24"/>
              </w:rPr>
              <w:t>4.2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Обележавање средишних и ивичних линија на коловозу где су потпуно избрисане постојеће линије па је потребно урадити премеравање и тачкање пре обележавања.</w:t>
            </w:r>
          </w:p>
          <w:p w:rsidR="000B3B46" w:rsidRPr="00FC7D40" w:rsidRDefault="000B3B46" w:rsidP="000B3B46">
            <w:pPr>
              <w:rPr>
                <w:sz w:val="24"/>
                <w:szCs w:val="24"/>
              </w:rPr>
            </w:pPr>
            <w:r w:rsidRPr="00FC7D40">
              <w:rPr>
                <w:sz w:val="24"/>
                <w:szCs w:val="24"/>
              </w:rPr>
              <w:t>Цена обухвата: набавка боје, разрађивача и перли, машине за обележавање и радника од пункта до места обележавања, припрему боје, премеравање, тачкање и обележавање линије.</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10,00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b/>
                <w:sz w:val="24"/>
                <w:szCs w:val="24"/>
                <w:highlight w:val="yellow"/>
              </w:rPr>
            </w:pPr>
          </w:p>
          <w:p w:rsidR="000B3B46" w:rsidRPr="00FC7D40" w:rsidRDefault="000B3B46" w:rsidP="000B3B46">
            <w:pPr>
              <w:jc w:val="center"/>
              <w:rPr>
                <w:sz w:val="24"/>
                <w:szCs w:val="24"/>
                <w:highlight w:val="yellow"/>
              </w:rPr>
            </w:pPr>
            <w:r w:rsidRPr="00FC7D40">
              <w:rPr>
                <w:sz w:val="24"/>
                <w:szCs w:val="24"/>
              </w:rPr>
              <w:t>4.3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Обележавање попречних линија и других ознака на коловозу.</w:t>
            </w:r>
          </w:p>
          <w:p w:rsidR="000B3B46" w:rsidRPr="00FC7D40" w:rsidRDefault="000B3B46" w:rsidP="000B3B46">
            <w:pPr>
              <w:rPr>
                <w:sz w:val="24"/>
                <w:szCs w:val="24"/>
              </w:rPr>
            </w:pPr>
            <w:r w:rsidRPr="00FC7D40">
              <w:rPr>
                <w:sz w:val="24"/>
                <w:szCs w:val="24"/>
              </w:rPr>
              <w:t>Цена обухвата: набавка боје, разређивача, перли, шаблона и радника од пункта до места обележавања, припрему боје и обележавање линија и ознака уз употребу мобилног компресора.</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2</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300,00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highlight w:val="yellow"/>
              </w:rPr>
            </w:pPr>
            <w:r w:rsidRPr="00FC7D40">
              <w:rPr>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ЗИМСКО ОДРЖАВАЊЕ, ЧИШЋЕЊЕ СНЕГА СА ПУТЕВА И УЛИЦА</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b/>
                <w:sz w:val="24"/>
                <w:szCs w:val="24"/>
                <w:highlight w:val="yellow"/>
              </w:rPr>
            </w:pPr>
          </w:p>
          <w:p w:rsidR="000B3B46" w:rsidRPr="00FC7D40" w:rsidRDefault="000B3B46" w:rsidP="000B3B46">
            <w:pPr>
              <w:jc w:val="center"/>
              <w:rPr>
                <w:b/>
                <w:sz w:val="24"/>
                <w:szCs w:val="24"/>
                <w:highlight w:val="yellow"/>
              </w:rPr>
            </w:pPr>
          </w:p>
          <w:p w:rsidR="000B3B46" w:rsidRPr="00FC7D40" w:rsidRDefault="000B3B46" w:rsidP="000B3B46">
            <w:pPr>
              <w:jc w:val="center"/>
              <w:rPr>
                <w:sz w:val="24"/>
                <w:szCs w:val="24"/>
                <w:highlight w:val="yellow"/>
              </w:rPr>
            </w:pPr>
            <w:r w:rsidRPr="00FC7D40">
              <w:rPr>
                <w:sz w:val="24"/>
                <w:szCs w:val="24"/>
              </w:rPr>
              <w:t>5.1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Уклањање снега са путева и улица следећом механизацијом.</w:t>
            </w:r>
          </w:p>
          <w:p w:rsidR="000B3B46" w:rsidRPr="00FC7D40" w:rsidRDefault="000B3B46" w:rsidP="000B3B46">
            <w:pPr>
              <w:rPr>
                <w:sz w:val="24"/>
                <w:szCs w:val="24"/>
              </w:rPr>
            </w:pPr>
            <w:r w:rsidRPr="00FC7D40">
              <w:rPr>
                <w:sz w:val="24"/>
                <w:szCs w:val="24"/>
              </w:rPr>
              <w:t>Цена обухвата: ангажовање механизације на чишћењу снега и насипање соли и ризле</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1час</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4.500,00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Камион Маз 8,5 тона са раоником и посипачем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1час</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4.500,00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Скип 434ф катерпилар</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1час</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4.500,00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Трактор Беларус са раоником и посипачем за со</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1час</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4.500,00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Булдожер ТГ 80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1час</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4.500,00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5.6</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Мали скип 226 катерпилар/ са раоником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1час</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4.500,00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highlight w:val="yellow"/>
              </w:rPr>
            </w:pPr>
            <w:r w:rsidRPr="00FC7D40">
              <w:rPr>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ОДРЖАВАЊЕ УЛИЧНЕ РАСВЕТЕ</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6.1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Електро – монтерски радови – замена сијалица</w:t>
            </w:r>
          </w:p>
          <w:p w:rsidR="000B3B46" w:rsidRPr="00FC7D40" w:rsidRDefault="000B3B46" w:rsidP="000B3B46">
            <w:pPr>
              <w:rPr>
                <w:sz w:val="24"/>
                <w:szCs w:val="24"/>
              </w:rPr>
            </w:pPr>
            <w:r w:rsidRPr="00FC7D40">
              <w:rPr>
                <w:sz w:val="24"/>
                <w:szCs w:val="24"/>
              </w:rPr>
              <w:t>Цена обухвата набавку сијалица и замену истих</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Сијалица натријум високог притиска Е27 – 60W</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Лед сијалица Е27 – 30W</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800,00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Живина сијалица 125W</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Живина сијалица 150 W</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6.6</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Метал халогена сијалица 70W E27</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600,00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6.7</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Штедљива сијалица 70W E27</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6.8</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Штедљива сијалица 100 W E27</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6.9</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Уградња нових комплет светиљки са арматуром</w:t>
            </w:r>
          </w:p>
          <w:p w:rsidR="000B3B46" w:rsidRPr="00FC7D40" w:rsidRDefault="000B3B46" w:rsidP="000B3B46">
            <w:pPr>
              <w:rPr>
                <w:sz w:val="24"/>
                <w:szCs w:val="24"/>
              </w:rPr>
            </w:pPr>
            <w:r w:rsidRPr="00FC7D40">
              <w:rPr>
                <w:sz w:val="24"/>
                <w:szCs w:val="24"/>
              </w:rPr>
              <w:t>Цена обухвата набавку светиљке и остали електроматеријал за инсталацију на постојећи стуб</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Ком.</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6.000,00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6.10</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Постављање нових поља за уличну расвету</w:t>
            </w:r>
          </w:p>
          <w:p w:rsidR="000B3B46" w:rsidRPr="00FC7D40" w:rsidRDefault="000B3B46" w:rsidP="000B3B46">
            <w:pPr>
              <w:rPr>
                <w:sz w:val="24"/>
                <w:szCs w:val="24"/>
              </w:rPr>
            </w:pPr>
            <w:r w:rsidRPr="00FC7D40">
              <w:rPr>
                <w:sz w:val="24"/>
                <w:szCs w:val="24"/>
              </w:rPr>
              <w:t>Цена обухвата набавку каблова и монтажу истих дужина поља 30 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 поље</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6.000,00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6.11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Услуге возила са платформом за рад на висини</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 час</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5.500,00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ОСТАЛИ РАДОВИ ВЕЗАНИ ЗА ОДРЖАВАЊЕ ПУТЕВА И УЛИЦА</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 xml:space="preserve">Израда нове бетонске риголе б=175цм </w:t>
            </w:r>
          </w:p>
          <w:p w:rsidR="000B3B46" w:rsidRPr="00FC7D40" w:rsidRDefault="000B3B46" w:rsidP="000B3B46">
            <w:pPr>
              <w:rPr>
                <w:sz w:val="24"/>
                <w:szCs w:val="24"/>
              </w:rPr>
            </w:pPr>
            <w:r w:rsidRPr="00FC7D40">
              <w:rPr>
                <w:sz w:val="24"/>
                <w:szCs w:val="24"/>
              </w:rPr>
              <w:t>Цена обухвата справљање бетона мб20 и уграђивање у оплату за риголе</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1м</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Полагање монтажних сивих ивичњака на подлогу бетона мб15 са фуговањем</w:t>
            </w:r>
          </w:p>
          <w:p w:rsidR="000B3B46" w:rsidRPr="00FC7D40" w:rsidRDefault="000B3B46" w:rsidP="000B3B46">
            <w:pPr>
              <w:rPr>
                <w:sz w:val="24"/>
                <w:szCs w:val="24"/>
              </w:rPr>
            </w:pPr>
            <w:r w:rsidRPr="00FC7D40">
              <w:rPr>
                <w:sz w:val="24"/>
                <w:szCs w:val="24"/>
              </w:rPr>
              <w:t xml:space="preserve">Цена обухвата набавку, справљање и ручно уграђивање бетона у подлогу и полагање ивичњака </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Ивичњак 12/18цм</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650,00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Ивичњак 18/24</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950,00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rPr>
            </w:pPr>
            <w:r w:rsidRPr="00FC7D40">
              <w:rPr>
                <w:sz w:val="24"/>
                <w:szCs w:val="24"/>
              </w:rPr>
              <w:t>7.5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Фарбање металне ограде на мосту, сигурносне ограде за возила и осталих ограда</w:t>
            </w:r>
          </w:p>
          <w:p w:rsidR="000B3B46" w:rsidRPr="00FC7D40" w:rsidRDefault="000B3B46" w:rsidP="000B3B46">
            <w:pPr>
              <w:rPr>
                <w:sz w:val="24"/>
                <w:szCs w:val="24"/>
              </w:rPr>
            </w:pPr>
            <w:r w:rsidRPr="00FC7D40">
              <w:rPr>
                <w:sz w:val="24"/>
                <w:szCs w:val="24"/>
              </w:rPr>
              <w:t>Цена обухвата набавку разређивача, уљане боје и шмирглу папира, чишћење површине од рђе и наношење основне боје и 2 пута уљане боје</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p w:rsidR="000B3B46" w:rsidRPr="00FC7D40" w:rsidRDefault="000B3B46" w:rsidP="000B3B46">
            <w:pPr>
              <w:jc w:val="center"/>
              <w:rPr>
                <w:sz w:val="24"/>
                <w:szCs w:val="24"/>
              </w:rPr>
            </w:pPr>
          </w:p>
          <w:p w:rsidR="000B3B46" w:rsidRPr="00FC7D40" w:rsidRDefault="000B3B46" w:rsidP="000B3B46">
            <w:pPr>
              <w:jc w:val="center"/>
              <w:rPr>
                <w:sz w:val="24"/>
                <w:szCs w:val="24"/>
                <w:vertAlign w:val="superscript"/>
              </w:rPr>
            </w:pPr>
            <w:r w:rsidRPr="00FC7D40">
              <w:rPr>
                <w:sz w:val="24"/>
                <w:szCs w:val="24"/>
              </w:rPr>
              <w:t>м</w:t>
            </w:r>
            <w:r w:rsidRPr="00FC7D40">
              <w:rPr>
                <w:sz w:val="24"/>
                <w:szCs w:val="24"/>
                <w:vertAlign w:val="superscript"/>
              </w:rPr>
              <w:t>1</w:t>
            </w: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1.000,00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ЦЕНОВНИК СРЕДСТАВА  РАДА ПО ЧАСУ</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Ефективни рад</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Чекање</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ГРЕЈДЕР КАТ 12Х</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8.200,00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ВИБРО ВАЉАК ЈЦБ 5 ТОНА</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4.500,00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БУЛДОЗЕР ТГ 80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7.500,00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СКИП КАТ 434Ф</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6.500,00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СКИП МАЛИ 226 КАТ</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5.500,00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8.6</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ТРАКТОР БЕЛАРУС 110</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7.500,00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8.7</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КАМИОН МАН 18 ТОНА</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5.000,00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1.500,00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8.8</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КАМИОН МАЗ 8,5 ТОНА</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3.500,00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8.9</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 xml:space="preserve">КОМПРЕСОР СА ПИКАМЕРОМ </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3.000,00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8.10</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ТЕСТЕРА ЗА БЕТОН И АСФАЛТ</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8.11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 xml:space="preserve">ТЕСТЕРА МОТОРНА </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8.12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ВИБРО ЖАБА</w:t>
            </w:r>
          </w:p>
        </w:tc>
        <w:tc>
          <w:tcPr>
            <w:tcW w:w="1345"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1.000,00</w:t>
            </w: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9</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 xml:space="preserve">ЦЕНОВНИК ПРЕВОЗА РАСУТИХ МАТЕРИЈАЛА ВОЗИЛОМ ДО 10 ТОНА </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Дин/тони</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9.1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0,2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9.2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0,5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60,00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9.3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1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80,00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9.4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5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9.5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10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b/>
                <w:sz w:val="24"/>
                <w:szCs w:val="24"/>
              </w:rPr>
            </w:pPr>
            <w:r w:rsidRPr="00FC7D40">
              <w:rPr>
                <w:b/>
                <w:sz w:val="24"/>
                <w:szCs w:val="24"/>
              </w:rPr>
              <w:t xml:space="preserve">ЦЕНОВНИК ПРЕВОЗА РАСУТИХ МАТЕРИЈАЛА ВОЗИЛОМ ДО 18 ТОНА </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rPr>
                <w:sz w:val="24"/>
                <w:szCs w:val="24"/>
              </w:rPr>
            </w:pPr>
          </w:p>
          <w:p w:rsidR="000B3B46" w:rsidRPr="00FC7D40" w:rsidRDefault="000B3B46" w:rsidP="000B3B46">
            <w:pPr>
              <w:rPr>
                <w:sz w:val="24"/>
                <w:szCs w:val="24"/>
              </w:rPr>
            </w:pPr>
            <w:r w:rsidRPr="00FC7D40">
              <w:rPr>
                <w:sz w:val="24"/>
                <w:szCs w:val="24"/>
              </w:rPr>
              <w:t>Дин/тони</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10.1</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0,2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10.2</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0,5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150,00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10.3</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1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200,00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10.4</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5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300,00</w:t>
            </w:r>
          </w:p>
        </w:tc>
      </w:tr>
      <w:tr w:rsidR="000B3B46" w:rsidRPr="00FC7D40" w:rsidTr="000B3B46">
        <w:tc>
          <w:tcPr>
            <w:tcW w:w="117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jc w:val="center"/>
              <w:rPr>
                <w:sz w:val="24"/>
                <w:szCs w:val="24"/>
              </w:rPr>
            </w:pPr>
            <w:r w:rsidRPr="00FC7D40">
              <w:rPr>
                <w:sz w:val="24"/>
                <w:szCs w:val="24"/>
              </w:rPr>
              <w:t>10.5</w:t>
            </w:r>
          </w:p>
        </w:tc>
        <w:tc>
          <w:tcPr>
            <w:tcW w:w="5387"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Превоз на 10 км</w:t>
            </w:r>
          </w:p>
        </w:tc>
        <w:tc>
          <w:tcPr>
            <w:tcW w:w="1345" w:type="dxa"/>
            <w:tcBorders>
              <w:top w:val="single" w:sz="4" w:space="0" w:color="auto"/>
              <w:left w:val="single" w:sz="4" w:space="0" w:color="auto"/>
              <w:bottom w:val="single" w:sz="4" w:space="0" w:color="auto"/>
              <w:right w:val="single" w:sz="4" w:space="0" w:color="auto"/>
            </w:tcBorders>
          </w:tcPr>
          <w:p w:rsidR="000B3B46" w:rsidRPr="00FC7D40" w:rsidRDefault="000B3B46" w:rsidP="000B3B46">
            <w:pPr>
              <w:jc w:val="center"/>
              <w:rPr>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0B3B46" w:rsidRPr="00FC7D40" w:rsidRDefault="000B3B46" w:rsidP="000B3B46">
            <w:pPr>
              <w:rPr>
                <w:sz w:val="24"/>
                <w:szCs w:val="24"/>
              </w:rPr>
            </w:pPr>
            <w:r w:rsidRPr="00FC7D40">
              <w:rPr>
                <w:sz w:val="24"/>
                <w:szCs w:val="24"/>
              </w:rPr>
              <w:t>350,00</w:t>
            </w:r>
          </w:p>
        </w:tc>
      </w:tr>
    </w:tbl>
    <w:p w:rsidR="000B3B46" w:rsidRPr="00177A69" w:rsidRDefault="000B3B46" w:rsidP="000B3B46">
      <w:pPr>
        <w:tabs>
          <w:tab w:val="left" w:pos="1227"/>
        </w:tabs>
      </w:pPr>
    </w:p>
    <w:p w:rsidR="000B3B46" w:rsidRPr="00FC7D40" w:rsidRDefault="000B3B46" w:rsidP="000B3B46">
      <w:pPr>
        <w:shd w:val="clear" w:color="auto" w:fill="95B3D7" w:themeFill="accent1" w:themeFillTint="99"/>
        <w:tabs>
          <w:tab w:val="left" w:pos="1227"/>
        </w:tabs>
        <w:rPr>
          <w:b/>
        </w:rPr>
      </w:pPr>
      <w:r w:rsidRPr="00FC7D40">
        <w:rPr>
          <w:b/>
        </w:rPr>
        <w:t>КОРПОРАТИВНО УПРАВЉАЊЕ</w:t>
      </w:r>
    </w:p>
    <w:p w:rsidR="000B3B46" w:rsidRPr="00FC7D40" w:rsidRDefault="000B3B46" w:rsidP="000B3B46">
      <w:pPr>
        <w:tabs>
          <w:tab w:val="left" w:pos="1227"/>
        </w:tabs>
        <w:jc w:val="both"/>
      </w:pPr>
    </w:p>
    <w:p w:rsidR="000B3B46" w:rsidRPr="00FC7D40" w:rsidRDefault="000B3B46" w:rsidP="000B3B46">
      <w:pPr>
        <w:tabs>
          <w:tab w:val="left" w:pos="1227"/>
        </w:tabs>
        <w:jc w:val="both"/>
      </w:pPr>
      <w:r w:rsidRPr="00FC7D40">
        <w:t xml:space="preserve">Корпоративно управљање подразумева скуп правила по којима функционише унутрашња организација јавног предузећа, избор директора и чланова органа управљања, надзор државе као власника, систем планирања и извештавања, транспарентност у раду и мерење постигнутих резултата јавних предузећа. </w:t>
      </w:r>
    </w:p>
    <w:p w:rsidR="000B3B46" w:rsidRPr="00FC7D40" w:rsidRDefault="000B3B46" w:rsidP="000B3B46">
      <w:pPr>
        <w:tabs>
          <w:tab w:val="left" w:pos="1227"/>
        </w:tabs>
        <w:jc w:val="both"/>
      </w:pPr>
      <w:r w:rsidRPr="00FC7D40">
        <w:t xml:space="preserve">У циљу унапређења корпоративног управљања, и повећања нивоа ефикасности, ефективности и транспарентности предузећа, усвојене су кључне политике, принципи и процедуре које функционишу у пракси. </w:t>
      </w:r>
    </w:p>
    <w:p w:rsidR="000B3B46" w:rsidRPr="00FC7D40" w:rsidRDefault="000B3B46" w:rsidP="000B3B46">
      <w:pPr>
        <w:tabs>
          <w:tab w:val="left" w:pos="1227"/>
        </w:tabs>
      </w:pPr>
      <w:r w:rsidRPr="00FC7D40">
        <w:t xml:space="preserve">Предузеће има усвојена следећа акта: </w:t>
      </w:r>
    </w:p>
    <w:p w:rsidR="000B3B46" w:rsidRPr="00FC7D40" w:rsidRDefault="000B3B46" w:rsidP="000B3B46">
      <w:pPr>
        <w:tabs>
          <w:tab w:val="left" w:pos="1227"/>
        </w:tabs>
      </w:pPr>
      <w:r w:rsidRPr="00FC7D40">
        <w:t xml:space="preserve">-Пословник о раду Надзорног одбора, </w:t>
      </w:r>
    </w:p>
    <w:p w:rsidR="000B3B46" w:rsidRPr="00FC7D40" w:rsidRDefault="000B3B46" w:rsidP="000B3B46">
      <w:pPr>
        <w:tabs>
          <w:tab w:val="left" w:pos="1227"/>
        </w:tabs>
      </w:pPr>
      <w:r w:rsidRPr="00FC7D40">
        <w:t>-Кодекс етичког и пословног понашања запослених</w:t>
      </w:r>
    </w:p>
    <w:p w:rsidR="000B3B46" w:rsidRPr="00FC7D40" w:rsidRDefault="000B3B46" w:rsidP="000B3B46">
      <w:pPr>
        <w:tabs>
          <w:tab w:val="left" w:pos="1227"/>
        </w:tabs>
      </w:pPr>
      <w:r w:rsidRPr="00FC7D40">
        <w:t>-Правилник о јавним набавкама,</w:t>
      </w:r>
    </w:p>
    <w:p w:rsidR="000B3B46" w:rsidRPr="00FC7D40" w:rsidRDefault="000B3B46" w:rsidP="000B3B46">
      <w:pPr>
        <w:tabs>
          <w:tab w:val="left" w:pos="1227"/>
        </w:tabs>
      </w:pPr>
      <w:r w:rsidRPr="00FC7D40">
        <w:t>-Правилник о безбедности и здрављу на раду</w:t>
      </w:r>
    </w:p>
    <w:p w:rsidR="000B3B46" w:rsidRPr="00FC7D40" w:rsidRDefault="000B3B46" w:rsidP="000B3B46">
      <w:pPr>
        <w:tabs>
          <w:tab w:val="left" w:pos="1227"/>
        </w:tabs>
      </w:pPr>
      <w:r w:rsidRPr="00FC7D40">
        <w:t>-Правилник о начину и условима коришћења горива</w:t>
      </w:r>
    </w:p>
    <w:p w:rsidR="000B3B46" w:rsidRPr="00FC7D40" w:rsidRDefault="000B3B46" w:rsidP="000B3B46">
      <w:pPr>
        <w:tabs>
          <w:tab w:val="left" w:pos="1227"/>
        </w:tabs>
      </w:pPr>
      <w:r w:rsidRPr="00FC7D40">
        <w:t>- Правилник о начину употребе службених возила</w:t>
      </w:r>
    </w:p>
    <w:p w:rsidR="000B3B46" w:rsidRPr="00FC7D40" w:rsidRDefault="000B3B46" w:rsidP="000B3B46">
      <w:pPr>
        <w:tabs>
          <w:tab w:val="left" w:pos="1227"/>
        </w:tabs>
      </w:pPr>
      <w:r w:rsidRPr="00FC7D40">
        <w:t>-Правилник о начину употребе специјализованих возила,</w:t>
      </w:r>
    </w:p>
    <w:p w:rsidR="000B3B46" w:rsidRPr="00FC7D40" w:rsidRDefault="000B3B46" w:rsidP="000B3B46">
      <w:pPr>
        <w:tabs>
          <w:tab w:val="left" w:pos="1227"/>
        </w:tabs>
      </w:pPr>
      <w:r w:rsidRPr="00FC7D40">
        <w:t>-Правилник о узбуњивању,</w:t>
      </w:r>
    </w:p>
    <w:p w:rsidR="000B3B46" w:rsidRPr="000B3B46" w:rsidRDefault="000B3B46" w:rsidP="000B3B46">
      <w:pPr>
        <w:tabs>
          <w:tab w:val="left" w:pos="1227"/>
        </w:tabs>
      </w:pPr>
      <w:r w:rsidRPr="000B3B46">
        <w:t xml:space="preserve"> -Интерни план за спречавање корупције у јавним набавкама, </w:t>
      </w:r>
    </w:p>
    <w:p w:rsidR="000B3B46" w:rsidRPr="000B3B46" w:rsidRDefault="000B3B46" w:rsidP="000B3B46">
      <w:pPr>
        <w:tabs>
          <w:tab w:val="left" w:pos="1227"/>
        </w:tabs>
      </w:pPr>
      <w:r w:rsidRPr="000B3B46">
        <w:t>-Правилник о политикама управљња ризицима,</w:t>
      </w:r>
    </w:p>
    <w:p w:rsidR="000B3B46" w:rsidRPr="000B3B46" w:rsidRDefault="000B3B46" w:rsidP="000B3B46">
      <w:pPr>
        <w:tabs>
          <w:tab w:val="left" w:pos="1227"/>
        </w:tabs>
      </w:pPr>
      <w:r w:rsidRPr="000B3B46">
        <w:t xml:space="preserve"> -Правилник о рачуноводству и рачуноводственим политикама,</w:t>
      </w:r>
    </w:p>
    <w:p w:rsidR="000B3B46" w:rsidRPr="000B3B46" w:rsidRDefault="000B3B46" w:rsidP="000B3B46">
      <w:pPr>
        <w:tabs>
          <w:tab w:val="left" w:pos="1227"/>
        </w:tabs>
      </w:pPr>
      <w:r w:rsidRPr="000B3B46">
        <w:t xml:space="preserve"> -Политика безбедности саобраћаја, </w:t>
      </w:r>
    </w:p>
    <w:p w:rsidR="000B3B46" w:rsidRPr="000B3B46" w:rsidRDefault="000B3B46" w:rsidP="000B3B46">
      <w:pPr>
        <w:tabs>
          <w:tab w:val="left" w:pos="1227"/>
        </w:tabs>
      </w:pPr>
      <w:r w:rsidRPr="000B3B46">
        <w:t>-Политика заштите животне средине.</w:t>
      </w:r>
    </w:p>
    <w:p w:rsidR="000B3B46" w:rsidRPr="00FC7D40" w:rsidRDefault="000B3B46" w:rsidP="000B3B46">
      <w:pPr>
        <w:tabs>
          <w:tab w:val="left" w:pos="1227"/>
        </w:tabs>
        <w:jc w:val="both"/>
      </w:pPr>
      <w:r w:rsidRPr="000B3B46">
        <w:t xml:space="preserve">ЈП „Путеви </w:t>
      </w:r>
      <w:r w:rsidRPr="00FC7D40">
        <w:t>Ражањ</w:t>
      </w:r>
      <w:r w:rsidRPr="000B3B46">
        <w:t>“ нема кодекс корпоративног управљања, као посебан акт, али применом законских прописа и општих аката предузећа, обезбеђује се поштовање принципа корпоративног управљања</w:t>
      </w:r>
      <w:r w:rsidRPr="00FC7D40">
        <w:t>.</w:t>
      </w:r>
    </w:p>
    <w:p w:rsidR="000B3B46" w:rsidRPr="00FC7D40" w:rsidRDefault="000B3B46" w:rsidP="000B3B46">
      <w:pPr>
        <w:tabs>
          <w:tab w:val="left" w:pos="1227"/>
        </w:tabs>
        <w:jc w:val="both"/>
      </w:pPr>
    </w:p>
    <w:p w:rsidR="000B3B46" w:rsidRPr="00FC7D40" w:rsidRDefault="000B3B46" w:rsidP="000B3B46">
      <w:pPr>
        <w:tabs>
          <w:tab w:val="left" w:pos="1227"/>
        </w:tabs>
        <w:jc w:val="both"/>
      </w:pPr>
    </w:p>
    <w:p w:rsidR="000B3B46" w:rsidRPr="00FC7D40" w:rsidRDefault="000B3B46" w:rsidP="000B3B46">
      <w:pPr>
        <w:tabs>
          <w:tab w:val="left" w:pos="1227"/>
        </w:tabs>
        <w:jc w:val="both"/>
      </w:pPr>
    </w:p>
    <w:p w:rsidR="000B3B46" w:rsidRDefault="000B3B46" w:rsidP="000B3B46">
      <w:pPr>
        <w:tabs>
          <w:tab w:val="left" w:pos="1227"/>
        </w:tabs>
        <w:jc w:val="both"/>
      </w:pPr>
    </w:p>
    <w:p w:rsidR="000B3B46" w:rsidRPr="00EB3575" w:rsidRDefault="000B3B46" w:rsidP="000B3B46">
      <w:pPr>
        <w:shd w:val="clear" w:color="auto" w:fill="95B3D7" w:themeFill="accent1" w:themeFillTint="99"/>
        <w:tabs>
          <w:tab w:val="left" w:pos="1227"/>
        </w:tabs>
        <w:jc w:val="both"/>
        <w:rPr>
          <w:b/>
        </w:rPr>
      </w:pPr>
      <w:r w:rsidRPr="00EB3575">
        <w:rPr>
          <w:b/>
        </w:rPr>
        <w:t>УПРАВЉАЊЕ РИЗИЦИМА</w:t>
      </w:r>
    </w:p>
    <w:p w:rsidR="000B3B46" w:rsidRPr="000B3B46" w:rsidRDefault="000B3B46" w:rsidP="000B3B46">
      <w:pPr>
        <w:tabs>
          <w:tab w:val="left" w:pos="1227"/>
        </w:tabs>
        <w:jc w:val="both"/>
      </w:pPr>
      <w:r w:rsidRPr="000B3B46">
        <w:t xml:space="preserve">Управљање ризицима је неизоставни елеменат доброг управљања, и од изузетне је важности за јавно предузеће. Полазећи од дефиниције да је ризик „било који догађај или проблем, који би се могао догодити и неповољно утицати на постизање стратешких и оперативних циљева“, предуслов за процену ризика је успостављање јасних, конзистентних циљева. Процена ризика представља идентификовање и анализу релевантних ризика везаних за остваривање циљева, који су садржани у плановима. Циљеви могу да буду финансијски, циљеви испуњења задовољства корисника, као и законских и других захтева, заштите животне средине, здравља и безбедности на раду, итд. Ефекти одступања у остваривању циљева могу да буду позитивни и/или негативни. Руководство треба детаљно да идентификује ризике и размотри сваку значајну интеракцију између организације и других страна, као и интерне факторе на организационом плану и плану активности. Након што се идентификују ризици, треба анализирати могући утицај (последице). Анализа ризика подразумева процену значаја ризика, вероватноће реализовања ризика и доношења одлуке о томе како управљати ризиком и које радње треба предузети. </w:t>
      </w:r>
    </w:p>
    <w:p w:rsidR="000B3B46" w:rsidRPr="000B3B46" w:rsidRDefault="000B3B46" w:rsidP="000B3B46">
      <w:pPr>
        <w:tabs>
          <w:tab w:val="left" w:pos="1227"/>
        </w:tabs>
        <w:jc w:val="both"/>
      </w:pPr>
      <w:r w:rsidRPr="000B3B46">
        <w:t>Управљање ризицима је скуп радњи и метода за утврђивање, мерење, праћење ризика, укључујући и извештавање о ризицима и надзор над ризицима којима је предузеће изложено или би могло бити изложено у свом пословању.</w:t>
      </w:r>
    </w:p>
    <w:p w:rsidR="000B3B46" w:rsidRPr="000B3B46" w:rsidRDefault="000B3B46" w:rsidP="000B3B46">
      <w:pPr>
        <w:tabs>
          <w:tab w:val="left" w:pos="1227"/>
        </w:tabs>
        <w:jc w:val="both"/>
      </w:pPr>
      <w:r w:rsidRPr="000B3B46">
        <w:t xml:space="preserve"> Основни циљ управљања ризицима је идентификација, мерење, анализа, оцена и третман ризика, како би се постигло ограничавање и минимизирање очекиваних и могућих негативних ризика за предузеће. </w:t>
      </w:r>
    </w:p>
    <w:p w:rsidR="000B3B46" w:rsidRPr="000B3B46" w:rsidRDefault="000B3B46" w:rsidP="000B3B46">
      <w:pPr>
        <w:tabs>
          <w:tab w:val="left" w:pos="1227"/>
        </w:tabs>
        <w:jc w:val="both"/>
      </w:pPr>
      <w:r w:rsidRPr="000B3B46">
        <w:t xml:space="preserve">Третман ризика, зависно од ситуације, може да обухвата: </w:t>
      </w:r>
    </w:p>
    <w:p w:rsidR="000B3B46" w:rsidRPr="000B3B46" w:rsidRDefault="000B3B46" w:rsidP="000B3B46">
      <w:pPr>
        <w:tabs>
          <w:tab w:val="left" w:pos="1227"/>
        </w:tabs>
        <w:jc w:val="both"/>
      </w:pPr>
      <w:r w:rsidRPr="000B3B46">
        <w:t xml:space="preserve">- избегавање ризичних активности </w:t>
      </w:r>
    </w:p>
    <w:p w:rsidR="000B3B46" w:rsidRPr="000B3B46" w:rsidRDefault="000B3B46" w:rsidP="000B3B46">
      <w:pPr>
        <w:tabs>
          <w:tab w:val="left" w:pos="1227"/>
        </w:tabs>
        <w:jc w:val="both"/>
      </w:pPr>
      <w:r w:rsidRPr="000B3B46">
        <w:t>- отклањање узрока ризика</w:t>
      </w:r>
    </w:p>
    <w:p w:rsidR="000B3B46" w:rsidRPr="000B3B46" w:rsidRDefault="000B3B46" w:rsidP="000B3B46">
      <w:pPr>
        <w:tabs>
          <w:tab w:val="left" w:pos="1227"/>
        </w:tabs>
        <w:jc w:val="both"/>
      </w:pPr>
      <w:r w:rsidRPr="000B3B46">
        <w:t xml:space="preserve"> - утицај на промену вероватноће и последица ризика </w:t>
      </w:r>
    </w:p>
    <w:p w:rsidR="000B3B46" w:rsidRPr="000B3B46" w:rsidRDefault="000B3B46" w:rsidP="000B3B46">
      <w:pPr>
        <w:tabs>
          <w:tab w:val="left" w:pos="1227"/>
        </w:tabs>
        <w:jc w:val="both"/>
      </w:pPr>
      <w:r w:rsidRPr="000B3B46">
        <w:t xml:space="preserve">- дистрибуција ризика са другим странама (уговарачи, финансијске институције, итд.) </w:t>
      </w:r>
    </w:p>
    <w:p w:rsidR="000B3B46" w:rsidRPr="000B3B46" w:rsidRDefault="000B3B46" w:rsidP="000B3B46">
      <w:pPr>
        <w:tabs>
          <w:tab w:val="left" w:pos="1227"/>
        </w:tabs>
        <w:jc w:val="both"/>
      </w:pPr>
      <w:r w:rsidRPr="000B3B46">
        <w:t>- појачавање ризика када он може да има позитивне ефекте и може довести до прилика за побољшања.</w:t>
      </w:r>
    </w:p>
    <w:p w:rsidR="000B3B46" w:rsidRPr="000B3B46" w:rsidRDefault="000B3B46" w:rsidP="000B3B46">
      <w:pPr>
        <w:tabs>
          <w:tab w:val="left" w:pos="1227"/>
        </w:tabs>
        <w:jc w:val="both"/>
      </w:pPr>
      <w:r w:rsidRPr="000B3B46">
        <w:t xml:space="preserve">Сви запослени у Предузећу, Директор и </w:t>
      </w:r>
      <w:r w:rsidRPr="00FC7D40">
        <w:t>Надзорни</w:t>
      </w:r>
      <w:r w:rsidRPr="000B3B46">
        <w:t xml:space="preserve"> одбор су дужни да буду савесни и одговорни приликом обављања својих пословних задатака, и да на време упозоре на све потенцијалне ризике који могу настати, и са којима би се Предузеће суочило приликом обављања пословне делатности.</w:t>
      </w:r>
    </w:p>
    <w:p w:rsidR="000B3B46" w:rsidRPr="000B3B46" w:rsidRDefault="000B3B46" w:rsidP="000B3B46">
      <w:pPr>
        <w:tabs>
          <w:tab w:val="left" w:pos="1227"/>
        </w:tabs>
        <w:jc w:val="both"/>
      </w:pPr>
    </w:p>
    <w:p w:rsidR="000B3B46" w:rsidRPr="000B3B46" w:rsidRDefault="000B3B46" w:rsidP="000B3B46">
      <w:pPr>
        <w:tabs>
          <w:tab w:val="left" w:pos="1227"/>
        </w:tabs>
        <w:jc w:val="both"/>
      </w:pPr>
    </w:p>
    <w:p w:rsidR="000B3B46" w:rsidRPr="000B3B46" w:rsidRDefault="000B3B46" w:rsidP="000B3B46">
      <w:pPr>
        <w:tabs>
          <w:tab w:val="left" w:pos="1227"/>
        </w:tabs>
        <w:jc w:val="both"/>
      </w:pPr>
    </w:p>
    <w:p w:rsidR="000B3B46" w:rsidRPr="000B3B46" w:rsidRDefault="000B3B46" w:rsidP="000B3B46">
      <w:pPr>
        <w:shd w:val="clear" w:color="auto" w:fill="95B3D7" w:themeFill="accent1" w:themeFillTint="99"/>
        <w:tabs>
          <w:tab w:val="left" w:pos="1227"/>
        </w:tabs>
        <w:rPr>
          <w:b/>
        </w:rPr>
      </w:pPr>
      <w:r w:rsidRPr="000B3B46">
        <w:rPr>
          <w:b/>
        </w:rPr>
        <w:t>ЗАКОНОДАВНЕ АКТИВНОСТИ</w:t>
      </w:r>
    </w:p>
    <w:p w:rsidR="000B3B46" w:rsidRPr="000B3B46" w:rsidRDefault="000B3B46" w:rsidP="000B3B46">
      <w:pPr>
        <w:pStyle w:val="NoSpacing"/>
        <w:rPr>
          <w:rFonts w:ascii="Times New Roman" w:hAnsi="Times New Roman" w:cs="Times New Roman"/>
          <w:sz w:val="24"/>
          <w:szCs w:val="24"/>
        </w:rPr>
      </w:pPr>
      <w:r w:rsidRPr="000B3B46">
        <w:rPr>
          <w:rFonts w:ascii="Times New Roman" w:hAnsi="Times New Roman" w:cs="Times New Roman"/>
          <w:sz w:val="24"/>
          <w:szCs w:val="24"/>
        </w:rPr>
        <w:t xml:space="preserve">ЈП „Путеви </w:t>
      </w:r>
      <w:r w:rsidRPr="00FC7D40">
        <w:rPr>
          <w:rFonts w:ascii="Times New Roman" w:hAnsi="Times New Roman" w:cs="Times New Roman"/>
          <w:sz w:val="24"/>
          <w:szCs w:val="24"/>
        </w:rPr>
        <w:t>Ражањ</w:t>
      </w:r>
      <w:r w:rsidRPr="000B3B46">
        <w:rPr>
          <w:rFonts w:ascii="Times New Roman" w:hAnsi="Times New Roman" w:cs="Times New Roman"/>
          <w:sz w:val="24"/>
          <w:szCs w:val="24"/>
        </w:rPr>
        <w:t xml:space="preserve">“ у свом пословању примењује бројне законе, подзаконска и интерна акта. </w:t>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r w:rsidRPr="000B3B46">
        <w:rPr>
          <w:rFonts w:ascii="Times New Roman" w:hAnsi="Times New Roman" w:cs="Times New Roman"/>
          <w:sz w:val="24"/>
          <w:szCs w:val="24"/>
        </w:rPr>
        <w:tab/>
      </w:r>
    </w:p>
    <w:p w:rsidR="000B3B46" w:rsidRPr="000B3B46" w:rsidRDefault="000B3B46" w:rsidP="000B3B46">
      <w:pPr>
        <w:pStyle w:val="NoSpacing"/>
        <w:ind w:left="5664" w:firstLine="708"/>
        <w:rPr>
          <w:rFonts w:ascii="Times New Roman" w:hAnsi="Times New Roman" w:cs="Times New Roman"/>
          <w:sz w:val="24"/>
          <w:szCs w:val="24"/>
        </w:rPr>
      </w:pPr>
      <w:r w:rsidRPr="000B3B46">
        <w:rPr>
          <w:rFonts w:ascii="Times New Roman" w:hAnsi="Times New Roman" w:cs="Times New Roman"/>
          <w:sz w:val="24"/>
          <w:szCs w:val="24"/>
        </w:rPr>
        <w:t xml:space="preserve">„Сл.гласник РС“ бр. </w:t>
      </w:r>
    </w:p>
    <w:p w:rsidR="000B3B46" w:rsidRPr="000B3B46" w:rsidRDefault="000B3B46" w:rsidP="000B3B46">
      <w:r w:rsidRPr="000B3B46">
        <w:t xml:space="preserve">- Закон о јавним путевима </w:t>
      </w:r>
      <w:r w:rsidRPr="00FC7D40">
        <w:tab/>
      </w:r>
      <w:r w:rsidRPr="00FC7D40">
        <w:tab/>
      </w:r>
      <w:r w:rsidRPr="00FC7D40">
        <w:tab/>
      </w:r>
      <w:r w:rsidRPr="00FC7D40">
        <w:tab/>
      </w:r>
      <w:r w:rsidRPr="000B3B46">
        <w:t>101/05, 123/07, 101/11, 93/12, 104/13</w:t>
      </w:r>
    </w:p>
    <w:p w:rsidR="000B3B46" w:rsidRPr="000B3B46" w:rsidRDefault="000B3B46" w:rsidP="000B3B46">
      <w:r w:rsidRPr="000B3B46">
        <w:t xml:space="preserve"> - Закон о јавним предузећима </w:t>
      </w:r>
      <w:r w:rsidRPr="000B3B46">
        <w:tab/>
      </w:r>
      <w:r w:rsidRPr="000B3B46">
        <w:tab/>
      </w:r>
      <w:r w:rsidRPr="000B3B46">
        <w:tab/>
      </w:r>
      <w:r w:rsidRPr="000B3B46">
        <w:tab/>
      </w:r>
      <w:r w:rsidRPr="000B3B46">
        <w:tab/>
      </w:r>
      <w:r w:rsidRPr="000B3B46">
        <w:tab/>
      </w:r>
      <w:r w:rsidRPr="000B3B46">
        <w:tab/>
        <w:t>15/16</w:t>
      </w:r>
    </w:p>
    <w:p w:rsidR="000B3B46" w:rsidRPr="000B3B46" w:rsidRDefault="000B3B46" w:rsidP="000B3B46">
      <w:pPr>
        <w:tabs>
          <w:tab w:val="left" w:pos="1227"/>
        </w:tabs>
      </w:pPr>
      <w:r w:rsidRPr="000B3B46">
        <w:t xml:space="preserve"> - Закон о привредним друштвима </w:t>
      </w:r>
      <w:r w:rsidRPr="000B3B46">
        <w:tab/>
      </w:r>
      <w:r w:rsidRPr="000B3B46">
        <w:tab/>
      </w:r>
      <w:r w:rsidRPr="000B3B46">
        <w:tab/>
        <w:t>36/11, 99/11, 83/14-др.закон</w:t>
      </w:r>
    </w:p>
    <w:p w:rsidR="000B3B46" w:rsidRPr="000B3B46" w:rsidRDefault="000B3B46" w:rsidP="000B3B46">
      <w:pPr>
        <w:tabs>
          <w:tab w:val="left" w:pos="1227"/>
        </w:tabs>
      </w:pPr>
      <w:r w:rsidRPr="000B3B46">
        <w:t xml:space="preserve"> - Законом о јавним набавкама </w:t>
      </w:r>
      <w:r w:rsidRPr="000B3B46">
        <w:tab/>
      </w:r>
      <w:r w:rsidRPr="000B3B46">
        <w:tab/>
      </w:r>
      <w:r w:rsidRPr="000B3B46">
        <w:tab/>
      </w:r>
      <w:r w:rsidRPr="000B3B46">
        <w:tab/>
        <w:t xml:space="preserve">116/08, 124/12 , 14/15, 68/15 </w:t>
      </w:r>
    </w:p>
    <w:p w:rsidR="000B3B46" w:rsidRPr="000B3B46" w:rsidRDefault="000B3B46" w:rsidP="000B3B46">
      <w:pPr>
        <w:tabs>
          <w:tab w:val="left" w:pos="1227"/>
        </w:tabs>
      </w:pPr>
      <w:r w:rsidRPr="000B3B46">
        <w:t xml:space="preserve">- Закон о роковима измирења новчаних обавеза у комерцијалним трансакцијама 119/12 , 68/15 </w:t>
      </w:r>
    </w:p>
    <w:p w:rsidR="000B3B46" w:rsidRPr="000B3B46" w:rsidRDefault="000B3B46" w:rsidP="000B3B46">
      <w:pPr>
        <w:tabs>
          <w:tab w:val="left" w:pos="1227"/>
        </w:tabs>
      </w:pPr>
      <w:r w:rsidRPr="000B3B46">
        <w:t xml:space="preserve">- Закон о привременом уређивању основица за обрачун и исплату плата, односно зарада и других сталних примања код корисника јавних средстава </w:t>
      </w:r>
      <w:r w:rsidRPr="000B3B46">
        <w:tab/>
      </w:r>
      <w:r w:rsidRPr="000B3B46">
        <w:tab/>
      </w:r>
      <w:r w:rsidRPr="000B3B46">
        <w:tab/>
        <w:t xml:space="preserve">116/14 </w:t>
      </w:r>
    </w:p>
    <w:p w:rsidR="000B3B46" w:rsidRPr="000B3B46" w:rsidRDefault="000B3B46" w:rsidP="000B3B46">
      <w:pPr>
        <w:tabs>
          <w:tab w:val="left" w:pos="1227"/>
        </w:tabs>
      </w:pPr>
      <w:r w:rsidRPr="000B3B46">
        <w:t>- Закон о слободном приступу информацијама од јавног значаја</w:t>
      </w:r>
      <w:r w:rsidRPr="000B3B46">
        <w:tab/>
        <w:t xml:space="preserve"> 120/04...36/10 </w:t>
      </w:r>
    </w:p>
    <w:p w:rsidR="000B3B46" w:rsidRPr="000B3B46" w:rsidRDefault="000B3B46" w:rsidP="000B3B46">
      <w:pPr>
        <w:tabs>
          <w:tab w:val="left" w:pos="1227"/>
        </w:tabs>
      </w:pPr>
      <w:r w:rsidRPr="000B3B46">
        <w:t>- Закон о јавном информисању и медијима</w:t>
      </w:r>
      <w:r w:rsidRPr="000B3B46">
        <w:tab/>
      </w:r>
      <w:r w:rsidRPr="000B3B46">
        <w:tab/>
      </w:r>
      <w:r w:rsidRPr="000B3B46">
        <w:tab/>
      </w:r>
      <w:r w:rsidRPr="000B3B46">
        <w:tab/>
        <w:t xml:space="preserve"> 83/14, 58/15 </w:t>
      </w:r>
    </w:p>
    <w:p w:rsidR="000B3B46" w:rsidRPr="000B3B46" w:rsidRDefault="000B3B46" w:rsidP="000B3B46">
      <w:pPr>
        <w:tabs>
          <w:tab w:val="left" w:pos="1227"/>
        </w:tabs>
      </w:pPr>
      <w:r w:rsidRPr="000B3B46">
        <w:t xml:space="preserve">- Закон о превозу у друмском саобраћају </w:t>
      </w:r>
      <w:r w:rsidRPr="000B3B46">
        <w:tab/>
      </w:r>
      <w:r w:rsidRPr="000B3B46">
        <w:tab/>
      </w:r>
      <w:r w:rsidRPr="000B3B46">
        <w:tab/>
        <w:t>46/95...31/11, 68/15- др.закон</w:t>
      </w:r>
    </w:p>
    <w:p w:rsidR="000B3B46" w:rsidRPr="000B3B46" w:rsidRDefault="000B3B46" w:rsidP="000B3B46">
      <w:pPr>
        <w:tabs>
          <w:tab w:val="left" w:pos="1227"/>
        </w:tabs>
      </w:pPr>
      <w:r w:rsidRPr="000B3B46">
        <w:t xml:space="preserve"> - Закон о међународном друмском превозу </w:t>
      </w:r>
      <w:r w:rsidRPr="000B3B46">
        <w:tab/>
      </w:r>
      <w:r w:rsidRPr="000B3B46">
        <w:tab/>
        <w:t>101/05, 18/10, 68/- др.закон</w:t>
      </w:r>
    </w:p>
    <w:p w:rsidR="000B3B46" w:rsidRPr="000B3B46" w:rsidRDefault="000B3B46" w:rsidP="000B3B46">
      <w:pPr>
        <w:tabs>
          <w:tab w:val="left" w:pos="1227"/>
        </w:tabs>
      </w:pPr>
      <w:r w:rsidRPr="000B3B46">
        <w:t xml:space="preserve"> - Закон о безбедности саобраћаја на путевима 41/09, 53/10, 101/11, 32/13- УС, 55/14, 95/15</w:t>
      </w:r>
    </w:p>
    <w:p w:rsidR="000B3B46" w:rsidRPr="000B3B46" w:rsidRDefault="000B3B46" w:rsidP="000B3B46">
      <w:pPr>
        <w:tabs>
          <w:tab w:val="left" w:pos="1227"/>
        </w:tabs>
      </w:pPr>
      <w:r w:rsidRPr="000B3B46">
        <w:t xml:space="preserve"> - Закон о планирању и изградњи</w:t>
      </w:r>
      <w:r w:rsidRPr="000B3B46">
        <w:tab/>
      </w:r>
      <w:r w:rsidRPr="000B3B46">
        <w:tab/>
      </w:r>
      <w:r w:rsidRPr="000B3B46">
        <w:tab/>
      </w:r>
      <w:r w:rsidRPr="000B3B46">
        <w:tab/>
      </w:r>
      <w:r w:rsidRPr="000B3B46">
        <w:tab/>
      </w:r>
      <w:r w:rsidRPr="000B3B46">
        <w:tab/>
        <w:t xml:space="preserve"> 72/09 ... 145/14 </w:t>
      </w:r>
    </w:p>
    <w:p w:rsidR="000B3B46" w:rsidRPr="000B3B46" w:rsidRDefault="000B3B46" w:rsidP="000B3B46">
      <w:pPr>
        <w:tabs>
          <w:tab w:val="left" w:pos="1227"/>
        </w:tabs>
      </w:pPr>
      <w:r w:rsidRPr="000B3B46">
        <w:t xml:space="preserve"> - Закон о спречавању сукоба интереса при вршењу јавних функција </w:t>
      </w:r>
      <w:r w:rsidRPr="000B3B46">
        <w:tab/>
      </w:r>
      <w:r w:rsidRPr="000B3B46">
        <w:tab/>
        <w:t xml:space="preserve">43/04 </w:t>
      </w:r>
    </w:p>
    <w:p w:rsidR="000B3B46" w:rsidRPr="000B3B46" w:rsidRDefault="000B3B46" w:rsidP="000B3B46">
      <w:pPr>
        <w:tabs>
          <w:tab w:val="left" w:pos="1227"/>
        </w:tabs>
      </w:pPr>
      <w:r w:rsidRPr="000B3B46">
        <w:t>- Закон о раду 24/05 ... 75/14</w:t>
      </w:r>
    </w:p>
    <w:p w:rsidR="000B3B46" w:rsidRPr="000B3B46" w:rsidRDefault="000B3B46" w:rsidP="000B3B46">
      <w:pPr>
        <w:tabs>
          <w:tab w:val="left" w:pos="1227"/>
        </w:tabs>
      </w:pPr>
      <w:r w:rsidRPr="000B3B46">
        <w:t xml:space="preserve"> - Закон о равноправности полова </w:t>
      </w:r>
      <w:r w:rsidRPr="000B3B46">
        <w:tab/>
      </w:r>
      <w:r w:rsidRPr="000B3B46">
        <w:tab/>
      </w:r>
      <w:r w:rsidRPr="000B3B46">
        <w:tab/>
      </w:r>
      <w:r w:rsidRPr="000B3B46">
        <w:tab/>
      </w:r>
      <w:r w:rsidRPr="000B3B46">
        <w:tab/>
      </w:r>
      <w:r w:rsidRPr="000B3B46">
        <w:tab/>
      </w:r>
      <w:r w:rsidRPr="000B3B46">
        <w:tab/>
        <w:t xml:space="preserve">104/09 </w:t>
      </w:r>
    </w:p>
    <w:p w:rsidR="000B3B46" w:rsidRPr="000B3B46" w:rsidRDefault="000B3B46" w:rsidP="000B3B46">
      <w:pPr>
        <w:tabs>
          <w:tab w:val="left" w:pos="1227"/>
        </w:tabs>
      </w:pPr>
      <w:r w:rsidRPr="000B3B46">
        <w:t xml:space="preserve">- Закон о јавном здрављу </w:t>
      </w:r>
      <w:r w:rsidRPr="000B3B46">
        <w:tab/>
      </w:r>
      <w:r w:rsidRPr="000B3B46">
        <w:tab/>
      </w:r>
      <w:r w:rsidRPr="000B3B46">
        <w:tab/>
      </w:r>
      <w:r w:rsidRPr="000B3B46">
        <w:tab/>
      </w:r>
      <w:r w:rsidRPr="000B3B46">
        <w:tab/>
      </w:r>
      <w:r w:rsidRPr="000B3B46">
        <w:tab/>
      </w:r>
      <w:r w:rsidRPr="000B3B46">
        <w:tab/>
      </w:r>
      <w:r w:rsidRPr="000B3B46">
        <w:tab/>
        <w:t xml:space="preserve">72/09 </w:t>
      </w:r>
    </w:p>
    <w:p w:rsidR="000B3B46" w:rsidRPr="000B3B46" w:rsidRDefault="000B3B46" w:rsidP="000B3B46">
      <w:pPr>
        <w:tabs>
          <w:tab w:val="left" w:pos="1227"/>
        </w:tabs>
      </w:pPr>
      <w:r w:rsidRPr="000B3B46">
        <w:t xml:space="preserve">- Закон о безбедности и здрављу на раду </w:t>
      </w:r>
      <w:r w:rsidRPr="000B3B46">
        <w:tab/>
      </w:r>
      <w:r w:rsidRPr="000B3B46">
        <w:tab/>
      </w:r>
      <w:r w:rsidRPr="000B3B46">
        <w:tab/>
      </w:r>
      <w:r w:rsidRPr="000B3B46">
        <w:tab/>
      </w:r>
      <w:r w:rsidRPr="000B3B46">
        <w:tab/>
        <w:t>101/05, 91/15</w:t>
      </w:r>
    </w:p>
    <w:p w:rsidR="000B3B46" w:rsidRPr="000B3B46" w:rsidRDefault="000B3B46" w:rsidP="000B3B46">
      <w:pPr>
        <w:tabs>
          <w:tab w:val="left" w:pos="1227"/>
        </w:tabs>
      </w:pPr>
      <w:r w:rsidRPr="000B3B46">
        <w:t xml:space="preserve"> - Закон о здравственом осигурању </w:t>
      </w:r>
      <w:r w:rsidRPr="000B3B46">
        <w:tab/>
        <w:t>107/05...123/14, 126/14- одлука УС, 106/15</w:t>
      </w:r>
    </w:p>
    <w:p w:rsidR="000B3B46" w:rsidRPr="000B3B46" w:rsidRDefault="000B3B46" w:rsidP="000B3B46">
      <w:pPr>
        <w:tabs>
          <w:tab w:val="left" w:pos="1227"/>
        </w:tabs>
      </w:pPr>
      <w:r w:rsidRPr="000B3B46">
        <w:t xml:space="preserve"> - Закон о осигурању </w:t>
      </w:r>
      <w:r w:rsidRPr="000B3B46">
        <w:tab/>
      </w:r>
      <w:r w:rsidRPr="000B3B46">
        <w:tab/>
      </w:r>
      <w:r w:rsidRPr="000B3B46">
        <w:tab/>
      </w:r>
      <w:r w:rsidRPr="000B3B46">
        <w:tab/>
        <w:t xml:space="preserve">55/04 ... 116/13, 139/14- др.закон </w:t>
      </w:r>
    </w:p>
    <w:p w:rsidR="000B3B46" w:rsidRPr="000B3B46" w:rsidRDefault="000B3B46" w:rsidP="000B3B46">
      <w:pPr>
        <w:tabs>
          <w:tab w:val="left" w:pos="1227"/>
        </w:tabs>
      </w:pPr>
      <w:r w:rsidRPr="000B3B46">
        <w:t>- Закон о здравственој заштити</w:t>
      </w:r>
      <w:r w:rsidRPr="000B3B46">
        <w:tab/>
      </w:r>
      <w:r w:rsidRPr="000B3B46">
        <w:tab/>
      </w:r>
      <w:r w:rsidRPr="000B3B46">
        <w:tab/>
      </w:r>
      <w:r w:rsidRPr="000B3B46">
        <w:tab/>
        <w:t xml:space="preserve"> 107/05 ... 93/14, 96/15, 106/15 </w:t>
      </w:r>
    </w:p>
    <w:p w:rsidR="000B3B46" w:rsidRPr="000B3B46" w:rsidRDefault="000B3B46" w:rsidP="000B3B46">
      <w:pPr>
        <w:tabs>
          <w:tab w:val="left" w:pos="1227"/>
        </w:tabs>
      </w:pPr>
      <w:r w:rsidRPr="000B3B46">
        <w:t xml:space="preserve">- Закон о пензијском и инвалидском осигурању </w:t>
      </w:r>
      <w:r w:rsidRPr="000B3B46">
        <w:tab/>
      </w:r>
      <w:r w:rsidRPr="000B3B46">
        <w:tab/>
      </w:r>
      <w:r w:rsidRPr="000B3B46">
        <w:tab/>
      </w:r>
      <w:r w:rsidRPr="000B3B46">
        <w:tab/>
        <w:t>34/03 ... 142/14</w:t>
      </w:r>
    </w:p>
    <w:p w:rsidR="000B3B46" w:rsidRPr="000B3B46" w:rsidRDefault="000B3B46" w:rsidP="000B3B46">
      <w:pPr>
        <w:tabs>
          <w:tab w:val="left" w:pos="1227"/>
        </w:tabs>
      </w:pPr>
      <w:r w:rsidRPr="000B3B46">
        <w:t xml:space="preserve"> - Закон о доприносима за обавезно социјално осигурање 84/04 ... 57/14, 68/14- др.закон, 112/15</w:t>
      </w:r>
    </w:p>
    <w:p w:rsidR="000B3B46" w:rsidRPr="000B3B46" w:rsidRDefault="000B3B46" w:rsidP="000B3B46">
      <w:pPr>
        <w:tabs>
          <w:tab w:val="left" w:pos="1227"/>
        </w:tabs>
        <w:jc w:val="both"/>
      </w:pPr>
      <w:r w:rsidRPr="000B3B46">
        <w:t xml:space="preserve">- Закон о рачуноводству </w:t>
      </w:r>
      <w:r w:rsidRPr="000B3B46">
        <w:tab/>
      </w:r>
      <w:r w:rsidRPr="000B3B46">
        <w:tab/>
      </w:r>
      <w:r w:rsidRPr="000B3B46">
        <w:tab/>
      </w:r>
      <w:r w:rsidRPr="000B3B46">
        <w:tab/>
      </w:r>
      <w:r w:rsidRPr="000B3B46">
        <w:tab/>
      </w:r>
      <w:r w:rsidRPr="000B3B46">
        <w:tab/>
      </w:r>
      <w:r w:rsidRPr="000B3B46">
        <w:tab/>
      </w:r>
      <w:r w:rsidRPr="000B3B46">
        <w:tab/>
        <w:t>62/13</w:t>
      </w:r>
    </w:p>
    <w:p w:rsidR="000B3B46" w:rsidRPr="000B3B46" w:rsidRDefault="000B3B46" w:rsidP="000B3B46">
      <w:pPr>
        <w:tabs>
          <w:tab w:val="left" w:pos="1227"/>
        </w:tabs>
        <w:jc w:val="both"/>
      </w:pPr>
      <w:r w:rsidRPr="000B3B46">
        <w:t xml:space="preserve"> - Закон о ревизији </w:t>
      </w:r>
      <w:r w:rsidRPr="000B3B46">
        <w:tab/>
      </w:r>
      <w:r w:rsidRPr="000B3B46">
        <w:tab/>
      </w:r>
      <w:r w:rsidRPr="000B3B46">
        <w:tab/>
      </w:r>
      <w:r w:rsidRPr="000B3B46">
        <w:tab/>
      </w:r>
      <w:r w:rsidRPr="000B3B46">
        <w:tab/>
      </w:r>
      <w:r w:rsidRPr="000B3B46">
        <w:tab/>
      </w:r>
      <w:r w:rsidRPr="000B3B46">
        <w:tab/>
      </w:r>
      <w:r w:rsidRPr="000B3B46">
        <w:tab/>
      </w:r>
      <w:r w:rsidRPr="000B3B46">
        <w:tab/>
        <w:t xml:space="preserve">62/13 </w:t>
      </w:r>
    </w:p>
    <w:p w:rsidR="000B3B46" w:rsidRPr="000B3B46" w:rsidRDefault="000B3B46" w:rsidP="000B3B46">
      <w:pPr>
        <w:tabs>
          <w:tab w:val="left" w:pos="1227"/>
        </w:tabs>
        <w:jc w:val="both"/>
      </w:pPr>
      <w:r w:rsidRPr="000B3B46">
        <w:t xml:space="preserve">- Закон о платном промету </w:t>
      </w:r>
      <w:r w:rsidRPr="000B3B46">
        <w:tab/>
      </w:r>
      <w:r w:rsidRPr="000B3B46">
        <w:tab/>
      </w:r>
      <w:r w:rsidRPr="000B3B46">
        <w:tab/>
      </w:r>
      <w:r w:rsidRPr="000B3B46">
        <w:tab/>
      </w:r>
      <w:r w:rsidRPr="000B3B46">
        <w:tab/>
        <w:t xml:space="preserve">43/04 ... 31/11, 139/14 и др.закон </w:t>
      </w:r>
    </w:p>
    <w:p w:rsidR="000B3B46" w:rsidRPr="000B3B46" w:rsidRDefault="000B3B46" w:rsidP="000B3B46">
      <w:pPr>
        <w:tabs>
          <w:tab w:val="left" w:pos="1227"/>
        </w:tabs>
        <w:jc w:val="both"/>
      </w:pPr>
      <w:r w:rsidRPr="000B3B46">
        <w:t xml:space="preserve">- Закон о порезу на добит предузећа </w:t>
      </w:r>
      <w:r w:rsidRPr="000B3B46">
        <w:tab/>
      </w:r>
      <w:r w:rsidRPr="000B3B46">
        <w:tab/>
      </w:r>
      <w:r w:rsidRPr="000B3B46">
        <w:tab/>
      </w:r>
      <w:r w:rsidRPr="000B3B46">
        <w:tab/>
        <w:t>25/01 ... 108/13, 112/15</w:t>
      </w:r>
    </w:p>
    <w:p w:rsidR="000B3B46" w:rsidRPr="000B3B46" w:rsidRDefault="000B3B46" w:rsidP="000B3B46">
      <w:pPr>
        <w:tabs>
          <w:tab w:val="left" w:pos="1227"/>
        </w:tabs>
        <w:jc w:val="both"/>
      </w:pPr>
      <w:r w:rsidRPr="000B3B46">
        <w:t xml:space="preserve"> - Закон о порезима на имовину </w:t>
      </w:r>
      <w:r w:rsidRPr="000B3B46">
        <w:tab/>
      </w:r>
      <w:r w:rsidRPr="000B3B46">
        <w:tab/>
      </w:r>
      <w:r w:rsidRPr="000B3B46">
        <w:tab/>
      </w:r>
      <w:r w:rsidRPr="000B3B46">
        <w:tab/>
        <w:t xml:space="preserve">26/01 ... 47/13, 68/14- др.закон </w:t>
      </w:r>
    </w:p>
    <w:p w:rsidR="000B3B46" w:rsidRPr="000B3B46" w:rsidRDefault="000B3B46" w:rsidP="000B3B46">
      <w:pPr>
        <w:tabs>
          <w:tab w:val="left" w:pos="1227"/>
        </w:tabs>
        <w:jc w:val="both"/>
      </w:pPr>
      <w:r w:rsidRPr="000B3B46">
        <w:t xml:space="preserve">- Закон о порезу на додату вредност </w:t>
      </w:r>
      <w:r w:rsidRPr="000B3B46">
        <w:tab/>
      </w:r>
      <w:r w:rsidRPr="000B3B46">
        <w:tab/>
      </w:r>
      <w:r w:rsidRPr="000B3B46">
        <w:tab/>
      </w:r>
      <w:r w:rsidRPr="000B3B46">
        <w:tab/>
      </w:r>
      <w:r w:rsidRPr="000B3B46">
        <w:tab/>
        <w:t>84/04 ... 142/14</w:t>
      </w:r>
    </w:p>
    <w:p w:rsidR="000B3B46" w:rsidRPr="000B3B46" w:rsidRDefault="000B3B46" w:rsidP="000B3B46">
      <w:pPr>
        <w:tabs>
          <w:tab w:val="left" w:pos="1227"/>
        </w:tabs>
        <w:jc w:val="both"/>
      </w:pPr>
      <w:r w:rsidRPr="000B3B46">
        <w:t xml:space="preserve"> - Закон о пореском поступку и пореској администрацији </w:t>
      </w:r>
      <w:r w:rsidRPr="000B3B46">
        <w:tab/>
      </w:r>
      <w:r w:rsidRPr="000B3B46">
        <w:tab/>
        <w:t xml:space="preserve">61/07 ... 105/14 </w:t>
      </w:r>
    </w:p>
    <w:p w:rsidR="000B3B46" w:rsidRPr="000B3B46" w:rsidRDefault="000B3B46" w:rsidP="000B3B46">
      <w:pPr>
        <w:tabs>
          <w:tab w:val="left" w:pos="1227"/>
        </w:tabs>
        <w:jc w:val="both"/>
      </w:pPr>
      <w:r w:rsidRPr="000B3B46">
        <w:t xml:space="preserve">- Закон о републичким административним таксама </w:t>
      </w:r>
      <w:r w:rsidRPr="000B3B46">
        <w:tab/>
        <w:t xml:space="preserve">43/03 ... 93/12, 83/15, 112/15 </w:t>
      </w:r>
    </w:p>
    <w:p w:rsidR="000B3B46" w:rsidRPr="000B3B46" w:rsidRDefault="000B3B46" w:rsidP="000B3B46">
      <w:pPr>
        <w:tabs>
          <w:tab w:val="left" w:pos="1227"/>
        </w:tabs>
        <w:jc w:val="both"/>
      </w:pPr>
      <w:r w:rsidRPr="000B3B46">
        <w:t xml:space="preserve"> - Закон о заштити животне средине </w:t>
      </w:r>
      <w:r w:rsidRPr="000B3B46">
        <w:tab/>
      </w:r>
      <w:r w:rsidRPr="000B3B46">
        <w:tab/>
        <w:t xml:space="preserve">135/04 ... 72/09, 43/11- одлука УС </w:t>
      </w:r>
    </w:p>
    <w:p w:rsidR="000B3B46" w:rsidRPr="000B3B46" w:rsidRDefault="000B3B46" w:rsidP="000B3B46">
      <w:pPr>
        <w:tabs>
          <w:tab w:val="left" w:pos="1227"/>
        </w:tabs>
        <w:jc w:val="both"/>
      </w:pPr>
      <w:r w:rsidRPr="000B3B46">
        <w:t xml:space="preserve"> - Закон о локалној самоуправи </w:t>
      </w:r>
      <w:r w:rsidRPr="000B3B46">
        <w:tab/>
      </w:r>
      <w:r w:rsidRPr="000B3B46">
        <w:tab/>
      </w:r>
      <w:r w:rsidRPr="000B3B46">
        <w:tab/>
      </w:r>
      <w:r w:rsidRPr="000B3B46">
        <w:tab/>
      </w:r>
      <w:r w:rsidRPr="000B3B46">
        <w:tab/>
        <w:t xml:space="preserve">29/07, 83/14-др.закон </w:t>
      </w:r>
    </w:p>
    <w:p w:rsidR="000B3B46" w:rsidRPr="000B3B46" w:rsidRDefault="000B3B46" w:rsidP="000B3B46">
      <w:pPr>
        <w:tabs>
          <w:tab w:val="left" w:pos="1227"/>
        </w:tabs>
        <w:jc w:val="both"/>
      </w:pPr>
      <w:r w:rsidRPr="000B3B46">
        <w:t>- Закон о заштити од пожара</w:t>
      </w:r>
      <w:r w:rsidRPr="000B3B46">
        <w:tab/>
      </w:r>
      <w:r w:rsidRPr="000B3B46">
        <w:tab/>
      </w:r>
      <w:r w:rsidRPr="000B3B46">
        <w:tab/>
      </w:r>
      <w:r w:rsidRPr="000B3B46">
        <w:tab/>
      </w:r>
      <w:r w:rsidRPr="000B3B46">
        <w:tab/>
      </w:r>
      <w:r w:rsidRPr="000B3B46">
        <w:tab/>
      </w:r>
      <w:r w:rsidRPr="000B3B46">
        <w:tab/>
        <w:t xml:space="preserve">111/09 </w:t>
      </w:r>
    </w:p>
    <w:p w:rsidR="000B3B46" w:rsidRPr="000B3B46" w:rsidRDefault="000B3B46" w:rsidP="000B3B46">
      <w:pPr>
        <w:tabs>
          <w:tab w:val="left" w:pos="1227"/>
        </w:tabs>
        <w:jc w:val="both"/>
      </w:pPr>
      <w:r w:rsidRPr="000B3B46">
        <w:t>- Закон о стратешкој процени утицаја на животну средину</w:t>
      </w:r>
      <w:r w:rsidRPr="000B3B46">
        <w:tab/>
      </w:r>
      <w:r w:rsidRPr="000B3B46">
        <w:tab/>
        <w:t xml:space="preserve">         135/04, 88/10 </w:t>
      </w:r>
    </w:p>
    <w:p w:rsidR="000B3B46" w:rsidRPr="000B3B46" w:rsidRDefault="000B3B46" w:rsidP="000B3B46">
      <w:pPr>
        <w:tabs>
          <w:tab w:val="left" w:pos="1227"/>
        </w:tabs>
        <w:jc w:val="both"/>
      </w:pPr>
      <w:r w:rsidRPr="000B3B46">
        <w:t xml:space="preserve">- Закон о општем управном поступку </w:t>
      </w:r>
      <w:r w:rsidRPr="000B3B46">
        <w:tab/>
      </w:r>
      <w:r w:rsidRPr="000B3B46">
        <w:tab/>
      </w:r>
      <w:r w:rsidRPr="000B3B46">
        <w:tab/>
      </w:r>
      <w:r w:rsidRPr="000B3B46">
        <w:tab/>
      </w:r>
      <w:r w:rsidRPr="000B3B46">
        <w:tab/>
      </w:r>
      <w:r w:rsidRPr="000B3B46">
        <w:tab/>
      </w:r>
      <w:r w:rsidRPr="000B3B46">
        <w:tab/>
        <w:t xml:space="preserve">30/10 </w:t>
      </w:r>
    </w:p>
    <w:p w:rsidR="000B3B46" w:rsidRPr="000B3B46" w:rsidRDefault="000B3B46" w:rsidP="000B3B46">
      <w:pPr>
        <w:tabs>
          <w:tab w:val="left" w:pos="1227"/>
        </w:tabs>
        <w:jc w:val="both"/>
      </w:pPr>
      <w:r w:rsidRPr="000B3B46">
        <w:t xml:space="preserve"> - Закон о облигационим односима </w:t>
      </w:r>
      <w:r w:rsidRPr="000B3B46">
        <w:tab/>
      </w:r>
      <w:r w:rsidRPr="000B3B46">
        <w:tab/>
      </w:r>
      <w:r w:rsidRPr="000B3B46">
        <w:tab/>
      </w:r>
      <w:r w:rsidRPr="000B3B46">
        <w:tab/>
      </w:r>
      <w:r w:rsidRPr="000B3B46">
        <w:tab/>
        <w:t xml:space="preserve">29/78 ... 31/93 </w:t>
      </w:r>
    </w:p>
    <w:p w:rsidR="000B3B46" w:rsidRPr="000B3B46" w:rsidRDefault="000B3B46" w:rsidP="000B3B46">
      <w:pPr>
        <w:tabs>
          <w:tab w:val="left" w:pos="1227"/>
        </w:tabs>
      </w:pPr>
      <w:r w:rsidRPr="000B3B46">
        <w:t xml:space="preserve">- Закон о комуналним делатностима </w:t>
      </w:r>
      <w:r w:rsidRPr="000B3B46">
        <w:tab/>
      </w:r>
      <w:r w:rsidRPr="000B3B46">
        <w:tab/>
      </w:r>
      <w:r w:rsidRPr="000B3B46">
        <w:tab/>
      </w:r>
      <w:r w:rsidRPr="000B3B46">
        <w:tab/>
      </w:r>
      <w:r w:rsidRPr="000B3B46">
        <w:tab/>
      </w:r>
      <w:r w:rsidRPr="000B3B46">
        <w:tab/>
        <w:t>88/11</w:t>
      </w:r>
    </w:p>
    <w:p w:rsidR="000B3B46" w:rsidRPr="000B3B46" w:rsidRDefault="000B3B46" w:rsidP="000B3B46">
      <w:pPr>
        <w:tabs>
          <w:tab w:val="left" w:pos="1227"/>
        </w:tabs>
      </w:pPr>
    </w:p>
    <w:p w:rsidR="000B3B46" w:rsidRPr="000B3B46" w:rsidRDefault="000B3B46" w:rsidP="000B3B46">
      <w:pPr>
        <w:tabs>
          <w:tab w:val="left" w:pos="1227"/>
        </w:tabs>
      </w:pPr>
    </w:p>
    <w:p w:rsidR="000B3B46" w:rsidRPr="000B3B46" w:rsidRDefault="000B3B46" w:rsidP="000B3B46">
      <w:pPr>
        <w:tabs>
          <w:tab w:val="left" w:pos="1227"/>
        </w:tabs>
      </w:pPr>
    </w:p>
    <w:p w:rsidR="000B3B46" w:rsidRPr="000B3B46" w:rsidRDefault="000B3B46" w:rsidP="000B3B46">
      <w:pPr>
        <w:tabs>
          <w:tab w:val="left" w:pos="1227"/>
        </w:tabs>
      </w:pPr>
    </w:p>
    <w:tbl>
      <w:tblPr>
        <w:tblStyle w:val="TableGrid"/>
        <w:tblW w:w="0" w:type="auto"/>
        <w:tblLook w:val="04A0"/>
      </w:tblPr>
      <w:tblGrid>
        <w:gridCol w:w="1366"/>
        <w:gridCol w:w="4588"/>
        <w:gridCol w:w="773"/>
        <w:gridCol w:w="1366"/>
        <w:gridCol w:w="1529"/>
      </w:tblGrid>
      <w:tr w:rsidR="000B3B46" w:rsidRPr="007E02A4" w:rsidTr="00F96030">
        <w:trPr>
          <w:trHeight w:val="600"/>
        </w:trPr>
        <w:tc>
          <w:tcPr>
            <w:tcW w:w="9622" w:type="dxa"/>
            <w:gridSpan w:val="5"/>
            <w:shd w:val="clear" w:color="auto" w:fill="8DB3E2" w:themeFill="text2" w:themeFillTint="66"/>
            <w:hideMark/>
          </w:tcPr>
          <w:p w:rsidR="000B3B46" w:rsidRPr="007E02A4" w:rsidRDefault="000B3B46" w:rsidP="000B3B46">
            <w:pPr>
              <w:tabs>
                <w:tab w:val="left" w:pos="1227"/>
              </w:tabs>
              <w:jc w:val="center"/>
              <w:rPr>
                <w:b/>
                <w:bCs/>
                <w:sz w:val="24"/>
                <w:szCs w:val="24"/>
              </w:rPr>
            </w:pPr>
            <w:r w:rsidRPr="007E02A4">
              <w:rPr>
                <w:b/>
                <w:bCs/>
                <w:sz w:val="24"/>
                <w:szCs w:val="24"/>
              </w:rPr>
              <w:t>БИЛАНС СТАЊА  на дан 31.12.2017._</w:t>
            </w:r>
          </w:p>
        </w:tc>
      </w:tr>
      <w:tr w:rsidR="000B3B46" w:rsidRPr="007E02A4" w:rsidTr="00F96030">
        <w:trPr>
          <w:trHeight w:val="525"/>
        </w:trPr>
        <w:tc>
          <w:tcPr>
            <w:tcW w:w="1389" w:type="dxa"/>
            <w:hideMark/>
          </w:tcPr>
          <w:p w:rsidR="000B3B46" w:rsidRPr="007E02A4" w:rsidRDefault="000B3B46" w:rsidP="000B3B46">
            <w:pPr>
              <w:tabs>
                <w:tab w:val="left" w:pos="1227"/>
              </w:tabs>
              <w:rPr>
                <w:b/>
                <w:bCs/>
                <w:sz w:val="24"/>
                <w:szCs w:val="24"/>
              </w:rPr>
            </w:pPr>
          </w:p>
        </w:tc>
        <w:tc>
          <w:tcPr>
            <w:tcW w:w="4673" w:type="dxa"/>
            <w:noWrap/>
            <w:hideMark/>
          </w:tcPr>
          <w:p w:rsidR="000B3B46" w:rsidRPr="007E02A4" w:rsidRDefault="000B3B46" w:rsidP="000B3B46">
            <w:pPr>
              <w:tabs>
                <w:tab w:val="left" w:pos="1227"/>
              </w:tabs>
              <w:rPr>
                <w:sz w:val="24"/>
                <w:szCs w:val="24"/>
              </w:rPr>
            </w:pPr>
          </w:p>
        </w:tc>
        <w:tc>
          <w:tcPr>
            <w:tcW w:w="784" w:type="dxa"/>
            <w:noWrap/>
            <w:hideMark/>
          </w:tcPr>
          <w:p w:rsidR="000B3B46" w:rsidRPr="007E02A4" w:rsidRDefault="000B3B46" w:rsidP="000B3B46">
            <w:pPr>
              <w:tabs>
                <w:tab w:val="left" w:pos="1227"/>
              </w:tabs>
              <w:rPr>
                <w:sz w:val="24"/>
                <w:szCs w:val="24"/>
              </w:rPr>
            </w:pPr>
          </w:p>
        </w:tc>
        <w:tc>
          <w:tcPr>
            <w:tcW w:w="1388" w:type="dxa"/>
            <w:noWrap/>
            <w:hideMark/>
          </w:tcPr>
          <w:p w:rsidR="000B3B46" w:rsidRPr="007E02A4" w:rsidRDefault="000B3B46" w:rsidP="000B3B46">
            <w:pPr>
              <w:tabs>
                <w:tab w:val="left" w:pos="1227"/>
              </w:tabs>
              <w:rPr>
                <w:sz w:val="24"/>
                <w:szCs w:val="24"/>
              </w:rPr>
            </w:pPr>
          </w:p>
        </w:tc>
        <w:tc>
          <w:tcPr>
            <w:tcW w:w="1388" w:type="dxa"/>
            <w:noWrap/>
            <w:hideMark/>
          </w:tcPr>
          <w:p w:rsidR="000B3B46" w:rsidRPr="007E02A4" w:rsidRDefault="000B3B46" w:rsidP="000B3B46">
            <w:pPr>
              <w:tabs>
                <w:tab w:val="left" w:pos="1227"/>
              </w:tabs>
              <w:rPr>
                <w:sz w:val="24"/>
                <w:szCs w:val="24"/>
              </w:rPr>
            </w:pPr>
            <w:r w:rsidRPr="007E02A4">
              <w:rPr>
                <w:sz w:val="24"/>
                <w:szCs w:val="24"/>
              </w:rPr>
              <w:t>у 000 динара</w:t>
            </w:r>
          </w:p>
        </w:tc>
      </w:tr>
      <w:tr w:rsidR="000B3B46" w:rsidRPr="007E02A4" w:rsidTr="00F96030">
        <w:trPr>
          <w:trHeight w:val="600"/>
        </w:trPr>
        <w:tc>
          <w:tcPr>
            <w:tcW w:w="1389" w:type="dxa"/>
            <w:vMerge w:val="restart"/>
            <w:hideMark/>
          </w:tcPr>
          <w:p w:rsidR="000B3B46" w:rsidRPr="007E02A4" w:rsidRDefault="000B3B46" w:rsidP="000B3B46">
            <w:pPr>
              <w:tabs>
                <w:tab w:val="left" w:pos="1227"/>
              </w:tabs>
              <w:rPr>
                <w:b/>
                <w:bCs/>
                <w:sz w:val="24"/>
                <w:szCs w:val="24"/>
              </w:rPr>
            </w:pPr>
            <w:r w:rsidRPr="007E02A4">
              <w:rPr>
                <w:b/>
                <w:bCs/>
                <w:sz w:val="24"/>
                <w:szCs w:val="24"/>
              </w:rPr>
              <w:t>Група рачуна, рачун</w:t>
            </w:r>
          </w:p>
        </w:tc>
        <w:tc>
          <w:tcPr>
            <w:tcW w:w="4673" w:type="dxa"/>
            <w:vMerge w:val="restart"/>
            <w:hideMark/>
          </w:tcPr>
          <w:p w:rsidR="000B3B46" w:rsidRPr="007E02A4" w:rsidRDefault="000B3B46" w:rsidP="000B3B46">
            <w:pPr>
              <w:tabs>
                <w:tab w:val="left" w:pos="1227"/>
              </w:tabs>
              <w:rPr>
                <w:b/>
                <w:bCs/>
                <w:sz w:val="24"/>
                <w:szCs w:val="24"/>
              </w:rPr>
            </w:pPr>
            <w:r w:rsidRPr="007E02A4">
              <w:rPr>
                <w:b/>
                <w:bCs/>
                <w:sz w:val="24"/>
                <w:szCs w:val="24"/>
              </w:rPr>
              <w:t>П О З И Ц И Ј А</w:t>
            </w:r>
          </w:p>
        </w:tc>
        <w:tc>
          <w:tcPr>
            <w:tcW w:w="784" w:type="dxa"/>
            <w:vMerge w:val="restart"/>
            <w:hideMark/>
          </w:tcPr>
          <w:p w:rsidR="000B3B46" w:rsidRPr="007E02A4" w:rsidRDefault="000B3B46" w:rsidP="000B3B46">
            <w:pPr>
              <w:tabs>
                <w:tab w:val="left" w:pos="1227"/>
              </w:tabs>
              <w:rPr>
                <w:b/>
                <w:bCs/>
                <w:sz w:val="24"/>
                <w:szCs w:val="24"/>
              </w:rPr>
            </w:pPr>
            <w:r w:rsidRPr="007E02A4">
              <w:rPr>
                <w:b/>
                <w:bCs/>
                <w:sz w:val="24"/>
                <w:szCs w:val="24"/>
              </w:rPr>
              <w:t>АОП</w:t>
            </w:r>
          </w:p>
        </w:tc>
        <w:tc>
          <w:tcPr>
            <w:tcW w:w="1388" w:type="dxa"/>
            <w:vMerge w:val="restart"/>
            <w:hideMark/>
          </w:tcPr>
          <w:p w:rsidR="000B3B46" w:rsidRPr="007E02A4" w:rsidRDefault="000B3B46" w:rsidP="000B3B46">
            <w:pPr>
              <w:tabs>
                <w:tab w:val="left" w:pos="1227"/>
              </w:tabs>
              <w:rPr>
                <w:b/>
                <w:bCs/>
                <w:sz w:val="24"/>
                <w:szCs w:val="24"/>
              </w:rPr>
            </w:pPr>
            <w:r w:rsidRPr="007E02A4">
              <w:rPr>
                <w:b/>
                <w:bCs/>
                <w:sz w:val="24"/>
                <w:szCs w:val="24"/>
              </w:rPr>
              <w:t>План                     31.12.2018.</w:t>
            </w:r>
          </w:p>
        </w:tc>
        <w:tc>
          <w:tcPr>
            <w:tcW w:w="1388" w:type="dxa"/>
            <w:vMerge w:val="restart"/>
            <w:hideMark/>
          </w:tcPr>
          <w:p w:rsidR="000B3B46" w:rsidRPr="007E02A4" w:rsidRDefault="000B3B46" w:rsidP="000B3B46">
            <w:pPr>
              <w:tabs>
                <w:tab w:val="left" w:pos="1227"/>
              </w:tabs>
              <w:rPr>
                <w:b/>
                <w:bCs/>
                <w:sz w:val="24"/>
                <w:szCs w:val="24"/>
              </w:rPr>
            </w:pPr>
            <w:r w:rsidRPr="007E02A4">
              <w:rPr>
                <w:b/>
                <w:bCs/>
                <w:sz w:val="24"/>
                <w:szCs w:val="24"/>
              </w:rPr>
              <w:t>Реализација  (процена)              31.12.2017.</w:t>
            </w:r>
          </w:p>
        </w:tc>
      </w:tr>
      <w:tr w:rsidR="000B3B46" w:rsidRPr="007E02A4" w:rsidTr="00F96030">
        <w:trPr>
          <w:trHeight w:val="660"/>
        </w:trPr>
        <w:tc>
          <w:tcPr>
            <w:tcW w:w="1389" w:type="dxa"/>
            <w:vMerge/>
            <w:hideMark/>
          </w:tcPr>
          <w:p w:rsidR="000B3B46" w:rsidRPr="007E02A4" w:rsidRDefault="000B3B46" w:rsidP="000B3B46">
            <w:pPr>
              <w:tabs>
                <w:tab w:val="left" w:pos="1227"/>
              </w:tabs>
              <w:rPr>
                <w:b/>
                <w:bCs/>
                <w:sz w:val="24"/>
                <w:szCs w:val="24"/>
              </w:rPr>
            </w:pPr>
          </w:p>
        </w:tc>
        <w:tc>
          <w:tcPr>
            <w:tcW w:w="4673" w:type="dxa"/>
            <w:vMerge/>
            <w:hideMark/>
          </w:tcPr>
          <w:p w:rsidR="000B3B46" w:rsidRPr="007E02A4" w:rsidRDefault="000B3B46" w:rsidP="000B3B46">
            <w:pPr>
              <w:tabs>
                <w:tab w:val="left" w:pos="1227"/>
              </w:tabs>
              <w:rPr>
                <w:b/>
                <w:bCs/>
                <w:sz w:val="24"/>
                <w:szCs w:val="24"/>
              </w:rPr>
            </w:pPr>
          </w:p>
        </w:tc>
        <w:tc>
          <w:tcPr>
            <w:tcW w:w="784" w:type="dxa"/>
            <w:vMerge/>
            <w:hideMark/>
          </w:tcPr>
          <w:p w:rsidR="000B3B46" w:rsidRPr="007E02A4" w:rsidRDefault="000B3B46" w:rsidP="000B3B46">
            <w:pPr>
              <w:tabs>
                <w:tab w:val="left" w:pos="1227"/>
              </w:tabs>
              <w:rPr>
                <w:b/>
                <w:bCs/>
                <w:sz w:val="24"/>
                <w:szCs w:val="24"/>
              </w:rPr>
            </w:pPr>
          </w:p>
        </w:tc>
        <w:tc>
          <w:tcPr>
            <w:tcW w:w="1388" w:type="dxa"/>
            <w:vMerge/>
            <w:hideMark/>
          </w:tcPr>
          <w:p w:rsidR="000B3B46" w:rsidRPr="007E02A4" w:rsidRDefault="000B3B46" w:rsidP="000B3B46">
            <w:pPr>
              <w:tabs>
                <w:tab w:val="left" w:pos="1227"/>
              </w:tabs>
              <w:rPr>
                <w:b/>
                <w:bCs/>
                <w:sz w:val="24"/>
                <w:szCs w:val="24"/>
              </w:rPr>
            </w:pPr>
          </w:p>
        </w:tc>
        <w:tc>
          <w:tcPr>
            <w:tcW w:w="1388" w:type="dxa"/>
            <w:vMerge/>
            <w:hideMark/>
          </w:tcPr>
          <w:p w:rsidR="000B3B46" w:rsidRPr="007E02A4" w:rsidRDefault="000B3B46" w:rsidP="000B3B46">
            <w:pPr>
              <w:tabs>
                <w:tab w:val="left" w:pos="1227"/>
              </w:tabs>
              <w:rPr>
                <w:b/>
                <w:bCs/>
                <w:sz w:val="24"/>
                <w:szCs w:val="24"/>
              </w:rPr>
            </w:pP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АКТИВА</w:t>
            </w:r>
          </w:p>
        </w:tc>
        <w:tc>
          <w:tcPr>
            <w:tcW w:w="784"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А. УПИСАНИ А НЕУПЛАЋЕНИ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0001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 xml:space="preserve">Б.СТАЛНА ИМОВИНА </w:t>
            </w:r>
            <w:r w:rsidRPr="007E02A4">
              <w:rPr>
                <w:sz w:val="24"/>
                <w:szCs w:val="24"/>
              </w:rPr>
              <w:t>(0003+0010+0019+0024+0034)</w:t>
            </w:r>
          </w:p>
        </w:tc>
        <w:tc>
          <w:tcPr>
            <w:tcW w:w="784" w:type="dxa"/>
            <w:noWrap/>
            <w:hideMark/>
          </w:tcPr>
          <w:p w:rsidR="000B3B46" w:rsidRPr="007E02A4" w:rsidRDefault="000B3B46" w:rsidP="000B3B46">
            <w:pPr>
              <w:tabs>
                <w:tab w:val="left" w:pos="1227"/>
              </w:tabs>
              <w:rPr>
                <w:sz w:val="24"/>
                <w:szCs w:val="24"/>
              </w:rPr>
            </w:pPr>
            <w:r w:rsidRPr="007E02A4">
              <w:rPr>
                <w:sz w:val="24"/>
                <w:szCs w:val="24"/>
              </w:rPr>
              <w:t>0002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24,742</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1</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 НЕМАТЕРИЈАЛНА ИМОВИНА (0004+0005+0006+0007+0008+0009)</w:t>
            </w:r>
          </w:p>
        </w:tc>
        <w:tc>
          <w:tcPr>
            <w:tcW w:w="784" w:type="dxa"/>
            <w:noWrap/>
            <w:hideMark/>
          </w:tcPr>
          <w:p w:rsidR="000B3B46" w:rsidRPr="007E02A4" w:rsidRDefault="000B3B46" w:rsidP="000B3B46">
            <w:pPr>
              <w:tabs>
                <w:tab w:val="left" w:pos="1227"/>
              </w:tabs>
              <w:rPr>
                <w:sz w:val="24"/>
                <w:szCs w:val="24"/>
              </w:rPr>
            </w:pPr>
            <w:r w:rsidRPr="007E02A4">
              <w:rPr>
                <w:sz w:val="24"/>
                <w:szCs w:val="24"/>
              </w:rPr>
              <w:t>0003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010 и део 019</w:t>
            </w:r>
          </w:p>
        </w:tc>
        <w:tc>
          <w:tcPr>
            <w:tcW w:w="4673" w:type="dxa"/>
            <w:hideMark/>
          </w:tcPr>
          <w:p w:rsidR="000B3B46" w:rsidRPr="007E02A4" w:rsidRDefault="000B3B46" w:rsidP="000B3B46">
            <w:pPr>
              <w:tabs>
                <w:tab w:val="left" w:pos="1227"/>
              </w:tabs>
              <w:rPr>
                <w:sz w:val="24"/>
                <w:szCs w:val="24"/>
              </w:rPr>
            </w:pPr>
            <w:r w:rsidRPr="007E02A4">
              <w:rPr>
                <w:sz w:val="24"/>
                <w:szCs w:val="24"/>
              </w:rPr>
              <w:t>1. Улагања у развој</w:t>
            </w:r>
          </w:p>
        </w:tc>
        <w:tc>
          <w:tcPr>
            <w:tcW w:w="784" w:type="dxa"/>
            <w:noWrap/>
            <w:hideMark/>
          </w:tcPr>
          <w:p w:rsidR="000B3B46" w:rsidRPr="007E02A4" w:rsidRDefault="000B3B46" w:rsidP="000B3B46">
            <w:pPr>
              <w:tabs>
                <w:tab w:val="left" w:pos="1227"/>
              </w:tabs>
              <w:rPr>
                <w:sz w:val="24"/>
                <w:szCs w:val="24"/>
              </w:rPr>
            </w:pPr>
            <w:r w:rsidRPr="007E02A4">
              <w:rPr>
                <w:sz w:val="24"/>
                <w:szCs w:val="24"/>
              </w:rPr>
              <w:t>0004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011, 012 и део 019</w:t>
            </w:r>
          </w:p>
        </w:tc>
        <w:tc>
          <w:tcPr>
            <w:tcW w:w="4673" w:type="dxa"/>
            <w:hideMark/>
          </w:tcPr>
          <w:p w:rsidR="000B3B46" w:rsidRPr="007E02A4" w:rsidRDefault="000B3B46" w:rsidP="000B3B46">
            <w:pPr>
              <w:tabs>
                <w:tab w:val="left" w:pos="1227"/>
              </w:tabs>
              <w:rPr>
                <w:sz w:val="24"/>
                <w:szCs w:val="24"/>
              </w:rPr>
            </w:pPr>
            <w:r w:rsidRPr="007E02A4">
              <w:rPr>
                <w:sz w:val="24"/>
                <w:szCs w:val="24"/>
              </w:rPr>
              <w:t>2. Концесије, патенти, лиценце, робне и услужне марке, софтвер и остала права</w:t>
            </w:r>
          </w:p>
        </w:tc>
        <w:tc>
          <w:tcPr>
            <w:tcW w:w="784" w:type="dxa"/>
            <w:noWrap/>
            <w:hideMark/>
          </w:tcPr>
          <w:p w:rsidR="000B3B46" w:rsidRPr="007E02A4" w:rsidRDefault="000B3B46" w:rsidP="000B3B46">
            <w:pPr>
              <w:tabs>
                <w:tab w:val="left" w:pos="1227"/>
              </w:tabs>
              <w:rPr>
                <w:sz w:val="24"/>
                <w:szCs w:val="24"/>
              </w:rPr>
            </w:pPr>
            <w:r w:rsidRPr="007E02A4">
              <w:rPr>
                <w:sz w:val="24"/>
                <w:szCs w:val="24"/>
              </w:rPr>
              <w:t>0005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013 и део 019</w:t>
            </w:r>
          </w:p>
        </w:tc>
        <w:tc>
          <w:tcPr>
            <w:tcW w:w="4673" w:type="dxa"/>
            <w:hideMark/>
          </w:tcPr>
          <w:p w:rsidR="000B3B46" w:rsidRPr="007E02A4" w:rsidRDefault="000B3B46" w:rsidP="000B3B46">
            <w:pPr>
              <w:tabs>
                <w:tab w:val="left" w:pos="1227"/>
              </w:tabs>
              <w:rPr>
                <w:sz w:val="24"/>
                <w:szCs w:val="24"/>
              </w:rPr>
            </w:pPr>
            <w:r w:rsidRPr="007E02A4">
              <w:rPr>
                <w:sz w:val="24"/>
                <w:szCs w:val="24"/>
              </w:rPr>
              <w:t>3. Гудвил</w:t>
            </w:r>
          </w:p>
        </w:tc>
        <w:tc>
          <w:tcPr>
            <w:tcW w:w="784" w:type="dxa"/>
            <w:noWrap/>
            <w:hideMark/>
          </w:tcPr>
          <w:p w:rsidR="000B3B46" w:rsidRPr="007E02A4" w:rsidRDefault="000B3B46" w:rsidP="000B3B46">
            <w:pPr>
              <w:tabs>
                <w:tab w:val="left" w:pos="1227"/>
              </w:tabs>
              <w:rPr>
                <w:sz w:val="24"/>
                <w:szCs w:val="24"/>
              </w:rPr>
            </w:pPr>
            <w:r w:rsidRPr="007E02A4">
              <w:rPr>
                <w:sz w:val="24"/>
                <w:szCs w:val="24"/>
              </w:rPr>
              <w:t>0006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014 и део 019</w:t>
            </w:r>
          </w:p>
        </w:tc>
        <w:tc>
          <w:tcPr>
            <w:tcW w:w="4673" w:type="dxa"/>
            <w:hideMark/>
          </w:tcPr>
          <w:p w:rsidR="000B3B46" w:rsidRPr="007E02A4" w:rsidRDefault="000B3B46" w:rsidP="000B3B46">
            <w:pPr>
              <w:tabs>
                <w:tab w:val="left" w:pos="1227"/>
              </w:tabs>
              <w:rPr>
                <w:sz w:val="24"/>
                <w:szCs w:val="24"/>
              </w:rPr>
            </w:pPr>
            <w:r w:rsidRPr="007E02A4">
              <w:rPr>
                <w:sz w:val="24"/>
                <w:szCs w:val="24"/>
              </w:rPr>
              <w:t>4. Остала нематеријална имовина</w:t>
            </w:r>
          </w:p>
        </w:tc>
        <w:tc>
          <w:tcPr>
            <w:tcW w:w="784" w:type="dxa"/>
            <w:noWrap/>
            <w:hideMark/>
          </w:tcPr>
          <w:p w:rsidR="000B3B46" w:rsidRPr="007E02A4" w:rsidRDefault="000B3B46" w:rsidP="000B3B46">
            <w:pPr>
              <w:tabs>
                <w:tab w:val="left" w:pos="1227"/>
              </w:tabs>
              <w:rPr>
                <w:sz w:val="24"/>
                <w:szCs w:val="24"/>
              </w:rPr>
            </w:pPr>
            <w:r w:rsidRPr="007E02A4">
              <w:rPr>
                <w:sz w:val="24"/>
                <w:szCs w:val="24"/>
              </w:rPr>
              <w:t>0007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015 и део 019</w:t>
            </w:r>
          </w:p>
        </w:tc>
        <w:tc>
          <w:tcPr>
            <w:tcW w:w="4673" w:type="dxa"/>
            <w:hideMark/>
          </w:tcPr>
          <w:p w:rsidR="000B3B46" w:rsidRPr="007E02A4" w:rsidRDefault="000B3B46" w:rsidP="000B3B46">
            <w:pPr>
              <w:tabs>
                <w:tab w:val="left" w:pos="1227"/>
              </w:tabs>
              <w:rPr>
                <w:sz w:val="24"/>
                <w:szCs w:val="24"/>
              </w:rPr>
            </w:pPr>
            <w:r w:rsidRPr="007E02A4">
              <w:rPr>
                <w:sz w:val="24"/>
                <w:szCs w:val="24"/>
              </w:rPr>
              <w:t>5. Нематеријална имовина у припреми</w:t>
            </w:r>
          </w:p>
        </w:tc>
        <w:tc>
          <w:tcPr>
            <w:tcW w:w="784" w:type="dxa"/>
            <w:noWrap/>
            <w:hideMark/>
          </w:tcPr>
          <w:p w:rsidR="000B3B46" w:rsidRPr="007E02A4" w:rsidRDefault="000B3B46" w:rsidP="000B3B46">
            <w:pPr>
              <w:tabs>
                <w:tab w:val="left" w:pos="1227"/>
              </w:tabs>
              <w:rPr>
                <w:sz w:val="24"/>
                <w:szCs w:val="24"/>
              </w:rPr>
            </w:pPr>
            <w:r w:rsidRPr="007E02A4">
              <w:rPr>
                <w:sz w:val="24"/>
                <w:szCs w:val="24"/>
              </w:rPr>
              <w:t>0008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016 и део 019</w:t>
            </w:r>
          </w:p>
        </w:tc>
        <w:tc>
          <w:tcPr>
            <w:tcW w:w="4673" w:type="dxa"/>
            <w:hideMark/>
          </w:tcPr>
          <w:p w:rsidR="000B3B46" w:rsidRPr="007E02A4" w:rsidRDefault="000B3B46" w:rsidP="000B3B46">
            <w:pPr>
              <w:tabs>
                <w:tab w:val="left" w:pos="1227"/>
              </w:tabs>
              <w:rPr>
                <w:sz w:val="24"/>
                <w:szCs w:val="24"/>
              </w:rPr>
            </w:pPr>
            <w:r w:rsidRPr="007E02A4">
              <w:rPr>
                <w:sz w:val="24"/>
                <w:szCs w:val="24"/>
              </w:rPr>
              <w:t>6. Аванси за нематеријалну имовину</w:t>
            </w:r>
          </w:p>
        </w:tc>
        <w:tc>
          <w:tcPr>
            <w:tcW w:w="784" w:type="dxa"/>
            <w:noWrap/>
            <w:hideMark/>
          </w:tcPr>
          <w:p w:rsidR="000B3B46" w:rsidRPr="007E02A4" w:rsidRDefault="000B3B46" w:rsidP="000B3B46">
            <w:pPr>
              <w:tabs>
                <w:tab w:val="left" w:pos="1227"/>
              </w:tabs>
              <w:rPr>
                <w:sz w:val="24"/>
                <w:szCs w:val="24"/>
              </w:rPr>
            </w:pPr>
            <w:r w:rsidRPr="007E02A4">
              <w:rPr>
                <w:sz w:val="24"/>
                <w:szCs w:val="24"/>
              </w:rPr>
              <w:t>0009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b/>
                <w:bCs/>
                <w:sz w:val="24"/>
                <w:szCs w:val="24"/>
              </w:rPr>
            </w:pPr>
            <w:r w:rsidRPr="007E02A4">
              <w:rPr>
                <w:b/>
                <w:bCs/>
                <w:sz w:val="24"/>
                <w:szCs w:val="24"/>
              </w:rPr>
              <w:t>2</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 НЕКРЕТНИНЕ, ПОСТРОJEЊА И ОПРЕМА (0011 + 0012 + 0013 + 0014 + 0015 + 0016 + 0017 + 0018)</w:t>
            </w:r>
          </w:p>
        </w:tc>
        <w:tc>
          <w:tcPr>
            <w:tcW w:w="784" w:type="dxa"/>
            <w:noWrap/>
            <w:hideMark/>
          </w:tcPr>
          <w:p w:rsidR="000B3B46" w:rsidRPr="007E02A4" w:rsidRDefault="000B3B46" w:rsidP="000B3B46">
            <w:pPr>
              <w:tabs>
                <w:tab w:val="left" w:pos="1227"/>
              </w:tabs>
              <w:rPr>
                <w:sz w:val="24"/>
                <w:szCs w:val="24"/>
              </w:rPr>
            </w:pPr>
            <w:r w:rsidRPr="007E02A4">
              <w:rPr>
                <w:sz w:val="24"/>
                <w:szCs w:val="24"/>
              </w:rPr>
              <w:t>0010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24,742</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020, 021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1. Земљиште</w:t>
            </w:r>
          </w:p>
        </w:tc>
        <w:tc>
          <w:tcPr>
            <w:tcW w:w="784" w:type="dxa"/>
            <w:noWrap/>
            <w:hideMark/>
          </w:tcPr>
          <w:p w:rsidR="000B3B46" w:rsidRPr="007E02A4" w:rsidRDefault="000B3B46" w:rsidP="000B3B46">
            <w:pPr>
              <w:tabs>
                <w:tab w:val="left" w:pos="1227"/>
              </w:tabs>
              <w:rPr>
                <w:sz w:val="24"/>
                <w:szCs w:val="24"/>
              </w:rPr>
            </w:pPr>
            <w:r w:rsidRPr="007E02A4">
              <w:rPr>
                <w:sz w:val="24"/>
                <w:szCs w:val="24"/>
              </w:rPr>
              <w:t>0011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022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2. Грађевински објекти</w:t>
            </w:r>
          </w:p>
        </w:tc>
        <w:tc>
          <w:tcPr>
            <w:tcW w:w="784" w:type="dxa"/>
            <w:noWrap/>
            <w:hideMark/>
          </w:tcPr>
          <w:p w:rsidR="000B3B46" w:rsidRPr="007E02A4" w:rsidRDefault="000B3B46" w:rsidP="000B3B46">
            <w:pPr>
              <w:tabs>
                <w:tab w:val="left" w:pos="1227"/>
              </w:tabs>
              <w:rPr>
                <w:sz w:val="24"/>
                <w:szCs w:val="24"/>
              </w:rPr>
            </w:pPr>
            <w:r w:rsidRPr="007E02A4">
              <w:rPr>
                <w:sz w:val="24"/>
                <w:szCs w:val="24"/>
              </w:rPr>
              <w:t>0012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023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3. Постројења и опрема</w:t>
            </w:r>
          </w:p>
        </w:tc>
        <w:tc>
          <w:tcPr>
            <w:tcW w:w="784" w:type="dxa"/>
            <w:noWrap/>
            <w:hideMark/>
          </w:tcPr>
          <w:p w:rsidR="000B3B46" w:rsidRPr="007E02A4" w:rsidRDefault="000B3B46" w:rsidP="000B3B46">
            <w:pPr>
              <w:tabs>
                <w:tab w:val="left" w:pos="1227"/>
              </w:tabs>
              <w:rPr>
                <w:sz w:val="24"/>
                <w:szCs w:val="24"/>
              </w:rPr>
            </w:pPr>
            <w:r w:rsidRPr="007E02A4">
              <w:rPr>
                <w:sz w:val="24"/>
                <w:szCs w:val="24"/>
              </w:rPr>
              <w:t>0013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024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4. Инвестиционе некретнине</w:t>
            </w:r>
          </w:p>
        </w:tc>
        <w:tc>
          <w:tcPr>
            <w:tcW w:w="784" w:type="dxa"/>
            <w:noWrap/>
            <w:hideMark/>
          </w:tcPr>
          <w:p w:rsidR="000B3B46" w:rsidRPr="007E02A4" w:rsidRDefault="000B3B46" w:rsidP="000B3B46">
            <w:pPr>
              <w:tabs>
                <w:tab w:val="left" w:pos="1227"/>
              </w:tabs>
              <w:rPr>
                <w:sz w:val="24"/>
                <w:szCs w:val="24"/>
              </w:rPr>
            </w:pPr>
            <w:r w:rsidRPr="007E02A4">
              <w:rPr>
                <w:sz w:val="24"/>
                <w:szCs w:val="24"/>
              </w:rPr>
              <w:t>0014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025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5. Остале некретнине, постројења и опрема</w:t>
            </w:r>
          </w:p>
        </w:tc>
        <w:tc>
          <w:tcPr>
            <w:tcW w:w="784" w:type="dxa"/>
            <w:noWrap/>
            <w:hideMark/>
          </w:tcPr>
          <w:p w:rsidR="000B3B46" w:rsidRPr="007E02A4" w:rsidRDefault="000B3B46" w:rsidP="000B3B46">
            <w:pPr>
              <w:tabs>
                <w:tab w:val="left" w:pos="1227"/>
              </w:tabs>
              <w:rPr>
                <w:sz w:val="24"/>
                <w:szCs w:val="24"/>
              </w:rPr>
            </w:pPr>
            <w:r w:rsidRPr="007E02A4">
              <w:rPr>
                <w:sz w:val="24"/>
                <w:szCs w:val="24"/>
              </w:rPr>
              <w:t>0015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026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6. Некретнине, постројења и опрема у припреми</w:t>
            </w:r>
          </w:p>
        </w:tc>
        <w:tc>
          <w:tcPr>
            <w:tcW w:w="784" w:type="dxa"/>
            <w:noWrap/>
            <w:hideMark/>
          </w:tcPr>
          <w:p w:rsidR="000B3B46" w:rsidRPr="007E02A4" w:rsidRDefault="000B3B46" w:rsidP="000B3B46">
            <w:pPr>
              <w:tabs>
                <w:tab w:val="left" w:pos="1227"/>
              </w:tabs>
              <w:rPr>
                <w:sz w:val="24"/>
                <w:szCs w:val="24"/>
              </w:rPr>
            </w:pPr>
            <w:r w:rsidRPr="007E02A4">
              <w:rPr>
                <w:sz w:val="24"/>
                <w:szCs w:val="24"/>
              </w:rPr>
              <w:t>0016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027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7. Улагања на туђим некретнинама, постројењима и опреми</w:t>
            </w:r>
          </w:p>
        </w:tc>
        <w:tc>
          <w:tcPr>
            <w:tcW w:w="784" w:type="dxa"/>
            <w:noWrap/>
            <w:hideMark/>
          </w:tcPr>
          <w:p w:rsidR="000B3B46" w:rsidRPr="007E02A4" w:rsidRDefault="000B3B46" w:rsidP="000B3B46">
            <w:pPr>
              <w:tabs>
                <w:tab w:val="left" w:pos="1227"/>
              </w:tabs>
              <w:rPr>
                <w:sz w:val="24"/>
                <w:szCs w:val="24"/>
              </w:rPr>
            </w:pPr>
            <w:r w:rsidRPr="007E02A4">
              <w:rPr>
                <w:sz w:val="24"/>
                <w:szCs w:val="24"/>
              </w:rPr>
              <w:t>0017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028 и део 029</w:t>
            </w:r>
          </w:p>
        </w:tc>
        <w:tc>
          <w:tcPr>
            <w:tcW w:w="4673" w:type="dxa"/>
            <w:hideMark/>
          </w:tcPr>
          <w:p w:rsidR="000B3B46" w:rsidRPr="007E02A4" w:rsidRDefault="000B3B46" w:rsidP="000B3B46">
            <w:pPr>
              <w:tabs>
                <w:tab w:val="left" w:pos="1227"/>
              </w:tabs>
              <w:rPr>
                <w:sz w:val="24"/>
                <w:szCs w:val="24"/>
              </w:rPr>
            </w:pPr>
            <w:r w:rsidRPr="007E02A4">
              <w:rPr>
                <w:sz w:val="24"/>
                <w:szCs w:val="24"/>
              </w:rPr>
              <w:t>8. Аванси за некретнине, постројења и опрему</w:t>
            </w:r>
          </w:p>
        </w:tc>
        <w:tc>
          <w:tcPr>
            <w:tcW w:w="784" w:type="dxa"/>
            <w:noWrap/>
            <w:hideMark/>
          </w:tcPr>
          <w:p w:rsidR="000B3B46" w:rsidRPr="007E02A4" w:rsidRDefault="000B3B46" w:rsidP="000B3B46">
            <w:pPr>
              <w:tabs>
                <w:tab w:val="left" w:pos="1227"/>
              </w:tabs>
              <w:rPr>
                <w:sz w:val="24"/>
                <w:szCs w:val="24"/>
              </w:rPr>
            </w:pPr>
            <w:r w:rsidRPr="007E02A4">
              <w:rPr>
                <w:sz w:val="24"/>
                <w:szCs w:val="24"/>
              </w:rPr>
              <w:t>0018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b/>
                <w:bCs/>
                <w:sz w:val="24"/>
                <w:szCs w:val="24"/>
              </w:rPr>
            </w:pPr>
            <w:r w:rsidRPr="007E02A4">
              <w:rPr>
                <w:b/>
                <w:bCs/>
                <w:sz w:val="24"/>
                <w:szCs w:val="24"/>
              </w:rPr>
              <w:t>3</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III. БИОЛОШКА СРЕДСТВА (0020 + 0021 + 0022 + 0023)</w:t>
            </w:r>
          </w:p>
        </w:tc>
        <w:tc>
          <w:tcPr>
            <w:tcW w:w="784" w:type="dxa"/>
            <w:noWrap/>
            <w:hideMark/>
          </w:tcPr>
          <w:p w:rsidR="000B3B46" w:rsidRPr="007E02A4" w:rsidRDefault="000B3B46" w:rsidP="000B3B46">
            <w:pPr>
              <w:tabs>
                <w:tab w:val="left" w:pos="1227"/>
              </w:tabs>
              <w:rPr>
                <w:sz w:val="24"/>
                <w:szCs w:val="24"/>
              </w:rPr>
            </w:pPr>
            <w:r w:rsidRPr="007E02A4">
              <w:rPr>
                <w:sz w:val="24"/>
                <w:szCs w:val="24"/>
              </w:rPr>
              <w:t>0019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noWrap/>
            <w:hideMark/>
          </w:tcPr>
          <w:p w:rsidR="000B3B46" w:rsidRPr="007E02A4" w:rsidRDefault="000B3B46" w:rsidP="000B3B46">
            <w:pPr>
              <w:tabs>
                <w:tab w:val="left" w:pos="1227"/>
              </w:tabs>
              <w:rPr>
                <w:sz w:val="24"/>
                <w:szCs w:val="24"/>
              </w:rPr>
            </w:pPr>
            <w:r w:rsidRPr="007E02A4">
              <w:rPr>
                <w:sz w:val="24"/>
                <w:szCs w:val="24"/>
              </w:rPr>
              <w:t>030, 031 и део 039</w:t>
            </w:r>
          </w:p>
        </w:tc>
        <w:tc>
          <w:tcPr>
            <w:tcW w:w="4673" w:type="dxa"/>
            <w:hideMark/>
          </w:tcPr>
          <w:p w:rsidR="000B3B46" w:rsidRPr="007E02A4" w:rsidRDefault="000B3B46" w:rsidP="000B3B46">
            <w:pPr>
              <w:tabs>
                <w:tab w:val="left" w:pos="1227"/>
              </w:tabs>
              <w:rPr>
                <w:sz w:val="24"/>
                <w:szCs w:val="24"/>
              </w:rPr>
            </w:pPr>
            <w:r w:rsidRPr="007E02A4">
              <w:rPr>
                <w:sz w:val="24"/>
                <w:szCs w:val="24"/>
              </w:rPr>
              <w:t>1. Шуме и вишегодишњи засади</w:t>
            </w:r>
          </w:p>
        </w:tc>
        <w:tc>
          <w:tcPr>
            <w:tcW w:w="784" w:type="dxa"/>
            <w:noWrap/>
            <w:hideMark/>
          </w:tcPr>
          <w:p w:rsidR="000B3B46" w:rsidRPr="007E02A4" w:rsidRDefault="000B3B46" w:rsidP="000B3B46">
            <w:pPr>
              <w:tabs>
                <w:tab w:val="left" w:pos="1227"/>
              </w:tabs>
              <w:rPr>
                <w:sz w:val="24"/>
                <w:szCs w:val="24"/>
              </w:rPr>
            </w:pPr>
            <w:r w:rsidRPr="007E02A4">
              <w:rPr>
                <w:sz w:val="24"/>
                <w:szCs w:val="24"/>
              </w:rPr>
              <w:t>0020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032 и део 039</w:t>
            </w:r>
          </w:p>
        </w:tc>
        <w:tc>
          <w:tcPr>
            <w:tcW w:w="4673" w:type="dxa"/>
            <w:hideMark/>
          </w:tcPr>
          <w:p w:rsidR="000B3B46" w:rsidRPr="007E02A4" w:rsidRDefault="000B3B46" w:rsidP="000B3B46">
            <w:pPr>
              <w:tabs>
                <w:tab w:val="left" w:pos="1227"/>
              </w:tabs>
              <w:rPr>
                <w:sz w:val="24"/>
                <w:szCs w:val="24"/>
              </w:rPr>
            </w:pPr>
            <w:r w:rsidRPr="007E02A4">
              <w:rPr>
                <w:sz w:val="24"/>
                <w:szCs w:val="24"/>
              </w:rPr>
              <w:t>2. Основно стадо</w:t>
            </w:r>
          </w:p>
        </w:tc>
        <w:tc>
          <w:tcPr>
            <w:tcW w:w="784" w:type="dxa"/>
            <w:noWrap/>
            <w:hideMark/>
          </w:tcPr>
          <w:p w:rsidR="000B3B46" w:rsidRPr="007E02A4" w:rsidRDefault="000B3B46" w:rsidP="000B3B46">
            <w:pPr>
              <w:tabs>
                <w:tab w:val="left" w:pos="1227"/>
              </w:tabs>
              <w:rPr>
                <w:sz w:val="24"/>
                <w:szCs w:val="24"/>
              </w:rPr>
            </w:pPr>
            <w:r w:rsidRPr="007E02A4">
              <w:rPr>
                <w:sz w:val="24"/>
                <w:szCs w:val="24"/>
              </w:rPr>
              <w:t>0021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037 и део 039</w:t>
            </w:r>
          </w:p>
        </w:tc>
        <w:tc>
          <w:tcPr>
            <w:tcW w:w="4673" w:type="dxa"/>
            <w:hideMark/>
          </w:tcPr>
          <w:p w:rsidR="000B3B46" w:rsidRPr="007E02A4" w:rsidRDefault="000B3B46" w:rsidP="000B3B46">
            <w:pPr>
              <w:tabs>
                <w:tab w:val="left" w:pos="1227"/>
              </w:tabs>
              <w:rPr>
                <w:sz w:val="24"/>
                <w:szCs w:val="24"/>
              </w:rPr>
            </w:pPr>
            <w:r w:rsidRPr="007E02A4">
              <w:rPr>
                <w:sz w:val="24"/>
                <w:szCs w:val="24"/>
              </w:rPr>
              <w:t>3. Биолошка средства у припреми</w:t>
            </w:r>
          </w:p>
        </w:tc>
        <w:tc>
          <w:tcPr>
            <w:tcW w:w="784" w:type="dxa"/>
            <w:noWrap/>
            <w:hideMark/>
          </w:tcPr>
          <w:p w:rsidR="000B3B46" w:rsidRPr="007E02A4" w:rsidRDefault="000B3B46" w:rsidP="000B3B46">
            <w:pPr>
              <w:tabs>
                <w:tab w:val="left" w:pos="1227"/>
              </w:tabs>
              <w:rPr>
                <w:sz w:val="24"/>
                <w:szCs w:val="24"/>
              </w:rPr>
            </w:pPr>
            <w:r w:rsidRPr="007E02A4">
              <w:rPr>
                <w:sz w:val="24"/>
                <w:szCs w:val="24"/>
              </w:rPr>
              <w:t>0022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038 и део 039</w:t>
            </w:r>
          </w:p>
        </w:tc>
        <w:tc>
          <w:tcPr>
            <w:tcW w:w="4673" w:type="dxa"/>
            <w:hideMark/>
          </w:tcPr>
          <w:p w:rsidR="000B3B46" w:rsidRPr="007E02A4" w:rsidRDefault="000B3B46" w:rsidP="000B3B46">
            <w:pPr>
              <w:tabs>
                <w:tab w:val="left" w:pos="1227"/>
              </w:tabs>
              <w:rPr>
                <w:sz w:val="24"/>
                <w:szCs w:val="24"/>
              </w:rPr>
            </w:pPr>
            <w:r w:rsidRPr="007E02A4">
              <w:rPr>
                <w:sz w:val="24"/>
                <w:szCs w:val="24"/>
              </w:rPr>
              <w:t>4. Аванси за биолошка средства</w:t>
            </w:r>
          </w:p>
        </w:tc>
        <w:tc>
          <w:tcPr>
            <w:tcW w:w="784" w:type="dxa"/>
            <w:noWrap/>
            <w:hideMark/>
          </w:tcPr>
          <w:p w:rsidR="000B3B46" w:rsidRPr="007E02A4" w:rsidRDefault="000B3B46" w:rsidP="000B3B46">
            <w:pPr>
              <w:tabs>
                <w:tab w:val="left" w:pos="1227"/>
              </w:tabs>
              <w:rPr>
                <w:sz w:val="24"/>
                <w:szCs w:val="24"/>
              </w:rPr>
            </w:pPr>
            <w:r w:rsidRPr="007E02A4">
              <w:rPr>
                <w:sz w:val="24"/>
                <w:szCs w:val="24"/>
              </w:rPr>
              <w:t>0023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04. осим 047</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IV. ДУГОРОЧНИ ФИНАНСИЈСКИ ПЛАСМАНИ 0025 + 0026 + 0027 + 0028 + 0029 + 0030 + 0031 + 0032 + 0033)</w:t>
            </w:r>
          </w:p>
        </w:tc>
        <w:tc>
          <w:tcPr>
            <w:tcW w:w="784" w:type="dxa"/>
            <w:noWrap/>
            <w:hideMark/>
          </w:tcPr>
          <w:p w:rsidR="000B3B46" w:rsidRPr="007E02A4" w:rsidRDefault="000B3B46" w:rsidP="000B3B46">
            <w:pPr>
              <w:tabs>
                <w:tab w:val="left" w:pos="1227"/>
              </w:tabs>
              <w:rPr>
                <w:sz w:val="24"/>
                <w:szCs w:val="24"/>
              </w:rPr>
            </w:pPr>
            <w:r w:rsidRPr="007E02A4">
              <w:rPr>
                <w:sz w:val="24"/>
                <w:szCs w:val="24"/>
              </w:rPr>
              <w:t>0024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040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1. Учешћа у капиталу зависних правних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0025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041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2. Учешћа у капиталу придружених правних лица и заједничким подухватима</w:t>
            </w:r>
          </w:p>
        </w:tc>
        <w:tc>
          <w:tcPr>
            <w:tcW w:w="784" w:type="dxa"/>
            <w:noWrap/>
            <w:hideMark/>
          </w:tcPr>
          <w:p w:rsidR="000B3B46" w:rsidRPr="007E02A4" w:rsidRDefault="000B3B46" w:rsidP="000B3B46">
            <w:pPr>
              <w:tabs>
                <w:tab w:val="left" w:pos="1227"/>
              </w:tabs>
              <w:rPr>
                <w:sz w:val="24"/>
                <w:szCs w:val="24"/>
              </w:rPr>
            </w:pPr>
            <w:r w:rsidRPr="007E02A4">
              <w:rPr>
                <w:sz w:val="24"/>
                <w:szCs w:val="24"/>
              </w:rPr>
              <w:t>0026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042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3. Учешћа у капиталу осталих правних лица и друге хартије од вредности расположиве за продају</w:t>
            </w:r>
          </w:p>
        </w:tc>
        <w:tc>
          <w:tcPr>
            <w:tcW w:w="784" w:type="dxa"/>
            <w:noWrap/>
            <w:hideMark/>
          </w:tcPr>
          <w:p w:rsidR="000B3B46" w:rsidRPr="007E02A4" w:rsidRDefault="000B3B46" w:rsidP="000B3B46">
            <w:pPr>
              <w:tabs>
                <w:tab w:val="left" w:pos="1227"/>
              </w:tabs>
              <w:rPr>
                <w:sz w:val="24"/>
                <w:szCs w:val="24"/>
              </w:rPr>
            </w:pPr>
            <w:r w:rsidRPr="007E02A4">
              <w:rPr>
                <w:sz w:val="24"/>
                <w:szCs w:val="24"/>
              </w:rPr>
              <w:t>0027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део 043, део 044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4. Дугорочни пласмани матичним и зависним правним лицима</w:t>
            </w:r>
          </w:p>
        </w:tc>
        <w:tc>
          <w:tcPr>
            <w:tcW w:w="784" w:type="dxa"/>
            <w:noWrap/>
            <w:hideMark/>
          </w:tcPr>
          <w:p w:rsidR="000B3B46" w:rsidRPr="007E02A4" w:rsidRDefault="000B3B46" w:rsidP="000B3B46">
            <w:pPr>
              <w:tabs>
                <w:tab w:val="left" w:pos="1227"/>
              </w:tabs>
              <w:rPr>
                <w:sz w:val="24"/>
                <w:szCs w:val="24"/>
              </w:rPr>
            </w:pPr>
            <w:r w:rsidRPr="007E02A4">
              <w:rPr>
                <w:sz w:val="24"/>
                <w:szCs w:val="24"/>
              </w:rPr>
              <w:t>0028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део 043, део 044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5. Дугорочни пласмани осталим повезаним правним лицима</w:t>
            </w:r>
          </w:p>
        </w:tc>
        <w:tc>
          <w:tcPr>
            <w:tcW w:w="784" w:type="dxa"/>
            <w:noWrap/>
            <w:hideMark/>
          </w:tcPr>
          <w:p w:rsidR="000B3B46" w:rsidRPr="007E02A4" w:rsidRDefault="000B3B46" w:rsidP="000B3B46">
            <w:pPr>
              <w:tabs>
                <w:tab w:val="left" w:pos="1227"/>
              </w:tabs>
              <w:rPr>
                <w:sz w:val="24"/>
                <w:szCs w:val="24"/>
              </w:rPr>
            </w:pPr>
            <w:r w:rsidRPr="007E02A4">
              <w:rPr>
                <w:sz w:val="24"/>
                <w:szCs w:val="24"/>
              </w:rPr>
              <w:t>0029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део 045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6. Дугорочни пласмани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0030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део 045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7. Дугорочни пласмани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0031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046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8. Хартије од вредности које се држе до доспећа</w:t>
            </w:r>
          </w:p>
        </w:tc>
        <w:tc>
          <w:tcPr>
            <w:tcW w:w="784" w:type="dxa"/>
            <w:noWrap/>
            <w:hideMark/>
          </w:tcPr>
          <w:p w:rsidR="000B3B46" w:rsidRPr="007E02A4" w:rsidRDefault="000B3B46" w:rsidP="000B3B46">
            <w:pPr>
              <w:tabs>
                <w:tab w:val="left" w:pos="1227"/>
              </w:tabs>
              <w:rPr>
                <w:sz w:val="24"/>
                <w:szCs w:val="24"/>
              </w:rPr>
            </w:pPr>
            <w:r w:rsidRPr="007E02A4">
              <w:rPr>
                <w:sz w:val="24"/>
                <w:szCs w:val="24"/>
              </w:rPr>
              <w:t>0032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048 и део 049</w:t>
            </w:r>
          </w:p>
        </w:tc>
        <w:tc>
          <w:tcPr>
            <w:tcW w:w="4673" w:type="dxa"/>
            <w:hideMark/>
          </w:tcPr>
          <w:p w:rsidR="000B3B46" w:rsidRPr="007E02A4" w:rsidRDefault="000B3B46" w:rsidP="000B3B46">
            <w:pPr>
              <w:tabs>
                <w:tab w:val="left" w:pos="1227"/>
              </w:tabs>
              <w:rPr>
                <w:sz w:val="24"/>
                <w:szCs w:val="24"/>
              </w:rPr>
            </w:pPr>
            <w:r w:rsidRPr="007E02A4">
              <w:rPr>
                <w:sz w:val="24"/>
                <w:szCs w:val="24"/>
              </w:rPr>
              <w:t>9. Остали дугорочни финансијски пласмани</w:t>
            </w:r>
          </w:p>
        </w:tc>
        <w:tc>
          <w:tcPr>
            <w:tcW w:w="784" w:type="dxa"/>
            <w:noWrap/>
            <w:hideMark/>
          </w:tcPr>
          <w:p w:rsidR="000B3B46" w:rsidRPr="007E02A4" w:rsidRDefault="000B3B46" w:rsidP="000B3B46">
            <w:pPr>
              <w:tabs>
                <w:tab w:val="left" w:pos="1227"/>
              </w:tabs>
              <w:rPr>
                <w:sz w:val="24"/>
                <w:szCs w:val="24"/>
              </w:rPr>
            </w:pPr>
            <w:r w:rsidRPr="007E02A4">
              <w:rPr>
                <w:sz w:val="24"/>
                <w:szCs w:val="24"/>
              </w:rPr>
              <w:t>0033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5</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 ДУГОРОЧНА ПОТРАЖИВАЊА (0035 + 0036 + 0037 + 0038 + 0039 + 0040 + 0041)</w:t>
            </w:r>
          </w:p>
        </w:tc>
        <w:tc>
          <w:tcPr>
            <w:tcW w:w="784" w:type="dxa"/>
            <w:noWrap/>
            <w:hideMark/>
          </w:tcPr>
          <w:p w:rsidR="000B3B46" w:rsidRPr="007E02A4" w:rsidRDefault="000B3B46" w:rsidP="000B3B46">
            <w:pPr>
              <w:tabs>
                <w:tab w:val="left" w:pos="1227"/>
              </w:tabs>
              <w:rPr>
                <w:sz w:val="24"/>
                <w:szCs w:val="24"/>
              </w:rPr>
            </w:pPr>
            <w:r w:rsidRPr="007E02A4">
              <w:rPr>
                <w:sz w:val="24"/>
                <w:szCs w:val="24"/>
              </w:rPr>
              <w:t>0034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050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1. Потраживања од матичног и зависних правних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0035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051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2. Потраживања од осталих повезаних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0036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052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3. Потраживања по основу продаје на робни кредит</w:t>
            </w:r>
          </w:p>
        </w:tc>
        <w:tc>
          <w:tcPr>
            <w:tcW w:w="784" w:type="dxa"/>
            <w:noWrap/>
            <w:hideMark/>
          </w:tcPr>
          <w:p w:rsidR="000B3B46" w:rsidRPr="007E02A4" w:rsidRDefault="000B3B46" w:rsidP="000B3B46">
            <w:pPr>
              <w:tabs>
                <w:tab w:val="left" w:pos="1227"/>
              </w:tabs>
              <w:rPr>
                <w:sz w:val="24"/>
                <w:szCs w:val="24"/>
              </w:rPr>
            </w:pPr>
            <w:r w:rsidRPr="007E02A4">
              <w:rPr>
                <w:sz w:val="24"/>
                <w:szCs w:val="24"/>
              </w:rPr>
              <w:t>0037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053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4. Потраживања за продају по уговорима о финансијском лизингу</w:t>
            </w:r>
          </w:p>
        </w:tc>
        <w:tc>
          <w:tcPr>
            <w:tcW w:w="784" w:type="dxa"/>
            <w:noWrap/>
            <w:hideMark/>
          </w:tcPr>
          <w:p w:rsidR="000B3B46" w:rsidRPr="007E02A4" w:rsidRDefault="000B3B46" w:rsidP="000B3B46">
            <w:pPr>
              <w:tabs>
                <w:tab w:val="left" w:pos="1227"/>
              </w:tabs>
              <w:rPr>
                <w:sz w:val="24"/>
                <w:szCs w:val="24"/>
              </w:rPr>
            </w:pPr>
            <w:r w:rsidRPr="007E02A4">
              <w:rPr>
                <w:sz w:val="24"/>
                <w:szCs w:val="24"/>
              </w:rPr>
              <w:t>0038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054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5. Потраживања по основу јемства</w:t>
            </w:r>
          </w:p>
        </w:tc>
        <w:tc>
          <w:tcPr>
            <w:tcW w:w="784" w:type="dxa"/>
            <w:noWrap/>
            <w:hideMark/>
          </w:tcPr>
          <w:p w:rsidR="000B3B46" w:rsidRPr="007E02A4" w:rsidRDefault="000B3B46" w:rsidP="000B3B46">
            <w:pPr>
              <w:tabs>
                <w:tab w:val="left" w:pos="1227"/>
              </w:tabs>
              <w:rPr>
                <w:sz w:val="24"/>
                <w:szCs w:val="24"/>
              </w:rPr>
            </w:pPr>
            <w:r w:rsidRPr="007E02A4">
              <w:rPr>
                <w:sz w:val="24"/>
                <w:szCs w:val="24"/>
              </w:rPr>
              <w:t>0039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055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6. Спорна и сумњива потраживања</w:t>
            </w:r>
          </w:p>
        </w:tc>
        <w:tc>
          <w:tcPr>
            <w:tcW w:w="784" w:type="dxa"/>
            <w:noWrap/>
            <w:hideMark/>
          </w:tcPr>
          <w:p w:rsidR="000B3B46" w:rsidRPr="007E02A4" w:rsidRDefault="000B3B46" w:rsidP="000B3B46">
            <w:pPr>
              <w:tabs>
                <w:tab w:val="left" w:pos="1227"/>
              </w:tabs>
              <w:rPr>
                <w:sz w:val="24"/>
                <w:szCs w:val="24"/>
              </w:rPr>
            </w:pPr>
            <w:r w:rsidRPr="007E02A4">
              <w:rPr>
                <w:sz w:val="24"/>
                <w:szCs w:val="24"/>
              </w:rPr>
              <w:t>0040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056 и део 059</w:t>
            </w:r>
          </w:p>
        </w:tc>
        <w:tc>
          <w:tcPr>
            <w:tcW w:w="4673" w:type="dxa"/>
            <w:hideMark/>
          </w:tcPr>
          <w:p w:rsidR="000B3B46" w:rsidRPr="007E02A4" w:rsidRDefault="000B3B46" w:rsidP="000B3B46">
            <w:pPr>
              <w:tabs>
                <w:tab w:val="left" w:pos="1227"/>
              </w:tabs>
              <w:rPr>
                <w:sz w:val="24"/>
                <w:szCs w:val="24"/>
              </w:rPr>
            </w:pPr>
            <w:r w:rsidRPr="007E02A4">
              <w:rPr>
                <w:sz w:val="24"/>
                <w:szCs w:val="24"/>
              </w:rPr>
              <w:t>7. Остала дугорочна потраживања</w:t>
            </w:r>
          </w:p>
        </w:tc>
        <w:tc>
          <w:tcPr>
            <w:tcW w:w="784" w:type="dxa"/>
            <w:noWrap/>
            <w:hideMark/>
          </w:tcPr>
          <w:p w:rsidR="000B3B46" w:rsidRPr="007E02A4" w:rsidRDefault="000B3B46" w:rsidP="000B3B46">
            <w:pPr>
              <w:tabs>
                <w:tab w:val="left" w:pos="1227"/>
              </w:tabs>
              <w:rPr>
                <w:sz w:val="24"/>
                <w:szCs w:val="24"/>
              </w:rPr>
            </w:pPr>
            <w:r w:rsidRPr="007E02A4">
              <w:rPr>
                <w:sz w:val="24"/>
                <w:szCs w:val="24"/>
              </w:rPr>
              <w:t>0041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288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В. ОДЛОЖЕНА ПОРЕСКА СРЕДСТВА</w:t>
            </w:r>
          </w:p>
        </w:tc>
        <w:tc>
          <w:tcPr>
            <w:tcW w:w="784" w:type="dxa"/>
            <w:noWrap/>
            <w:hideMark/>
          </w:tcPr>
          <w:p w:rsidR="000B3B46" w:rsidRPr="007E02A4" w:rsidRDefault="000B3B46" w:rsidP="000B3B46">
            <w:pPr>
              <w:tabs>
                <w:tab w:val="left" w:pos="1227"/>
              </w:tabs>
              <w:rPr>
                <w:sz w:val="24"/>
                <w:szCs w:val="24"/>
              </w:rPr>
            </w:pPr>
            <w:r w:rsidRPr="007E02A4">
              <w:rPr>
                <w:sz w:val="24"/>
                <w:szCs w:val="24"/>
              </w:rPr>
              <w:t>0042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Г. ОБРТНА ИМОВИНА (0044 + 0051 + 0059 + 0060 + 0061 + 0062 + 0068 + 0069 + 0070)</w:t>
            </w:r>
          </w:p>
        </w:tc>
        <w:tc>
          <w:tcPr>
            <w:tcW w:w="784" w:type="dxa"/>
            <w:noWrap/>
            <w:hideMark/>
          </w:tcPr>
          <w:p w:rsidR="000B3B46" w:rsidRPr="007E02A4" w:rsidRDefault="000B3B46" w:rsidP="000B3B46">
            <w:pPr>
              <w:tabs>
                <w:tab w:val="left" w:pos="1227"/>
              </w:tabs>
              <w:rPr>
                <w:sz w:val="24"/>
                <w:szCs w:val="24"/>
              </w:rPr>
            </w:pPr>
            <w:r w:rsidRPr="007E02A4">
              <w:rPr>
                <w:sz w:val="24"/>
                <w:szCs w:val="24"/>
              </w:rPr>
              <w:t>0043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995</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Класа 1</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 ЗАЛИХЕ (0045 + 0046 + 0047 + 0048 + 0049 + 0050)</w:t>
            </w:r>
          </w:p>
        </w:tc>
        <w:tc>
          <w:tcPr>
            <w:tcW w:w="784" w:type="dxa"/>
            <w:noWrap/>
            <w:hideMark/>
          </w:tcPr>
          <w:p w:rsidR="000B3B46" w:rsidRPr="007E02A4" w:rsidRDefault="000B3B46" w:rsidP="000B3B46">
            <w:pPr>
              <w:tabs>
                <w:tab w:val="left" w:pos="1227"/>
              </w:tabs>
              <w:rPr>
                <w:sz w:val="24"/>
                <w:szCs w:val="24"/>
              </w:rPr>
            </w:pPr>
            <w:r w:rsidRPr="007E02A4">
              <w:rPr>
                <w:sz w:val="24"/>
                <w:szCs w:val="24"/>
              </w:rPr>
              <w:t>0044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649</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10</w:t>
            </w:r>
          </w:p>
        </w:tc>
        <w:tc>
          <w:tcPr>
            <w:tcW w:w="4673" w:type="dxa"/>
            <w:hideMark/>
          </w:tcPr>
          <w:p w:rsidR="000B3B46" w:rsidRPr="007E02A4" w:rsidRDefault="000B3B46" w:rsidP="000B3B46">
            <w:pPr>
              <w:tabs>
                <w:tab w:val="left" w:pos="1227"/>
              </w:tabs>
              <w:rPr>
                <w:sz w:val="24"/>
                <w:szCs w:val="24"/>
              </w:rPr>
            </w:pPr>
            <w:r w:rsidRPr="007E02A4">
              <w:rPr>
                <w:sz w:val="24"/>
                <w:szCs w:val="24"/>
              </w:rPr>
              <w:t>1. Материјал, резервни делови, алат и ситан инвентар</w:t>
            </w:r>
          </w:p>
        </w:tc>
        <w:tc>
          <w:tcPr>
            <w:tcW w:w="784" w:type="dxa"/>
            <w:noWrap/>
            <w:hideMark/>
          </w:tcPr>
          <w:p w:rsidR="000B3B46" w:rsidRPr="007E02A4" w:rsidRDefault="000B3B46" w:rsidP="000B3B46">
            <w:pPr>
              <w:tabs>
                <w:tab w:val="left" w:pos="1227"/>
              </w:tabs>
              <w:rPr>
                <w:sz w:val="24"/>
                <w:szCs w:val="24"/>
              </w:rPr>
            </w:pPr>
            <w:r w:rsidRPr="007E02A4">
              <w:rPr>
                <w:sz w:val="24"/>
                <w:szCs w:val="24"/>
              </w:rPr>
              <w:t>0045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11</w:t>
            </w:r>
          </w:p>
        </w:tc>
        <w:tc>
          <w:tcPr>
            <w:tcW w:w="4673" w:type="dxa"/>
            <w:hideMark/>
          </w:tcPr>
          <w:p w:rsidR="000B3B46" w:rsidRPr="007E02A4" w:rsidRDefault="000B3B46" w:rsidP="000B3B46">
            <w:pPr>
              <w:tabs>
                <w:tab w:val="left" w:pos="1227"/>
              </w:tabs>
              <w:rPr>
                <w:sz w:val="24"/>
                <w:szCs w:val="24"/>
              </w:rPr>
            </w:pPr>
            <w:r w:rsidRPr="007E02A4">
              <w:rPr>
                <w:sz w:val="24"/>
                <w:szCs w:val="24"/>
              </w:rPr>
              <w:t>2. Недовршена производња и недовршене услуге</w:t>
            </w:r>
          </w:p>
        </w:tc>
        <w:tc>
          <w:tcPr>
            <w:tcW w:w="784" w:type="dxa"/>
            <w:noWrap/>
            <w:hideMark/>
          </w:tcPr>
          <w:p w:rsidR="000B3B46" w:rsidRPr="007E02A4" w:rsidRDefault="000B3B46" w:rsidP="000B3B46">
            <w:pPr>
              <w:tabs>
                <w:tab w:val="left" w:pos="1227"/>
              </w:tabs>
              <w:rPr>
                <w:sz w:val="24"/>
                <w:szCs w:val="24"/>
              </w:rPr>
            </w:pPr>
            <w:r w:rsidRPr="007E02A4">
              <w:rPr>
                <w:sz w:val="24"/>
                <w:szCs w:val="24"/>
              </w:rPr>
              <w:t>0046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12</w:t>
            </w:r>
          </w:p>
        </w:tc>
        <w:tc>
          <w:tcPr>
            <w:tcW w:w="4673" w:type="dxa"/>
            <w:hideMark/>
          </w:tcPr>
          <w:p w:rsidR="000B3B46" w:rsidRPr="007E02A4" w:rsidRDefault="000B3B46" w:rsidP="000B3B46">
            <w:pPr>
              <w:tabs>
                <w:tab w:val="left" w:pos="1227"/>
              </w:tabs>
              <w:rPr>
                <w:sz w:val="24"/>
                <w:szCs w:val="24"/>
              </w:rPr>
            </w:pPr>
            <w:r w:rsidRPr="007E02A4">
              <w:rPr>
                <w:sz w:val="24"/>
                <w:szCs w:val="24"/>
              </w:rPr>
              <w:t>3. Готови производи</w:t>
            </w:r>
          </w:p>
        </w:tc>
        <w:tc>
          <w:tcPr>
            <w:tcW w:w="784" w:type="dxa"/>
            <w:noWrap/>
            <w:hideMark/>
          </w:tcPr>
          <w:p w:rsidR="000B3B46" w:rsidRPr="007E02A4" w:rsidRDefault="000B3B46" w:rsidP="000B3B46">
            <w:pPr>
              <w:tabs>
                <w:tab w:val="left" w:pos="1227"/>
              </w:tabs>
              <w:rPr>
                <w:sz w:val="24"/>
                <w:szCs w:val="24"/>
              </w:rPr>
            </w:pPr>
            <w:r w:rsidRPr="007E02A4">
              <w:rPr>
                <w:sz w:val="24"/>
                <w:szCs w:val="24"/>
              </w:rPr>
              <w:t>0047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13</w:t>
            </w:r>
          </w:p>
        </w:tc>
        <w:tc>
          <w:tcPr>
            <w:tcW w:w="4673" w:type="dxa"/>
            <w:hideMark/>
          </w:tcPr>
          <w:p w:rsidR="000B3B46" w:rsidRPr="007E02A4" w:rsidRDefault="000B3B46" w:rsidP="000B3B46">
            <w:pPr>
              <w:tabs>
                <w:tab w:val="left" w:pos="1227"/>
              </w:tabs>
              <w:rPr>
                <w:sz w:val="24"/>
                <w:szCs w:val="24"/>
              </w:rPr>
            </w:pPr>
            <w:r w:rsidRPr="007E02A4">
              <w:rPr>
                <w:sz w:val="24"/>
                <w:szCs w:val="24"/>
              </w:rPr>
              <w:t>4. Роба</w:t>
            </w:r>
          </w:p>
        </w:tc>
        <w:tc>
          <w:tcPr>
            <w:tcW w:w="784" w:type="dxa"/>
            <w:noWrap/>
            <w:hideMark/>
          </w:tcPr>
          <w:p w:rsidR="000B3B46" w:rsidRPr="007E02A4" w:rsidRDefault="000B3B46" w:rsidP="000B3B46">
            <w:pPr>
              <w:tabs>
                <w:tab w:val="left" w:pos="1227"/>
              </w:tabs>
              <w:rPr>
                <w:sz w:val="24"/>
                <w:szCs w:val="24"/>
              </w:rPr>
            </w:pPr>
            <w:r w:rsidRPr="007E02A4">
              <w:rPr>
                <w:sz w:val="24"/>
                <w:szCs w:val="24"/>
              </w:rPr>
              <w:t>0048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14</w:t>
            </w:r>
          </w:p>
        </w:tc>
        <w:tc>
          <w:tcPr>
            <w:tcW w:w="4673" w:type="dxa"/>
            <w:hideMark/>
          </w:tcPr>
          <w:p w:rsidR="000B3B46" w:rsidRPr="007E02A4" w:rsidRDefault="000B3B46" w:rsidP="000B3B46">
            <w:pPr>
              <w:tabs>
                <w:tab w:val="left" w:pos="1227"/>
              </w:tabs>
              <w:rPr>
                <w:sz w:val="24"/>
                <w:szCs w:val="24"/>
              </w:rPr>
            </w:pPr>
            <w:r w:rsidRPr="007E02A4">
              <w:rPr>
                <w:sz w:val="24"/>
                <w:szCs w:val="24"/>
              </w:rPr>
              <w:t>5. Стална средства намењена продаји</w:t>
            </w:r>
          </w:p>
        </w:tc>
        <w:tc>
          <w:tcPr>
            <w:tcW w:w="784" w:type="dxa"/>
            <w:noWrap/>
            <w:hideMark/>
          </w:tcPr>
          <w:p w:rsidR="000B3B46" w:rsidRPr="007E02A4" w:rsidRDefault="000B3B46" w:rsidP="000B3B46">
            <w:pPr>
              <w:tabs>
                <w:tab w:val="left" w:pos="1227"/>
              </w:tabs>
              <w:rPr>
                <w:sz w:val="24"/>
                <w:szCs w:val="24"/>
              </w:rPr>
            </w:pPr>
            <w:r w:rsidRPr="007E02A4">
              <w:rPr>
                <w:sz w:val="24"/>
                <w:szCs w:val="24"/>
              </w:rPr>
              <w:t>0049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15</w:t>
            </w:r>
          </w:p>
        </w:tc>
        <w:tc>
          <w:tcPr>
            <w:tcW w:w="4673" w:type="dxa"/>
            <w:noWrap/>
            <w:hideMark/>
          </w:tcPr>
          <w:p w:rsidR="000B3B46" w:rsidRPr="007E02A4" w:rsidRDefault="000B3B46" w:rsidP="000B3B46">
            <w:pPr>
              <w:tabs>
                <w:tab w:val="left" w:pos="1227"/>
              </w:tabs>
              <w:rPr>
                <w:sz w:val="24"/>
                <w:szCs w:val="24"/>
              </w:rPr>
            </w:pPr>
            <w:r w:rsidRPr="007E02A4">
              <w:rPr>
                <w:sz w:val="24"/>
                <w:szCs w:val="24"/>
              </w:rPr>
              <w:t>6. Плаћени аванси за залихе и услуге</w:t>
            </w:r>
          </w:p>
        </w:tc>
        <w:tc>
          <w:tcPr>
            <w:tcW w:w="784" w:type="dxa"/>
            <w:noWrap/>
            <w:hideMark/>
          </w:tcPr>
          <w:p w:rsidR="000B3B46" w:rsidRPr="007E02A4" w:rsidRDefault="000B3B46" w:rsidP="000B3B46">
            <w:pPr>
              <w:tabs>
                <w:tab w:val="left" w:pos="1227"/>
              </w:tabs>
              <w:rPr>
                <w:sz w:val="24"/>
                <w:szCs w:val="24"/>
              </w:rPr>
            </w:pPr>
            <w:r w:rsidRPr="007E02A4">
              <w:rPr>
                <w:sz w:val="24"/>
                <w:szCs w:val="24"/>
              </w:rPr>
              <w:t>0050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 ПОТРАЖИВАЊА ПО ОСНОВУ ПРОДАЈЕ (0052 + 0053 + 0054 + 0055 + 0056 + 0057 + 0058)</w:t>
            </w:r>
          </w:p>
        </w:tc>
        <w:tc>
          <w:tcPr>
            <w:tcW w:w="784" w:type="dxa"/>
            <w:noWrap/>
            <w:hideMark/>
          </w:tcPr>
          <w:p w:rsidR="000B3B46" w:rsidRPr="007E02A4" w:rsidRDefault="000B3B46" w:rsidP="000B3B46">
            <w:pPr>
              <w:tabs>
                <w:tab w:val="left" w:pos="1227"/>
              </w:tabs>
              <w:rPr>
                <w:sz w:val="24"/>
                <w:szCs w:val="24"/>
              </w:rPr>
            </w:pPr>
            <w:r w:rsidRPr="007E02A4">
              <w:rPr>
                <w:sz w:val="24"/>
                <w:szCs w:val="24"/>
              </w:rPr>
              <w:t>0051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200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1. Купци у земљи – матична и зависна правна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0052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201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2. Купци у Иностранству – матична и зависна правна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0053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202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3. Купци у земљи – остала повезана правна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0054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203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4. Купци у иностранству – остала повезана правна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0055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204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5. Купци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0056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205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6. Купци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0057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206 и део 209</w:t>
            </w:r>
          </w:p>
        </w:tc>
        <w:tc>
          <w:tcPr>
            <w:tcW w:w="4673" w:type="dxa"/>
            <w:hideMark/>
          </w:tcPr>
          <w:p w:rsidR="000B3B46" w:rsidRPr="007E02A4" w:rsidRDefault="000B3B46" w:rsidP="000B3B46">
            <w:pPr>
              <w:tabs>
                <w:tab w:val="left" w:pos="1227"/>
              </w:tabs>
              <w:rPr>
                <w:sz w:val="24"/>
                <w:szCs w:val="24"/>
              </w:rPr>
            </w:pPr>
            <w:r w:rsidRPr="007E02A4">
              <w:rPr>
                <w:sz w:val="24"/>
                <w:szCs w:val="24"/>
              </w:rPr>
              <w:t>7. Остала потраживања по основу продаје</w:t>
            </w:r>
          </w:p>
        </w:tc>
        <w:tc>
          <w:tcPr>
            <w:tcW w:w="784" w:type="dxa"/>
            <w:noWrap/>
            <w:hideMark/>
          </w:tcPr>
          <w:p w:rsidR="000B3B46" w:rsidRPr="007E02A4" w:rsidRDefault="000B3B46" w:rsidP="000B3B46">
            <w:pPr>
              <w:tabs>
                <w:tab w:val="left" w:pos="1227"/>
              </w:tabs>
              <w:rPr>
                <w:sz w:val="24"/>
                <w:szCs w:val="24"/>
              </w:rPr>
            </w:pPr>
            <w:r w:rsidRPr="007E02A4">
              <w:rPr>
                <w:sz w:val="24"/>
                <w:szCs w:val="24"/>
              </w:rPr>
              <w:t>0058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21</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III. ПОТРАЖИВАЊА ИЗ СПЕЦИФИЧНИХ ПОСЛОВА</w:t>
            </w:r>
          </w:p>
        </w:tc>
        <w:tc>
          <w:tcPr>
            <w:tcW w:w="784" w:type="dxa"/>
            <w:noWrap/>
            <w:hideMark/>
          </w:tcPr>
          <w:p w:rsidR="000B3B46" w:rsidRPr="007E02A4" w:rsidRDefault="000B3B46" w:rsidP="000B3B46">
            <w:pPr>
              <w:tabs>
                <w:tab w:val="left" w:pos="1227"/>
              </w:tabs>
              <w:rPr>
                <w:sz w:val="24"/>
                <w:szCs w:val="24"/>
              </w:rPr>
            </w:pPr>
            <w:r w:rsidRPr="007E02A4">
              <w:rPr>
                <w:sz w:val="24"/>
                <w:szCs w:val="24"/>
              </w:rPr>
              <w:t>0059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22</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IV. ДРУГА ПОТРАЖИВАЊА</w:t>
            </w:r>
          </w:p>
        </w:tc>
        <w:tc>
          <w:tcPr>
            <w:tcW w:w="784" w:type="dxa"/>
            <w:noWrap/>
            <w:hideMark/>
          </w:tcPr>
          <w:p w:rsidR="000B3B46" w:rsidRPr="007E02A4" w:rsidRDefault="000B3B46" w:rsidP="000B3B46">
            <w:pPr>
              <w:tabs>
                <w:tab w:val="left" w:pos="1227"/>
              </w:tabs>
              <w:rPr>
                <w:sz w:val="24"/>
                <w:szCs w:val="24"/>
              </w:rPr>
            </w:pPr>
            <w:r w:rsidRPr="007E02A4">
              <w:rPr>
                <w:sz w:val="24"/>
                <w:szCs w:val="24"/>
              </w:rPr>
              <w:t>0060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236</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 ФИНАНСИЈСКА СРЕДСТВА КОЈА СЕ ВРЕДНУЈУ ПО ФЕР ВРЕДНОСТИ КРОЗ БИЛАНС УСПЕХА</w:t>
            </w:r>
          </w:p>
        </w:tc>
        <w:tc>
          <w:tcPr>
            <w:tcW w:w="784" w:type="dxa"/>
            <w:noWrap/>
            <w:hideMark/>
          </w:tcPr>
          <w:p w:rsidR="000B3B46" w:rsidRPr="007E02A4" w:rsidRDefault="000B3B46" w:rsidP="000B3B46">
            <w:pPr>
              <w:tabs>
                <w:tab w:val="left" w:pos="1227"/>
              </w:tabs>
              <w:rPr>
                <w:sz w:val="24"/>
                <w:szCs w:val="24"/>
              </w:rPr>
            </w:pPr>
            <w:r w:rsidRPr="007E02A4">
              <w:rPr>
                <w:sz w:val="24"/>
                <w:szCs w:val="24"/>
              </w:rPr>
              <w:t>0061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23 осим 236 и 237</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 КРАТКОРОЧНИ ФИНАНСИЈСКИ ПЛАСМАНИ (0063 + 0064 + 0065 + 0066 + 0067)</w:t>
            </w:r>
          </w:p>
        </w:tc>
        <w:tc>
          <w:tcPr>
            <w:tcW w:w="784" w:type="dxa"/>
            <w:noWrap/>
            <w:hideMark/>
          </w:tcPr>
          <w:p w:rsidR="000B3B46" w:rsidRPr="007E02A4" w:rsidRDefault="000B3B46" w:rsidP="000B3B46">
            <w:pPr>
              <w:tabs>
                <w:tab w:val="left" w:pos="1227"/>
              </w:tabs>
              <w:rPr>
                <w:sz w:val="24"/>
                <w:szCs w:val="24"/>
              </w:rPr>
            </w:pPr>
            <w:r w:rsidRPr="007E02A4">
              <w:rPr>
                <w:sz w:val="24"/>
                <w:szCs w:val="24"/>
              </w:rPr>
              <w:t>0062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230 и део 239</w:t>
            </w:r>
          </w:p>
        </w:tc>
        <w:tc>
          <w:tcPr>
            <w:tcW w:w="4673" w:type="dxa"/>
            <w:hideMark/>
          </w:tcPr>
          <w:p w:rsidR="000B3B46" w:rsidRPr="007E02A4" w:rsidRDefault="000B3B46" w:rsidP="000B3B46">
            <w:pPr>
              <w:tabs>
                <w:tab w:val="left" w:pos="1227"/>
              </w:tabs>
              <w:rPr>
                <w:sz w:val="24"/>
                <w:szCs w:val="24"/>
              </w:rPr>
            </w:pPr>
            <w:r w:rsidRPr="007E02A4">
              <w:rPr>
                <w:sz w:val="24"/>
                <w:szCs w:val="24"/>
              </w:rPr>
              <w:t>1. Краткорочни кредити и пласмани – матична и зависна правна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0063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231 и део 239</w:t>
            </w:r>
          </w:p>
        </w:tc>
        <w:tc>
          <w:tcPr>
            <w:tcW w:w="4673" w:type="dxa"/>
            <w:hideMark/>
          </w:tcPr>
          <w:p w:rsidR="000B3B46" w:rsidRPr="007E02A4" w:rsidRDefault="000B3B46" w:rsidP="000B3B46">
            <w:pPr>
              <w:tabs>
                <w:tab w:val="left" w:pos="1227"/>
              </w:tabs>
              <w:rPr>
                <w:sz w:val="24"/>
                <w:szCs w:val="24"/>
              </w:rPr>
            </w:pPr>
            <w:r w:rsidRPr="007E02A4">
              <w:rPr>
                <w:sz w:val="24"/>
                <w:szCs w:val="24"/>
              </w:rPr>
              <w:t>2. Краткорочни кредити и пласмани – остала повезана правна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0064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232 и део 239</w:t>
            </w:r>
          </w:p>
        </w:tc>
        <w:tc>
          <w:tcPr>
            <w:tcW w:w="4673" w:type="dxa"/>
            <w:hideMark/>
          </w:tcPr>
          <w:p w:rsidR="000B3B46" w:rsidRPr="007E02A4" w:rsidRDefault="000B3B46" w:rsidP="000B3B46">
            <w:pPr>
              <w:tabs>
                <w:tab w:val="left" w:pos="1227"/>
              </w:tabs>
              <w:rPr>
                <w:sz w:val="24"/>
                <w:szCs w:val="24"/>
              </w:rPr>
            </w:pPr>
            <w:r w:rsidRPr="007E02A4">
              <w:rPr>
                <w:sz w:val="24"/>
                <w:szCs w:val="24"/>
              </w:rPr>
              <w:t>3. Краткорочни кредити и зајмови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0065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233 и део 239</w:t>
            </w:r>
          </w:p>
        </w:tc>
        <w:tc>
          <w:tcPr>
            <w:tcW w:w="4673" w:type="dxa"/>
            <w:hideMark/>
          </w:tcPr>
          <w:p w:rsidR="000B3B46" w:rsidRPr="007E02A4" w:rsidRDefault="000B3B46" w:rsidP="000B3B46">
            <w:pPr>
              <w:tabs>
                <w:tab w:val="left" w:pos="1227"/>
              </w:tabs>
              <w:rPr>
                <w:sz w:val="24"/>
                <w:szCs w:val="24"/>
              </w:rPr>
            </w:pPr>
            <w:r w:rsidRPr="007E02A4">
              <w:rPr>
                <w:sz w:val="24"/>
                <w:szCs w:val="24"/>
              </w:rPr>
              <w:t>4. Краткорочни кредити и зајмови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0066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234, 235, 238 и део 239</w:t>
            </w:r>
          </w:p>
        </w:tc>
        <w:tc>
          <w:tcPr>
            <w:tcW w:w="4673" w:type="dxa"/>
            <w:hideMark/>
          </w:tcPr>
          <w:p w:rsidR="000B3B46" w:rsidRPr="007E02A4" w:rsidRDefault="000B3B46" w:rsidP="000B3B46">
            <w:pPr>
              <w:tabs>
                <w:tab w:val="left" w:pos="1227"/>
              </w:tabs>
              <w:rPr>
                <w:sz w:val="24"/>
                <w:szCs w:val="24"/>
              </w:rPr>
            </w:pPr>
            <w:r w:rsidRPr="007E02A4">
              <w:rPr>
                <w:sz w:val="24"/>
                <w:szCs w:val="24"/>
              </w:rPr>
              <w:t>5. Остали краткорочни финансијски пласмани</w:t>
            </w:r>
          </w:p>
        </w:tc>
        <w:tc>
          <w:tcPr>
            <w:tcW w:w="784" w:type="dxa"/>
            <w:noWrap/>
            <w:hideMark/>
          </w:tcPr>
          <w:p w:rsidR="000B3B46" w:rsidRPr="007E02A4" w:rsidRDefault="000B3B46" w:rsidP="000B3B46">
            <w:pPr>
              <w:tabs>
                <w:tab w:val="left" w:pos="1227"/>
              </w:tabs>
              <w:rPr>
                <w:sz w:val="24"/>
                <w:szCs w:val="24"/>
              </w:rPr>
            </w:pPr>
            <w:r w:rsidRPr="007E02A4">
              <w:rPr>
                <w:sz w:val="24"/>
                <w:szCs w:val="24"/>
              </w:rPr>
              <w:t>0067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24</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VII. ГОТОВИНСКИ ЕКВИВАЛЕНТИ И ГОТОВИНА</w:t>
            </w:r>
          </w:p>
        </w:tc>
        <w:tc>
          <w:tcPr>
            <w:tcW w:w="784" w:type="dxa"/>
            <w:noWrap/>
            <w:hideMark/>
          </w:tcPr>
          <w:p w:rsidR="000B3B46" w:rsidRPr="007E02A4" w:rsidRDefault="000B3B46" w:rsidP="000B3B46">
            <w:pPr>
              <w:tabs>
                <w:tab w:val="left" w:pos="1227"/>
              </w:tabs>
              <w:rPr>
                <w:sz w:val="24"/>
                <w:szCs w:val="24"/>
              </w:rPr>
            </w:pPr>
            <w:r w:rsidRPr="007E02A4">
              <w:rPr>
                <w:sz w:val="24"/>
                <w:szCs w:val="24"/>
              </w:rPr>
              <w:t>0068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345</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27</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VIII. ПОРЕЗ НА ДОДАТУ ВРЕДНОСТ</w:t>
            </w:r>
          </w:p>
        </w:tc>
        <w:tc>
          <w:tcPr>
            <w:tcW w:w="784" w:type="dxa"/>
            <w:noWrap/>
            <w:hideMark/>
          </w:tcPr>
          <w:p w:rsidR="000B3B46" w:rsidRPr="007E02A4" w:rsidRDefault="000B3B46" w:rsidP="000B3B46">
            <w:pPr>
              <w:tabs>
                <w:tab w:val="left" w:pos="1227"/>
              </w:tabs>
              <w:rPr>
                <w:sz w:val="24"/>
                <w:szCs w:val="24"/>
              </w:rPr>
            </w:pPr>
            <w:r w:rsidRPr="007E02A4">
              <w:rPr>
                <w:sz w:val="24"/>
                <w:szCs w:val="24"/>
              </w:rPr>
              <w:t>0069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28 осим 288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IX. АКТИВНА ВРЕМЕНСКА РАЗГРАНИЧЕЊА</w:t>
            </w:r>
          </w:p>
        </w:tc>
        <w:tc>
          <w:tcPr>
            <w:tcW w:w="784" w:type="dxa"/>
            <w:noWrap/>
            <w:hideMark/>
          </w:tcPr>
          <w:p w:rsidR="000B3B46" w:rsidRPr="007E02A4" w:rsidRDefault="000B3B46" w:rsidP="000B3B46">
            <w:pPr>
              <w:tabs>
                <w:tab w:val="left" w:pos="1227"/>
              </w:tabs>
              <w:rPr>
                <w:sz w:val="24"/>
                <w:szCs w:val="24"/>
              </w:rPr>
            </w:pPr>
            <w:r w:rsidRPr="007E02A4">
              <w:rPr>
                <w:sz w:val="24"/>
                <w:szCs w:val="24"/>
              </w:rPr>
              <w:t>0070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Д. УКУПНА АКТИВА = ПОСЛОВНА ИМОВИНА (0001 + 0002 + 0042 + 0043)</w:t>
            </w:r>
          </w:p>
        </w:tc>
        <w:tc>
          <w:tcPr>
            <w:tcW w:w="784" w:type="dxa"/>
            <w:noWrap/>
            <w:hideMark/>
          </w:tcPr>
          <w:p w:rsidR="000B3B46" w:rsidRPr="007E02A4" w:rsidRDefault="000B3B46" w:rsidP="000B3B46">
            <w:pPr>
              <w:tabs>
                <w:tab w:val="left" w:pos="1227"/>
              </w:tabs>
              <w:rPr>
                <w:sz w:val="24"/>
                <w:szCs w:val="24"/>
              </w:rPr>
            </w:pPr>
            <w:r w:rsidRPr="007E02A4">
              <w:rPr>
                <w:sz w:val="24"/>
                <w:szCs w:val="24"/>
              </w:rPr>
              <w:t>0071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25,737</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88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Ђ. ВАНБИЛАНСНА АКТИВА</w:t>
            </w:r>
          </w:p>
        </w:tc>
        <w:tc>
          <w:tcPr>
            <w:tcW w:w="784" w:type="dxa"/>
            <w:noWrap/>
            <w:hideMark/>
          </w:tcPr>
          <w:p w:rsidR="000B3B46" w:rsidRPr="007E02A4" w:rsidRDefault="000B3B46" w:rsidP="000B3B46">
            <w:pPr>
              <w:tabs>
                <w:tab w:val="left" w:pos="1227"/>
              </w:tabs>
              <w:rPr>
                <w:sz w:val="24"/>
                <w:szCs w:val="24"/>
              </w:rPr>
            </w:pPr>
            <w:r w:rsidRPr="007E02A4">
              <w:rPr>
                <w:sz w:val="24"/>
                <w:szCs w:val="24"/>
              </w:rPr>
              <w:t>0072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ПАСИВА</w:t>
            </w:r>
          </w:p>
        </w:tc>
        <w:tc>
          <w:tcPr>
            <w:tcW w:w="784"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А. КАПИТАЛ (0402 + 0411 – 0412 + 0413 + 0414 + 0415 – 0416 + 0417 + 0420 – 0421) ≥ 0 = (0071 – 0424 – 0441 – 0442)</w:t>
            </w:r>
          </w:p>
        </w:tc>
        <w:tc>
          <w:tcPr>
            <w:tcW w:w="784" w:type="dxa"/>
            <w:noWrap/>
            <w:hideMark/>
          </w:tcPr>
          <w:p w:rsidR="000B3B46" w:rsidRPr="007E02A4" w:rsidRDefault="000B3B46" w:rsidP="000B3B46">
            <w:pPr>
              <w:tabs>
                <w:tab w:val="left" w:pos="1227"/>
              </w:tabs>
              <w:rPr>
                <w:sz w:val="24"/>
                <w:szCs w:val="24"/>
              </w:rPr>
            </w:pPr>
            <w:r w:rsidRPr="007E02A4">
              <w:rPr>
                <w:sz w:val="24"/>
                <w:szCs w:val="24"/>
              </w:rPr>
              <w:t>0401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23,864</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30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 ОСНОВНИ КАПИТАЛ (0403 + 0404 + 0405 + 0406 + 0407 + 0408 + 0409 + 0410)</w:t>
            </w:r>
          </w:p>
        </w:tc>
        <w:tc>
          <w:tcPr>
            <w:tcW w:w="784" w:type="dxa"/>
            <w:noWrap/>
            <w:hideMark/>
          </w:tcPr>
          <w:p w:rsidR="000B3B46" w:rsidRPr="007E02A4" w:rsidRDefault="000B3B46" w:rsidP="000B3B46">
            <w:pPr>
              <w:tabs>
                <w:tab w:val="left" w:pos="1227"/>
              </w:tabs>
              <w:rPr>
                <w:sz w:val="24"/>
                <w:szCs w:val="24"/>
              </w:rPr>
            </w:pPr>
            <w:r w:rsidRPr="007E02A4">
              <w:rPr>
                <w:sz w:val="24"/>
                <w:szCs w:val="24"/>
              </w:rPr>
              <w:t>0402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25,264</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300</w:t>
            </w:r>
          </w:p>
        </w:tc>
        <w:tc>
          <w:tcPr>
            <w:tcW w:w="4673" w:type="dxa"/>
            <w:hideMark/>
          </w:tcPr>
          <w:p w:rsidR="000B3B46" w:rsidRPr="007E02A4" w:rsidRDefault="000B3B46" w:rsidP="000B3B46">
            <w:pPr>
              <w:tabs>
                <w:tab w:val="left" w:pos="1227"/>
              </w:tabs>
              <w:rPr>
                <w:sz w:val="24"/>
                <w:szCs w:val="24"/>
              </w:rPr>
            </w:pPr>
            <w:r w:rsidRPr="007E02A4">
              <w:rPr>
                <w:sz w:val="24"/>
                <w:szCs w:val="24"/>
              </w:rPr>
              <w:t>1. Акцијски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0403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301</w:t>
            </w:r>
          </w:p>
        </w:tc>
        <w:tc>
          <w:tcPr>
            <w:tcW w:w="4673" w:type="dxa"/>
            <w:hideMark/>
          </w:tcPr>
          <w:p w:rsidR="000B3B46" w:rsidRPr="007E02A4" w:rsidRDefault="000B3B46" w:rsidP="000B3B46">
            <w:pPr>
              <w:tabs>
                <w:tab w:val="left" w:pos="1227"/>
              </w:tabs>
              <w:rPr>
                <w:sz w:val="24"/>
                <w:szCs w:val="24"/>
              </w:rPr>
            </w:pPr>
            <w:r w:rsidRPr="007E02A4">
              <w:rPr>
                <w:sz w:val="24"/>
                <w:szCs w:val="24"/>
              </w:rPr>
              <w:t>2. Удели друштава с ограниченом одговорношћу</w:t>
            </w:r>
          </w:p>
        </w:tc>
        <w:tc>
          <w:tcPr>
            <w:tcW w:w="784" w:type="dxa"/>
            <w:noWrap/>
            <w:hideMark/>
          </w:tcPr>
          <w:p w:rsidR="000B3B46" w:rsidRPr="007E02A4" w:rsidRDefault="000B3B46" w:rsidP="000B3B46">
            <w:pPr>
              <w:tabs>
                <w:tab w:val="left" w:pos="1227"/>
              </w:tabs>
              <w:rPr>
                <w:sz w:val="24"/>
                <w:szCs w:val="24"/>
              </w:rPr>
            </w:pPr>
            <w:r w:rsidRPr="007E02A4">
              <w:rPr>
                <w:sz w:val="24"/>
                <w:szCs w:val="24"/>
              </w:rPr>
              <w:t>0404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302</w:t>
            </w:r>
          </w:p>
        </w:tc>
        <w:tc>
          <w:tcPr>
            <w:tcW w:w="4673" w:type="dxa"/>
            <w:hideMark/>
          </w:tcPr>
          <w:p w:rsidR="000B3B46" w:rsidRPr="007E02A4" w:rsidRDefault="000B3B46" w:rsidP="000B3B46">
            <w:pPr>
              <w:tabs>
                <w:tab w:val="left" w:pos="1227"/>
              </w:tabs>
              <w:rPr>
                <w:sz w:val="24"/>
                <w:szCs w:val="24"/>
              </w:rPr>
            </w:pPr>
            <w:r w:rsidRPr="007E02A4">
              <w:rPr>
                <w:sz w:val="24"/>
                <w:szCs w:val="24"/>
              </w:rPr>
              <w:t>3. Улози</w:t>
            </w:r>
          </w:p>
        </w:tc>
        <w:tc>
          <w:tcPr>
            <w:tcW w:w="784" w:type="dxa"/>
            <w:noWrap/>
            <w:hideMark/>
          </w:tcPr>
          <w:p w:rsidR="000B3B46" w:rsidRPr="007E02A4" w:rsidRDefault="000B3B46" w:rsidP="000B3B46">
            <w:pPr>
              <w:tabs>
                <w:tab w:val="left" w:pos="1227"/>
              </w:tabs>
              <w:rPr>
                <w:sz w:val="24"/>
                <w:szCs w:val="24"/>
              </w:rPr>
            </w:pPr>
            <w:r w:rsidRPr="007E02A4">
              <w:rPr>
                <w:sz w:val="24"/>
                <w:szCs w:val="24"/>
              </w:rPr>
              <w:t>0405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303</w:t>
            </w:r>
          </w:p>
        </w:tc>
        <w:tc>
          <w:tcPr>
            <w:tcW w:w="4673" w:type="dxa"/>
            <w:hideMark/>
          </w:tcPr>
          <w:p w:rsidR="000B3B46" w:rsidRPr="007E02A4" w:rsidRDefault="000B3B46" w:rsidP="000B3B46">
            <w:pPr>
              <w:tabs>
                <w:tab w:val="left" w:pos="1227"/>
              </w:tabs>
              <w:rPr>
                <w:sz w:val="24"/>
                <w:szCs w:val="24"/>
              </w:rPr>
            </w:pPr>
            <w:r w:rsidRPr="007E02A4">
              <w:rPr>
                <w:sz w:val="24"/>
                <w:szCs w:val="24"/>
              </w:rPr>
              <w:t>4. Државни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0406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304</w:t>
            </w:r>
          </w:p>
        </w:tc>
        <w:tc>
          <w:tcPr>
            <w:tcW w:w="4673" w:type="dxa"/>
            <w:hideMark/>
          </w:tcPr>
          <w:p w:rsidR="000B3B46" w:rsidRPr="007E02A4" w:rsidRDefault="000B3B46" w:rsidP="000B3B46">
            <w:pPr>
              <w:tabs>
                <w:tab w:val="left" w:pos="1227"/>
              </w:tabs>
              <w:rPr>
                <w:sz w:val="24"/>
                <w:szCs w:val="24"/>
              </w:rPr>
            </w:pPr>
            <w:r w:rsidRPr="007E02A4">
              <w:rPr>
                <w:sz w:val="24"/>
                <w:szCs w:val="24"/>
              </w:rPr>
              <w:t>5. Друштвени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0407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305</w:t>
            </w:r>
          </w:p>
        </w:tc>
        <w:tc>
          <w:tcPr>
            <w:tcW w:w="4673" w:type="dxa"/>
            <w:hideMark/>
          </w:tcPr>
          <w:p w:rsidR="000B3B46" w:rsidRPr="007E02A4" w:rsidRDefault="000B3B46" w:rsidP="000B3B46">
            <w:pPr>
              <w:tabs>
                <w:tab w:val="left" w:pos="1227"/>
              </w:tabs>
              <w:rPr>
                <w:sz w:val="24"/>
                <w:szCs w:val="24"/>
              </w:rPr>
            </w:pPr>
            <w:r w:rsidRPr="007E02A4">
              <w:rPr>
                <w:sz w:val="24"/>
                <w:szCs w:val="24"/>
              </w:rPr>
              <w:t>6. Задружни удели</w:t>
            </w:r>
          </w:p>
        </w:tc>
        <w:tc>
          <w:tcPr>
            <w:tcW w:w="784" w:type="dxa"/>
            <w:noWrap/>
            <w:hideMark/>
          </w:tcPr>
          <w:p w:rsidR="000B3B46" w:rsidRPr="007E02A4" w:rsidRDefault="000B3B46" w:rsidP="000B3B46">
            <w:pPr>
              <w:tabs>
                <w:tab w:val="left" w:pos="1227"/>
              </w:tabs>
              <w:rPr>
                <w:sz w:val="24"/>
                <w:szCs w:val="24"/>
              </w:rPr>
            </w:pPr>
            <w:r w:rsidRPr="007E02A4">
              <w:rPr>
                <w:sz w:val="24"/>
                <w:szCs w:val="24"/>
              </w:rPr>
              <w:t>0408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306</w:t>
            </w:r>
          </w:p>
        </w:tc>
        <w:tc>
          <w:tcPr>
            <w:tcW w:w="4673" w:type="dxa"/>
            <w:hideMark/>
          </w:tcPr>
          <w:p w:rsidR="000B3B46" w:rsidRPr="007E02A4" w:rsidRDefault="000B3B46" w:rsidP="000B3B46">
            <w:pPr>
              <w:tabs>
                <w:tab w:val="left" w:pos="1227"/>
              </w:tabs>
              <w:rPr>
                <w:sz w:val="24"/>
                <w:szCs w:val="24"/>
              </w:rPr>
            </w:pPr>
            <w:r w:rsidRPr="007E02A4">
              <w:rPr>
                <w:sz w:val="24"/>
                <w:szCs w:val="24"/>
              </w:rPr>
              <w:t>7. Емисиона премија</w:t>
            </w:r>
          </w:p>
        </w:tc>
        <w:tc>
          <w:tcPr>
            <w:tcW w:w="784" w:type="dxa"/>
            <w:noWrap/>
            <w:hideMark/>
          </w:tcPr>
          <w:p w:rsidR="000B3B46" w:rsidRPr="007E02A4" w:rsidRDefault="000B3B46" w:rsidP="000B3B46">
            <w:pPr>
              <w:tabs>
                <w:tab w:val="left" w:pos="1227"/>
              </w:tabs>
              <w:rPr>
                <w:sz w:val="24"/>
                <w:szCs w:val="24"/>
              </w:rPr>
            </w:pPr>
            <w:r w:rsidRPr="007E02A4">
              <w:rPr>
                <w:sz w:val="24"/>
                <w:szCs w:val="24"/>
              </w:rPr>
              <w:t>0409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309</w:t>
            </w:r>
          </w:p>
        </w:tc>
        <w:tc>
          <w:tcPr>
            <w:tcW w:w="4673" w:type="dxa"/>
            <w:hideMark/>
          </w:tcPr>
          <w:p w:rsidR="000B3B46" w:rsidRPr="007E02A4" w:rsidRDefault="000B3B46" w:rsidP="000B3B46">
            <w:pPr>
              <w:tabs>
                <w:tab w:val="left" w:pos="1227"/>
              </w:tabs>
              <w:rPr>
                <w:sz w:val="24"/>
                <w:szCs w:val="24"/>
              </w:rPr>
            </w:pPr>
            <w:r w:rsidRPr="007E02A4">
              <w:rPr>
                <w:sz w:val="24"/>
                <w:szCs w:val="24"/>
              </w:rPr>
              <w:t>8. Остали основни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0410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31</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 УПИСАНИ А НЕУПЛАЋЕНИ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0411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047 и 237</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III. ОТКУПЉЕНЕ СОПСТВЕНЕ АКЦИЈЕ</w:t>
            </w:r>
          </w:p>
        </w:tc>
        <w:tc>
          <w:tcPr>
            <w:tcW w:w="784" w:type="dxa"/>
            <w:noWrap/>
            <w:hideMark/>
          </w:tcPr>
          <w:p w:rsidR="000B3B46" w:rsidRPr="007E02A4" w:rsidRDefault="000B3B46" w:rsidP="000B3B46">
            <w:pPr>
              <w:tabs>
                <w:tab w:val="left" w:pos="1227"/>
              </w:tabs>
              <w:rPr>
                <w:sz w:val="24"/>
                <w:szCs w:val="24"/>
              </w:rPr>
            </w:pPr>
            <w:r w:rsidRPr="007E02A4">
              <w:rPr>
                <w:sz w:val="24"/>
                <w:szCs w:val="24"/>
              </w:rPr>
              <w:t>0412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32</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IV. РЕЗЕРВЕ</w:t>
            </w:r>
          </w:p>
        </w:tc>
        <w:tc>
          <w:tcPr>
            <w:tcW w:w="784" w:type="dxa"/>
            <w:noWrap/>
            <w:hideMark/>
          </w:tcPr>
          <w:p w:rsidR="000B3B46" w:rsidRPr="007E02A4" w:rsidRDefault="000B3B46" w:rsidP="000B3B46">
            <w:pPr>
              <w:tabs>
                <w:tab w:val="left" w:pos="1227"/>
              </w:tabs>
              <w:rPr>
                <w:sz w:val="24"/>
                <w:szCs w:val="24"/>
              </w:rPr>
            </w:pPr>
            <w:r w:rsidRPr="007E02A4">
              <w:rPr>
                <w:sz w:val="24"/>
                <w:szCs w:val="24"/>
              </w:rPr>
              <w:t>0413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1155"/>
        </w:trPr>
        <w:tc>
          <w:tcPr>
            <w:tcW w:w="1389" w:type="dxa"/>
            <w:hideMark/>
          </w:tcPr>
          <w:p w:rsidR="000B3B46" w:rsidRPr="007E02A4" w:rsidRDefault="000B3B46" w:rsidP="000B3B46">
            <w:pPr>
              <w:tabs>
                <w:tab w:val="left" w:pos="1227"/>
              </w:tabs>
              <w:rPr>
                <w:b/>
                <w:bCs/>
                <w:sz w:val="24"/>
                <w:szCs w:val="24"/>
              </w:rPr>
            </w:pPr>
            <w:r w:rsidRPr="007E02A4">
              <w:rPr>
                <w:b/>
                <w:bCs/>
                <w:sz w:val="24"/>
                <w:szCs w:val="24"/>
              </w:rPr>
              <w:t>330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 РЕВАЛОРИЗАЦИОНЕ РЕЗЕРВЕ ПО ОСНОВУ РЕВАЛОРИЗАЦИЈЕ НЕМАТЕРИЈАЛНЕ ИМОВИНЕ, НЕКРЕТНИНА, ПОСТРОЈЕЊА И ОПРЕМЕ</w:t>
            </w:r>
          </w:p>
        </w:tc>
        <w:tc>
          <w:tcPr>
            <w:tcW w:w="784" w:type="dxa"/>
            <w:noWrap/>
            <w:hideMark/>
          </w:tcPr>
          <w:p w:rsidR="000B3B46" w:rsidRPr="007E02A4" w:rsidRDefault="000B3B46" w:rsidP="000B3B46">
            <w:pPr>
              <w:tabs>
                <w:tab w:val="left" w:pos="1227"/>
              </w:tabs>
              <w:rPr>
                <w:sz w:val="24"/>
                <w:szCs w:val="24"/>
              </w:rPr>
            </w:pPr>
            <w:r w:rsidRPr="007E02A4">
              <w:rPr>
                <w:sz w:val="24"/>
                <w:szCs w:val="24"/>
              </w:rPr>
              <w:t>0414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1260"/>
        </w:trPr>
        <w:tc>
          <w:tcPr>
            <w:tcW w:w="1389" w:type="dxa"/>
            <w:hideMark/>
          </w:tcPr>
          <w:p w:rsidR="000B3B46" w:rsidRPr="007E02A4" w:rsidRDefault="000B3B46" w:rsidP="000B3B46">
            <w:pPr>
              <w:tabs>
                <w:tab w:val="left" w:pos="1227"/>
              </w:tabs>
              <w:rPr>
                <w:b/>
                <w:bCs/>
                <w:sz w:val="24"/>
                <w:szCs w:val="24"/>
              </w:rPr>
            </w:pPr>
            <w:r w:rsidRPr="007E02A4">
              <w:rPr>
                <w:b/>
                <w:bCs/>
                <w:sz w:val="24"/>
                <w:szCs w:val="24"/>
              </w:rPr>
              <w:t>33 осим 330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784" w:type="dxa"/>
            <w:noWrap/>
            <w:hideMark/>
          </w:tcPr>
          <w:p w:rsidR="000B3B46" w:rsidRPr="007E02A4" w:rsidRDefault="000B3B46" w:rsidP="000B3B46">
            <w:pPr>
              <w:tabs>
                <w:tab w:val="left" w:pos="1227"/>
              </w:tabs>
              <w:rPr>
                <w:sz w:val="24"/>
                <w:szCs w:val="24"/>
              </w:rPr>
            </w:pPr>
            <w:r w:rsidRPr="007E02A4">
              <w:rPr>
                <w:sz w:val="24"/>
                <w:szCs w:val="24"/>
              </w:rPr>
              <w:t>0415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1245"/>
        </w:trPr>
        <w:tc>
          <w:tcPr>
            <w:tcW w:w="1389" w:type="dxa"/>
            <w:hideMark/>
          </w:tcPr>
          <w:p w:rsidR="000B3B46" w:rsidRPr="007E02A4" w:rsidRDefault="000B3B46" w:rsidP="000B3B46">
            <w:pPr>
              <w:tabs>
                <w:tab w:val="left" w:pos="1227"/>
              </w:tabs>
              <w:rPr>
                <w:b/>
                <w:bCs/>
                <w:sz w:val="24"/>
                <w:szCs w:val="24"/>
              </w:rPr>
            </w:pPr>
            <w:r w:rsidRPr="007E02A4">
              <w:rPr>
                <w:b/>
                <w:bCs/>
                <w:sz w:val="24"/>
                <w:szCs w:val="24"/>
              </w:rPr>
              <w:t>33 осим 330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784" w:type="dxa"/>
            <w:noWrap/>
            <w:hideMark/>
          </w:tcPr>
          <w:p w:rsidR="000B3B46" w:rsidRPr="007E02A4" w:rsidRDefault="000B3B46" w:rsidP="000B3B46">
            <w:pPr>
              <w:tabs>
                <w:tab w:val="left" w:pos="1227"/>
              </w:tabs>
              <w:rPr>
                <w:sz w:val="24"/>
                <w:szCs w:val="24"/>
              </w:rPr>
            </w:pPr>
            <w:r w:rsidRPr="007E02A4">
              <w:rPr>
                <w:sz w:val="24"/>
                <w:szCs w:val="24"/>
              </w:rPr>
              <w:t>0416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34</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VIII. НЕРАСПОРЕЂЕНИ ДОБИТАК (0418 + 0419)</w:t>
            </w:r>
          </w:p>
        </w:tc>
        <w:tc>
          <w:tcPr>
            <w:tcW w:w="784" w:type="dxa"/>
            <w:noWrap/>
            <w:hideMark/>
          </w:tcPr>
          <w:p w:rsidR="000B3B46" w:rsidRPr="007E02A4" w:rsidRDefault="000B3B46" w:rsidP="000B3B46">
            <w:pPr>
              <w:tabs>
                <w:tab w:val="left" w:pos="1227"/>
              </w:tabs>
              <w:rPr>
                <w:sz w:val="24"/>
                <w:szCs w:val="24"/>
              </w:rPr>
            </w:pPr>
            <w:r w:rsidRPr="007E02A4">
              <w:rPr>
                <w:sz w:val="24"/>
                <w:szCs w:val="24"/>
              </w:rPr>
              <w:t>0417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340</w:t>
            </w:r>
          </w:p>
        </w:tc>
        <w:tc>
          <w:tcPr>
            <w:tcW w:w="4673" w:type="dxa"/>
            <w:hideMark/>
          </w:tcPr>
          <w:p w:rsidR="000B3B46" w:rsidRPr="007E02A4" w:rsidRDefault="000B3B46" w:rsidP="000B3B46">
            <w:pPr>
              <w:tabs>
                <w:tab w:val="left" w:pos="1227"/>
              </w:tabs>
              <w:rPr>
                <w:sz w:val="24"/>
                <w:szCs w:val="24"/>
              </w:rPr>
            </w:pPr>
            <w:r w:rsidRPr="007E02A4">
              <w:rPr>
                <w:sz w:val="24"/>
                <w:szCs w:val="24"/>
              </w:rPr>
              <w:t>1. Нераспоређени добитак ранијих година</w:t>
            </w:r>
          </w:p>
        </w:tc>
        <w:tc>
          <w:tcPr>
            <w:tcW w:w="784" w:type="dxa"/>
            <w:noWrap/>
            <w:hideMark/>
          </w:tcPr>
          <w:p w:rsidR="000B3B46" w:rsidRPr="007E02A4" w:rsidRDefault="000B3B46" w:rsidP="000B3B46">
            <w:pPr>
              <w:tabs>
                <w:tab w:val="left" w:pos="1227"/>
              </w:tabs>
              <w:rPr>
                <w:sz w:val="24"/>
                <w:szCs w:val="24"/>
              </w:rPr>
            </w:pPr>
            <w:r w:rsidRPr="007E02A4">
              <w:rPr>
                <w:sz w:val="24"/>
                <w:szCs w:val="24"/>
              </w:rPr>
              <w:t>0418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341</w:t>
            </w:r>
          </w:p>
        </w:tc>
        <w:tc>
          <w:tcPr>
            <w:tcW w:w="4673" w:type="dxa"/>
            <w:hideMark/>
          </w:tcPr>
          <w:p w:rsidR="000B3B46" w:rsidRPr="007E02A4" w:rsidRDefault="000B3B46" w:rsidP="000B3B46">
            <w:pPr>
              <w:tabs>
                <w:tab w:val="left" w:pos="1227"/>
              </w:tabs>
              <w:rPr>
                <w:sz w:val="24"/>
                <w:szCs w:val="24"/>
              </w:rPr>
            </w:pPr>
            <w:r w:rsidRPr="007E02A4">
              <w:rPr>
                <w:sz w:val="24"/>
                <w:szCs w:val="24"/>
              </w:rPr>
              <w:t>2. Нераспоређени добитак текуће године</w:t>
            </w:r>
          </w:p>
        </w:tc>
        <w:tc>
          <w:tcPr>
            <w:tcW w:w="784" w:type="dxa"/>
            <w:noWrap/>
            <w:hideMark/>
          </w:tcPr>
          <w:p w:rsidR="000B3B46" w:rsidRPr="007E02A4" w:rsidRDefault="000B3B46" w:rsidP="000B3B46">
            <w:pPr>
              <w:tabs>
                <w:tab w:val="left" w:pos="1227"/>
              </w:tabs>
              <w:rPr>
                <w:sz w:val="24"/>
                <w:szCs w:val="24"/>
              </w:rPr>
            </w:pPr>
            <w:r w:rsidRPr="007E02A4">
              <w:rPr>
                <w:sz w:val="24"/>
                <w:szCs w:val="24"/>
              </w:rPr>
              <w:t>0419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IX. УЧЕШЋЕ БЕЗ ПРАВА КОНТРОЛЕ</w:t>
            </w:r>
          </w:p>
        </w:tc>
        <w:tc>
          <w:tcPr>
            <w:tcW w:w="784" w:type="dxa"/>
            <w:noWrap/>
            <w:hideMark/>
          </w:tcPr>
          <w:p w:rsidR="000B3B46" w:rsidRPr="007E02A4" w:rsidRDefault="000B3B46" w:rsidP="000B3B46">
            <w:pPr>
              <w:tabs>
                <w:tab w:val="left" w:pos="1227"/>
              </w:tabs>
              <w:rPr>
                <w:sz w:val="24"/>
                <w:szCs w:val="24"/>
              </w:rPr>
            </w:pPr>
            <w:r w:rsidRPr="007E02A4">
              <w:rPr>
                <w:sz w:val="24"/>
                <w:szCs w:val="24"/>
              </w:rPr>
              <w:t>0420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35</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X. ГУБИТАК (0422 + 0423)</w:t>
            </w:r>
          </w:p>
        </w:tc>
        <w:tc>
          <w:tcPr>
            <w:tcW w:w="784" w:type="dxa"/>
            <w:noWrap/>
            <w:hideMark/>
          </w:tcPr>
          <w:p w:rsidR="000B3B46" w:rsidRPr="007E02A4" w:rsidRDefault="000B3B46" w:rsidP="000B3B46">
            <w:pPr>
              <w:tabs>
                <w:tab w:val="left" w:pos="1227"/>
              </w:tabs>
              <w:rPr>
                <w:sz w:val="24"/>
                <w:szCs w:val="24"/>
              </w:rPr>
            </w:pPr>
            <w:r w:rsidRPr="007E02A4">
              <w:rPr>
                <w:sz w:val="24"/>
                <w:szCs w:val="24"/>
              </w:rPr>
              <w:t>0421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1,400</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350</w:t>
            </w:r>
          </w:p>
        </w:tc>
        <w:tc>
          <w:tcPr>
            <w:tcW w:w="4673" w:type="dxa"/>
            <w:hideMark/>
          </w:tcPr>
          <w:p w:rsidR="000B3B46" w:rsidRPr="007E02A4" w:rsidRDefault="000B3B46" w:rsidP="000B3B46">
            <w:pPr>
              <w:tabs>
                <w:tab w:val="left" w:pos="1227"/>
              </w:tabs>
              <w:rPr>
                <w:sz w:val="24"/>
                <w:szCs w:val="24"/>
              </w:rPr>
            </w:pPr>
            <w:r w:rsidRPr="007E02A4">
              <w:rPr>
                <w:sz w:val="24"/>
                <w:szCs w:val="24"/>
              </w:rPr>
              <w:t>1. Губитак ранијих година</w:t>
            </w:r>
          </w:p>
        </w:tc>
        <w:tc>
          <w:tcPr>
            <w:tcW w:w="784" w:type="dxa"/>
            <w:noWrap/>
            <w:hideMark/>
          </w:tcPr>
          <w:p w:rsidR="000B3B46" w:rsidRPr="007E02A4" w:rsidRDefault="000B3B46" w:rsidP="000B3B46">
            <w:pPr>
              <w:tabs>
                <w:tab w:val="left" w:pos="1227"/>
              </w:tabs>
              <w:rPr>
                <w:sz w:val="24"/>
                <w:szCs w:val="24"/>
              </w:rPr>
            </w:pPr>
            <w:r w:rsidRPr="007E02A4">
              <w:rPr>
                <w:sz w:val="24"/>
                <w:szCs w:val="24"/>
              </w:rPr>
              <w:t>0422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351</w:t>
            </w:r>
          </w:p>
        </w:tc>
        <w:tc>
          <w:tcPr>
            <w:tcW w:w="4673" w:type="dxa"/>
            <w:hideMark/>
          </w:tcPr>
          <w:p w:rsidR="000B3B46" w:rsidRPr="007E02A4" w:rsidRDefault="000B3B46" w:rsidP="000B3B46">
            <w:pPr>
              <w:tabs>
                <w:tab w:val="left" w:pos="1227"/>
              </w:tabs>
              <w:rPr>
                <w:sz w:val="24"/>
                <w:szCs w:val="24"/>
              </w:rPr>
            </w:pPr>
            <w:r w:rsidRPr="007E02A4">
              <w:rPr>
                <w:sz w:val="24"/>
                <w:szCs w:val="24"/>
              </w:rPr>
              <w:t>2. Губитак текуће године</w:t>
            </w:r>
          </w:p>
        </w:tc>
        <w:tc>
          <w:tcPr>
            <w:tcW w:w="784" w:type="dxa"/>
            <w:noWrap/>
            <w:hideMark/>
          </w:tcPr>
          <w:p w:rsidR="000B3B46" w:rsidRPr="007E02A4" w:rsidRDefault="000B3B46" w:rsidP="000B3B46">
            <w:pPr>
              <w:tabs>
                <w:tab w:val="left" w:pos="1227"/>
              </w:tabs>
              <w:rPr>
                <w:sz w:val="24"/>
                <w:szCs w:val="24"/>
              </w:rPr>
            </w:pPr>
            <w:r w:rsidRPr="007E02A4">
              <w:rPr>
                <w:sz w:val="24"/>
                <w:szCs w:val="24"/>
              </w:rPr>
              <w:t>0423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Б. ДУГОРОЧНА РЕЗЕРВИСАЊА И ОБАВЕЗЕ (0425 + 0432)</w:t>
            </w:r>
          </w:p>
        </w:tc>
        <w:tc>
          <w:tcPr>
            <w:tcW w:w="784" w:type="dxa"/>
            <w:noWrap/>
            <w:hideMark/>
          </w:tcPr>
          <w:p w:rsidR="000B3B46" w:rsidRPr="007E02A4" w:rsidRDefault="000B3B46" w:rsidP="000B3B46">
            <w:pPr>
              <w:tabs>
                <w:tab w:val="left" w:pos="1227"/>
              </w:tabs>
              <w:rPr>
                <w:sz w:val="24"/>
                <w:szCs w:val="24"/>
              </w:rPr>
            </w:pPr>
            <w:r w:rsidRPr="007E02A4">
              <w:rPr>
                <w:sz w:val="24"/>
                <w:szCs w:val="24"/>
              </w:rPr>
              <w:t>0424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X. ДУГОРОЧНА РЕЗЕРВИСАЊА (0426 + 0427 + 0428 + 0429 + 0430 + 0431)</w:t>
            </w:r>
          </w:p>
        </w:tc>
        <w:tc>
          <w:tcPr>
            <w:tcW w:w="784" w:type="dxa"/>
            <w:noWrap/>
            <w:hideMark/>
          </w:tcPr>
          <w:p w:rsidR="000B3B46" w:rsidRPr="007E02A4" w:rsidRDefault="000B3B46" w:rsidP="000B3B46">
            <w:pPr>
              <w:tabs>
                <w:tab w:val="left" w:pos="1227"/>
              </w:tabs>
              <w:rPr>
                <w:sz w:val="24"/>
                <w:szCs w:val="24"/>
              </w:rPr>
            </w:pPr>
            <w:r w:rsidRPr="007E02A4">
              <w:rPr>
                <w:sz w:val="24"/>
                <w:szCs w:val="24"/>
              </w:rPr>
              <w:t>0425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400</w:t>
            </w:r>
          </w:p>
        </w:tc>
        <w:tc>
          <w:tcPr>
            <w:tcW w:w="4673" w:type="dxa"/>
            <w:hideMark/>
          </w:tcPr>
          <w:p w:rsidR="000B3B46" w:rsidRPr="007E02A4" w:rsidRDefault="000B3B46" w:rsidP="000B3B46">
            <w:pPr>
              <w:tabs>
                <w:tab w:val="left" w:pos="1227"/>
              </w:tabs>
              <w:rPr>
                <w:sz w:val="24"/>
                <w:szCs w:val="24"/>
              </w:rPr>
            </w:pPr>
            <w:r w:rsidRPr="007E02A4">
              <w:rPr>
                <w:sz w:val="24"/>
                <w:szCs w:val="24"/>
              </w:rPr>
              <w:t>1. Резервисања за трошкове у гарантном року</w:t>
            </w:r>
          </w:p>
        </w:tc>
        <w:tc>
          <w:tcPr>
            <w:tcW w:w="784" w:type="dxa"/>
            <w:noWrap/>
            <w:hideMark/>
          </w:tcPr>
          <w:p w:rsidR="000B3B46" w:rsidRPr="007E02A4" w:rsidRDefault="000B3B46" w:rsidP="000B3B46">
            <w:pPr>
              <w:tabs>
                <w:tab w:val="left" w:pos="1227"/>
              </w:tabs>
              <w:rPr>
                <w:sz w:val="24"/>
                <w:szCs w:val="24"/>
              </w:rPr>
            </w:pPr>
            <w:r w:rsidRPr="007E02A4">
              <w:rPr>
                <w:sz w:val="24"/>
                <w:szCs w:val="24"/>
              </w:rPr>
              <w:t>0426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401</w:t>
            </w:r>
          </w:p>
        </w:tc>
        <w:tc>
          <w:tcPr>
            <w:tcW w:w="4673" w:type="dxa"/>
            <w:hideMark/>
          </w:tcPr>
          <w:p w:rsidR="000B3B46" w:rsidRPr="007E02A4" w:rsidRDefault="000B3B46" w:rsidP="000B3B46">
            <w:pPr>
              <w:tabs>
                <w:tab w:val="left" w:pos="1227"/>
              </w:tabs>
              <w:rPr>
                <w:sz w:val="24"/>
                <w:szCs w:val="24"/>
              </w:rPr>
            </w:pPr>
            <w:r w:rsidRPr="007E02A4">
              <w:rPr>
                <w:sz w:val="24"/>
                <w:szCs w:val="24"/>
              </w:rPr>
              <w:t>2. Резервисања за трошкове обнављања природних богатстава</w:t>
            </w:r>
          </w:p>
        </w:tc>
        <w:tc>
          <w:tcPr>
            <w:tcW w:w="784" w:type="dxa"/>
            <w:noWrap/>
            <w:hideMark/>
          </w:tcPr>
          <w:p w:rsidR="000B3B46" w:rsidRPr="007E02A4" w:rsidRDefault="000B3B46" w:rsidP="000B3B46">
            <w:pPr>
              <w:tabs>
                <w:tab w:val="left" w:pos="1227"/>
              </w:tabs>
              <w:rPr>
                <w:sz w:val="24"/>
                <w:szCs w:val="24"/>
              </w:rPr>
            </w:pPr>
            <w:r w:rsidRPr="007E02A4">
              <w:rPr>
                <w:sz w:val="24"/>
                <w:szCs w:val="24"/>
              </w:rPr>
              <w:t>0427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403</w:t>
            </w:r>
          </w:p>
        </w:tc>
        <w:tc>
          <w:tcPr>
            <w:tcW w:w="4673" w:type="dxa"/>
            <w:hideMark/>
          </w:tcPr>
          <w:p w:rsidR="000B3B46" w:rsidRPr="007E02A4" w:rsidRDefault="000B3B46" w:rsidP="000B3B46">
            <w:pPr>
              <w:tabs>
                <w:tab w:val="left" w:pos="1227"/>
              </w:tabs>
              <w:rPr>
                <w:sz w:val="24"/>
                <w:szCs w:val="24"/>
              </w:rPr>
            </w:pPr>
            <w:r w:rsidRPr="007E02A4">
              <w:rPr>
                <w:sz w:val="24"/>
                <w:szCs w:val="24"/>
              </w:rPr>
              <w:t>3. Резервисања за трошкове реструктурирања</w:t>
            </w:r>
          </w:p>
        </w:tc>
        <w:tc>
          <w:tcPr>
            <w:tcW w:w="784" w:type="dxa"/>
            <w:noWrap/>
            <w:hideMark/>
          </w:tcPr>
          <w:p w:rsidR="000B3B46" w:rsidRPr="007E02A4" w:rsidRDefault="000B3B46" w:rsidP="000B3B46">
            <w:pPr>
              <w:tabs>
                <w:tab w:val="left" w:pos="1227"/>
              </w:tabs>
              <w:rPr>
                <w:sz w:val="24"/>
                <w:szCs w:val="24"/>
              </w:rPr>
            </w:pPr>
            <w:r w:rsidRPr="007E02A4">
              <w:rPr>
                <w:sz w:val="24"/>
                <w:szCs w:val="24"/>
              </w:rPr>
              <w:t>0428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404</w:t>
            </w:r>
          </w:p>
        </w:tc>
        <w:tc>
          <w:tcPr>
            <w:tcW w:w="4673" w:type="dxa"/>
            <w:hideMark/>
          </w:tcPr>
          <w:p w:rsidR="000B3B46" w:rsidRPr="007E02A4" w:rsidRDefault="000B3B46" w:rsidP="000B3B46">
            <w:pPr>
              <w:tabs>
                <w:tab w:val="left" w:pos="1227"/>
              </w:tabs>
              <w:rPr>
                <w:sz w:val="24"/>
                <w:szCs w:val="24"/>
              </w:rPr>
            </w:pPr>
            <w:r w:rsidRPr="007E02A4">
              <w:rPr>
                <w:sz w:val="24"/>
                <w:szCs w:val="24"/>
              </w:rPr>
              <w:t>4. Резервисања за накнаде и друге бенефиције запослених</w:t>
            </w:r>
          </w:p>
        </w:tc>
        <w:tc>
          <w:tcPr>
            <w:tcW w:w="784" w:type="dxa"/>
            <w:noWrap/>
            <w:hideMark/>
          </w:tcPr>
          <w:p w:rsidR="000B3B46" w:rsidRPr="007E02A4" w:rsidRDefault="000B3B46" w:rsidP="000B3B46">
            <w:pPr>
              <w:tabs>
                <w:tab w:val="left" w:pos="1227"/>
              </w:tabs>
              <w:rPr>
                <w:sz w:val="24"/>
                <w:szCs w:val="24"/>
              </w:rPr>
            </w:pPr>
            <w:r w:rsidRPr="007E02A4">
              <w:rPr>
                <w:sz w:val="24"/>
                <w:szCs w:val="24"/>
              </w:rPr>
              <w:t>0429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405</w:t>
            </w:r>
          </w:p>
        </w:tc>
        <w:tc>
          <w:tcPr>
            <w:tcW w:w="4673" w:type="dxa"/>
            <w:hideMark/>
          </w:tcPr>
          <w:p w:rsidR="000B3B46" w:rsidRPr="007E02A4" w:rsidRDefault="000B3B46" w:rsidP="000B3B46">
            <w:pPr>
              <w:tabs>
                <w:tab w:val="left" w:pos="1227"/>
              </w:tabs>
              <w:rPr>
                <w:sz w:val="24"/>
                <w:szCs w:val="24"/>
              </w:rPr>
            </w:pPr>
            <w:r w:rsidRPr="007E02A4">
              <w:rPr>
                <w:sz w:val="24"/>
                <w:szCs w:val="24"/>
              </w:rPr>
              <w:t>5. Резервисања за трошкове судских спорова</w:t>
            </w:r>
          </w:p>
        </w:tc>
        <w:tc>
          <w:tcPr>
            <w:tcW w:w="784" w:type="dxa"/>
            <w:noWrap/>
            <w:hideMark/>
          </w:tcPr>
          <w:p w:rsidR="000B3B46" w:rsidRPr="007E02A4" w:rsidRDefault="000B3B46" w:rsidP="000B3B46">
            <w:pPr>
              <w:tabs>
                <w:tab w:val="left" w:pos="1227"/>
              </w:tabs>
              <w:rPr>
                <w:sz w:val="24"/>
                <w:szCs w:val="24"/>
              </w:rPr>
            </w:pPr>
            <w:r w:rsidRPr="007E02A4">
              <w:rPr>
                <w:sz w:val="24"/>
                <w:szCs w:val="24"/>
              </w:rPr>
              <w:t>0430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402 и 409</w:t>
            </w:r>
          </w:p>
        </w:tc>
        <w:tc>
          <w:tcPr>
            <w:tcW w:w="4673" w:type="dxa"/>
            <w:hideMark/>
          </w:tcPr>
          <w:p w:rsidR="000B3B46" w:rsidRPr="007E02A4" w:rsidRDefault="000B3B46" w:rsidP="000B3B46">
            <w:pPr>
              <w:tabs>
                <w:tab w:val="left" w:pos="1227"/>
              </w:tabs>
              <w:rPr>
                <w:sz w:val="24"/>
                <w:szCs w:val="24"/>
              </w:rPr>
            </w:pPr>
            <w:r w:rsidRPr="007E02A4">
              <w:rPr>
                <w:sz w:val="24"/>
                <w:szCs w:val="24"/>
              </w:rPr>
              <w:t>6. Остала дугорочна резервисања</w:t>
            </w:r>
          </w:p>
        </w:tc>
        <w:tc>
          <w:tcPr>
            <w:tcW w:w="784" w:type="dxa"/>
            <w:noWrap/>
            <w:hideMark/>
          </w:tcPr>
          <w:p w:rsidR="000B3B46" w:rsidRPr="007E02A4" w:rsidRDefault="000B3B46" w:rsidP="000B3B46">
            <w:pPr>
              <w:tabs>
                <w:tab w:val="left" w:pos="1227"/>
              </w:tabs>
              <w:rPr>
                <w:sz w:val="24"/>
                <w:szCs w:val="24"/>
              </w:rPr>
            </w:pPr>
            <w:r w:rsidRPr="007E02A4">
              <w:rPr>
                <w:sz w:val="24"/>
                <w:szCs w:val="24"/>
              </w:rPr>
              <w:t>0431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41</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 ДУГОРОЧНЕ ОБАВЕЗЕ (0433 + 0434 + 0435 + 0436 + 0437 + 0438 + 0439 + 0440)</w:t>
            </w:r>
          </w:p>
        </w:tc>
        <w:tc>
          <w:tcPr>
            <w:tcW w:w="784" w:type="dxa"/>
            <w:noWrap/>
            <w:hideMark/>
          </w:tcPr>
          <w:p w:rsidR="000B3B46" w:rsidRPr="007E02A4" w:rsidRDefault="000B3B46" w:rsidP="000B3B46">
            <w:pPr>
              <w:tabs>
                <w:tab w:val="left" w:pos="1227"/>
              </w:tabs>
              <w:rPr>
                <w:sz w:val="24"/>
                <w:szCs w:val="24"/>
              </w:rPr>
            </w:pPr>
            <w:r w:rsidRPr="007E02A4">
              <w:rPr>
                <w:sz w:val="24"/>
                <w:szCs w:val="24"/>
              </w:rPr>
              <w:t>0432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410</w:t>
            </w:r>
          </w:p>
        </w:tc>
        <w:tc>
          <w:tcPr>
            <w:tcW w:w="4673" w:type="dxa"/>
            <w:hideMark/>
          </w:tcPr>
          <w:p w:rsidR="000B3B46" w:rsidRPr="007E02A4" w:rsidRDefault="000B3B46" w:rsidP="000B3B46">
            <w:pPr>
              <w:tabs>
                <w:tab w:val="left" w:pos="1227"/>
              </w:tabs>
              <w:rPr>
                <w:sz w:val="24"/>
                <w:szCs w:val="24"/>
              </w:rPr>
            </w:pPr>
            <w:r w:rsidRPr="007E02A4">
              <w:rPr>
                <w:sz w:val="24"/>
                <w:szCs w:val="24"/>
              </w:rPr>
              <w:t>1. Обавезе које се могу конвертовати у капитал</w:t>
            </w:r>
          </w:p>
        </w:tc>
        <w:tc>
          <w:tcPr>
            <w:tcW w:w="784" w:type="dxa"/>
            <w:noWrap/>
            <w:hideMark/>
          </w:tcPr>
          <w:p w:rsidR="000B3B46" w:rsidRPr="007E02A4" w:rsidRDefault="000B3B46" w:rsidP="000B3B46">
            <w:pPr>
              <w:tabs>
                <w:tab w:val="left" w:pos="1227"/>
              </w:tabs>
              <w:rPr>
                <w:sz w:val="24"/>
                <w:szCs w:val="24"/>
              </w:rPr>
            </w:pPr>
            <w:r w:rsidRPr="007E02A4">
              <w:rPr>
                <w:sz w:val="24"/>
                <w:szCs w:val="24"/>
              </w:rPr>
              <w:t>0433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411</w:t>
            </w:r>
          </w:p>
        </w:tc>
        <w:tc>
          <w:tcPr>
            <w:tcW w:w="4673" w:type="dxa"/>
            <w:hideMark/>
          </w:tcPr>
          <w:p w:rsidR="000B3B46" w:rsidRPr="007E02A4" w:rsidRDefault="000B3B46" w:rsidP="000B3B46">
            <w:pPr>
              <w:tabs>
                <w:tab w:val="left" w:pos="1227"/>
              </w:tabs>
              <w:rPr>
                <w:sz w:val="24"/>
                <w:szCs w:val="24"/>
              </w:rPr>
            </w:pPr>
            <w:r w:rsidRPr="007E02A4">
              <w:rPr>
                <w:sz w:val="24"/>
                <w:szCs w:val="24"/>
              </w:rPr>
              <w:t>2. Обавезе према матичним и зависним правним лицима</w:t>
            </w:r>
          </w:p>
        </w:tc>
        <w:tc>
          <w:tcPr>
            <w:tcW w:w="784" w:type="dxa"/>
            <w:noWrap/>
            <w:hideMark/>
          </w:tcPr>
          <w:p w:rsidR="000B3B46" w:rsidRPr="007E02A4" w:rsidRDefault="000B3B46" w:rsidP="000B3B46">
            <w:pPr>
              <w:tabs>
                <w:tab w:val="left" w:pos="1227"/>
              </w:tabs>
              <w:rPr>
                <w:sz w:val="24"/>
                <w:szCs w:val="24"/>
              </w:rPr>
            </w:pPr>
            <w:r w:rsidRPr="007E02A4">
              <w:rPr>
                <w:sz w:val="24"/>
                <w:szCs w:val="24"/>
              </w:rPr>
              <w:t>0434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412</w:t>
            </w:r>
          </w:p>
        </w:tc>
        <w:tc>
          <w:tcPr>
            <w:tcW w:w="4673" w:type="dxa"/>
            <w:hideMark/>
          </w:tcPr>
          <w:p w:rsidR="000B3B46" w:rsidRPr="007E02A4" w:rsidRDefault="000B3B46" w:rsidP="000B3B46">
            <w:pPr>
              <w:tabs>
                <w:tab w:val="left" w:pos="1227"/>
              </w:tabs>
              <w:rPr>
                <w:sz w:val="24"/>
                <w:szCs w:val="24"/>
              </w:rPr>
            </w:pPr>
            <w:r w:rsidRPr="007E02A4">
              <w:rPr>
                <w:sz w:val="24"/>
                <w:szCs w:val="24"/>
              </w:rPr>
              <w:t>3. Обавезе према осталим повезаним правним лицима</w:t>
            </w:r>
          </w:p>
        </w:tc>
        <w:tc>
          <w:tcPr>
            <w:tcW w:w="784" w:type="dxa"/>
            <w:noWrap/>
            <w:hideMark/>
          </w:tcPr>
          <w:p w:rsidR="000B3B46" w:rsidRPr="007E02A4" w:rsidRDefault="000B3B46" w:rsidP="000B3B46">
            <w:pPr>
              <w:tabs>
                <w:tab w:val="left" w:pos="1227"/>
              </w:tabs>
              <w:rPr>
                <w:sz w:val="24"/>
                <w:szCs w:val="24"/>
              </w:rPr>
            </w:pPr>
            <w:r w:rsidRPr="007E02A4">
              <w:rPr>
                <w:sz w:val="24"/>
                <w:szCs w:val="24"/>
              </w:rPr>
              <w:t>0435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413</w:t>
            </w:r>
          </w:p>
        </w:tc>
        <w:tc>
          <w:tcPr>
            <w:tcW w:w="4673" w:type="dxa"/>
            <w:hideMark/>
          </w:tcPr>
          <w:p w:rsidR="000B3B46" w:rsidRPr="007E02A4" w:rsidRDefault="000B3B46" w:rsidP="000B3B46">
            <w:pPr>
              <w:tabs>
                <w:tab w:val="left" w:pos="1227"/>
              </w:tabs>
              <w:rPr>
                <w:sz w:val="24"/>
                <w:szCs w:val="24"/>
              </w:rPr>
            </w:pPr>
            <w:r w:rsidRPr="007E02A4">
              <w:rPr>
                <w:sz w:val="24"/>
                <w:szCs w:val="24"/>
              </w:rPr>
              <w:t>4. Обавезе по емитованим хартијама од вредности у периоду дужем од годину дана</w:t>
            </w:r>
          </w:p>
        </w:tc>
        <w:tc>
          <w:tcPr>
            <w:tcW w:w="784" w:type="dxa"/>
            <w:noWrap/>
            <w:hideMark/>
          </w:tcPr>
          <w:p w:rsidR="000B3B46" w:rsidRPr="007E02A4" w:rsidRDefault="000B3B46" w:rsidP="000B3B46">
            <w:pPr>
              <w:tabs>
                <w:tab w:val="left" w:pos="1227"/>
              </w:tabs>
              <w:rPr>
                <w:sz w:val="24"/>
                <w:szCs w:val="24"/>
              </w:rPr>
            </w:pPr>
            <w:r w:rsidRPr="007E02A4">
              <w:rPr>
                <w:sz w:val="24"/>
                <w:szCs w:val="24"/>
              </w:rPr>
              <w:t>0436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414</w:t>
            </w:r>
          </w:p>
        </w:tc>
        <w:tc>
          <w:tcPr>
            <w:tcW w:w="4673" w:type="dxa"/>
            <w:hideMark/>
          </w:tcPr>
          <w:p w:rsidR="000B3B46" w:rsidRPr="007E02A4" w:rsidRDefault="000B3B46" w:rsidP="000B3B46">
            <w:pPr>
              <w:tabs>
                <w:tab w:val="left" w:pos="1227"/>
              </w:tabs>
              <w:rPr>
                <w:sz w:val="24"/>
                <w:szCs w:val="24"/>
              </w:rPr>
            </w:pPr>
            <w:r w:rsidRPr="007E02A4">
              <w:rPr>
                <w:sz w:val="24"/>
                <w:szCs w:val="24"/>
              </w:rPr>
              <w:t>5. Дугорочни кредити и зајмови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0437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415</w:t>
            </w:r>
          </w:p>
        </w:tc>
        <w:tc>
          <w:tcPr>
            <w:tcW w:w="4673" w:type="dxa"/>
            <w:hideMark/>
          </w:tcPr>
          <w:p w:rsidR="000B3B46" w:rsidRPr="007E02A4" w:rsidRDefault="000B3B46" w:rsidP="000B3B46">
            <w:pPr>
              <w:tabs>
                <w:tab w:val="left" w:pos="1227"/>
              </w:tabs>
              <w:rPr>
                <w:sz w:val="24"/>
                <w:szCs w:val="24"/>
              </w:rPr>
            </w:pPr>
            <w:r w:rsidRPr="007E02A4">
              <w:rPr>
                <w:sz w:val="24"/>
                <w:szCs w:val="24"/>
              </w:rPr>
              <w:t>6. Дугорочни кредити и зајмови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0438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416</w:t>
            </w:r>
          </w:p>
        </w:tc>
        <w:tc>
          <w:tcPr>
            <w:tcW w:w="4673" w:type="dxa"/>
            <w:hideMark/>
          </w:tcPr>
          <w:p w:rsidR="000B3B46" w:rsidRPr="007E02A4" w:rsidRDefault="000B3B46" w:rsidP="000B3B46">
            <w:pPr>
              <w:tabs>
                <w:tab w:val="left" w:pos="1227"/>
              </w:tabs>
              <w:rPr>
                <w:sz w:val="24"/>
                <w:szCs w:val="24"/>
              </w:rPr>
            </w:pPr>
            <w:r w:rsidRPr="007E02A4">
              <w:rPr>
                <w:sz w:val="24"/>
                <w:szCs w:val="24"/>
              </w:rPr>
              <w:t>7. Обавезе по основу финансијског лизинга</w:t>
            </w:r>
          </w:p>
        </w:tc>
        <w:tc>
          <w:tcPr>
            <w:tcW w:w="784" w:type="dxa"/>
            <w:noWrap/>
            <w:hideMark/>
          </w:tcPr>
          <w:p w:rsidR="000B3B46" w:rsidRPr="007E02A4" w:rsidRDefault="000B3B46" w:rsidP="000B3B46">
            <w:pPr>
              <w:tabs>
                <w:tab w:val="left" w:pos="1227"/>
              </w:tabs>
              <w:rPr>
                <w:sz w:val="24"/>
                <w:szCs w:val="24"/>
              </w:rPr>
            </w:pPr>
            <w:r w:rsidRPr="007E02A4">
              <w:rPr>
                <w:sz w:val="24"/>
                <w:szCs w:val="24"/>
              </w:rPr>
              <w:t>0439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419</w:t>
            </w:r>
          </w:p>
        </w:tc>
        <w:tc>
          <w:tcPr>
            <w:tcW w:w="4673" w:type="dxa"/>
            <w:hideMark/>
          </w:tcPr>
          <w:p w:rsidR="000B3B46" w:rsidRPr="007E02A4" w:rsidRDefault="000B3B46" w:rsidP="000B3B46">
            <w:pPr>
              <w:tabs>
                <w:tab w:val="left" w:pos="1227"/>
              </w:tabs>
              <w:rPr>
                <w:sz w:val="24"/>
                <w:szCs w:val="24"/>
              </w:rPr>
            </w:pPr>
            <w:r w:rsidRPr="007E02A4">
              <w:rPr>
                <w:sz w:val="24"/>
                <w:szCs w:val="24"/>
              </w:rPr>
              <w:t>8. Остале дугорочне обавезе</w:t>
            </w:r>
          </w:p>
        </w:tc>
        <w:tc>
          <w:tcPr>
            <w:tcW w:w="784" w:type="dxa"/>
            <w:noWrap/>
            <w:hideMark/>
          </w:tcPr>
          <w:p w:rsidR="000B3B46" w:rsidRPr="007E02A4" w:rsidRDefault="000B3B46" w:rsidP="000B3B46">
            <w:pPr>
              <w:tabs>
                <w:tab w:val="left" w:pos="1227"/>
              </w:tabs>
              <w:rPr>
                <w:sz w:val="24"/>
                <w:szCs w:val="24"/>
              </w:rPr>
            </w:pPr>
            <w:r w:rsidRPr="007E02A4">
              <w:rPr>
                <w:sz w:val="24"/>
                <w:szCs w:val="24"/>
              </w:rPr>
              <w:t>0440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498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В. ОДЛОЖЕНЕ ПОРЕСКЕ ОБАВЕЗЕ</w:t>
            </w:r>
          </w:p>
        </w:tc>
        <w:tc>
          <w:tcPr>
            <w:tcW w:w="784" w:type="dxa"/>
            <w:noWrap/>
            <w:hideMark/>
          </w:tcPr>
          <w:p w:rsidR="000B3B46" w:rsidRPr="007E02A4" w:rsidRDefault="000B3B46" w:rsidP="000B3B46">
            <w:pPr>
              <w:tabs>
                <w:tab w:val="left" w:pos="1227"/>
              </w:tabs>
              <w:rPr>
                <w:sz w:val="24"/>
                <w:szCs w:val="24"/>
              </w:rPr>
            </w:pPr>
            <w:r w:rsidRPr="007E02A4">
              <w:rPr>
                <w:sz w:val="24"/>
                <w:szCs w:val="24"/>
              </w:rPr>
              <w:t>0441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42 до 49 (осим 498)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Г. КРАТКОРОЧНЕ ОБАВЕЗЕ (0443 + 0450 + 0451 + 0459 + 0460 + 0461 + 0462)</w:t>
            </w:r>
          </w:p>
        </w:tc>
        <w:tc>
          <w:tcPr>
            <w:tcW w:w="784" w:type="dxa"/>
            <w:noWrap/>
            <w:hideMark/>
          </w:tcPr>
          <w:p w:rsidR="000B3B46" w:rsidRPr="007E02A4" w:rsidRDefault="000B3B46" w:rsidP="000B3B46">
            <w:pPr>
              <w:tabs>
                <w:tab w:val="left" w:pos="1227"/>
              </w:tabs>
              <w:rPr>
                <w:sz w:val="24"/>
                <w:szCs w:val="24"/>
              </w:rPr>
            </w:pPr>
            <w:r w:rsidRPr="007E02A4">
              <w:rPr>
                <w:sz w:val="24"/>
                <w:szCs w:val="24"/>
              </w:rPr>
              <w:t>0442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1,867</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42</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 КРАТКОРОЧНЕ ФИНАНСИЈСКЕ ОБАВЕЗЕ (0444 + 0445 + 0446 + 0447 + 0448 + 0449)</w:t>
            </w:r>
          </w:p>
        </w:tc>
        <w:tc>
          <w:tcPr>
            <w:tcW w:w="784" w:type="dxa"/>
            <w:noWrap/>
            <w:hideMark/>
          </w:tcPr>
          <w:p w:rsidR="000B3B46" w:rsidRPr="007E02A4" w:rsidRDefault="000B3B46" w:rsidP="000B3B46">
            <w:pPr>
              <w:tabs>
                <w:tab w:val="left" w:pos="1227"/>
              </w:tabs>
              <w:rPr>
                <w:sz w:val="24"/>
                <w:szCs w:val="24"/>
              </w:rPr>
            </w:pPr>
            <w:r w:rsidRPr="007E02A4">
              <w:rPr>
                <w:sz w:val="24"/>
                <w:szCs w:val="24"/>
              </w:rPr>
              <w:t>0443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420</w:t>
            </w:r>
          </w:p>
        </w:tc>
        <w:tc>
          <w:tcPr>
            <w:tcW w:w="4673" w:type="dxa"/>
            <w:hideMark/>
          </w:tcPr>
          <w:p w:rsidR="000B3B46" w:rsidRPr="007E02A4" w:rsidRDefault="000B3B46" w:rsidP="000B3B46">
            <w:pPr>
              <w:tabs>
                <w:tab w:val="left" w:pos="1227"/>
              </w:tabs>
              <w:rPr>
                <w:sz w:val="24"/>
                <w:szCs w:val="24"/>
              </w:rPr>
            </w:pPr>
            <w:r w:rsidRPr="007E02A4">
              <w:rPr>
                <w:sz w:val="24"/>
                <w:szCs w:val="24"/>
              </w:rPr>
              <w:t>1. Краткорочни кредити од матичних и зависних правних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0444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421</w:t>
            </w:r>
          </w:p>
        </w:tc>
        <w:tc>
          <w:tcPr>
            <w:tcW w:w="4673" w:type="dxa"/>
            <w:hideMark/>
          </w:tcPr>
          <w:p w:rsidR="000B3B46" w:rsidRPr="007E02A4" w:rsidRDefault="000B3B46" w:rsidP="000B3B46">
            <w:pPr>
              <w:tabs>
                <w:tab w:val="left" w:pos="1227"/>
              </w:tabs>
              <w:rPr>
                <w:sz w:val="24"/>
                <w:szCs w:val="24"/>
              </w:rPr>
            </w:pPr>
            <w:r w:rsidRPr="007E02A4">
              <w:rPr>
                <w:sz w:val="24"/>
                <w:szCs w:val="24"/>
              </w:rPr>
              <w:t>2. Краткорочни кредити од осталих повезаних правних лица</w:t>
            </w:r>
          </w:p>
        </w:tc>
        <w:tc>
          <w:tcPr>
            <w:tcW w:w="784" w:type="dxa"/>
            <w:noWrap/>
            <w:hideMark/>
          </w:tcPr>
          <w:p w:rsidR="000B3B46" w:rsidRPr="007E02A4" w:rsidRDefault="000B3B46" w:rsidP="000B3B46">
            <w:pPr>
              <w:tabs>
                <w:tab w:val="left" w:pos="1227"/>
              </w:tabs>
              <w:rPr>
                <w:sz w:val="24"/>
                <w:szCs w:val="24"/>
              </w:rPr>
            </w:pPr>
            <w:r w:rsidRPr="007E02A4">
              <w:rPr>
                <w:sz w:val="24"/>
                <w:szCs w:val="24"/>
              </w:rPr>
              <w:t>0445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422</w:t>
            </w:r>
          </w:p>
        </w:tc>
        <w:tc>
          <w:tcPr>
            <w:tcW w:w="4673" w:type="dxa"/>
            <w:hideMark/>
          </w:tcPr>
          <w:p w:rsidR="000B3B46" w:rsidRPr="007E02A4" w:rsidRDefault="000B3B46" w:rsidP="000B3B46">
            <w:pPr>
              <w:tabs>
                <w:tab w:val="left" w:pos="1227"/>
              </w:tabs>
              <w:rPr>
                <w:sz w:val="24"/>
                <w:szCs w:val="24"/>
              </w:rPr>
            </w:pPr>
            <w:r w:rsidRPr="007E02A4">
              <w:rPr>
                <w:sz w:val="24"/>
                <w:szCs w:val="24"/>
              </w:rPr>
              <w:t>3. Краткорочни кредити и зајмови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0446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423</w:t>
            </w:r>
          </w:p>
        </w:tc>
        <w:tc>
          <w:tcPr>
            <w:tcW w:w="4673" w:type="dxa"/>
            <w:hideMark/>
          </w:tcPr>
          <w:p w:rsidR="000B3B46" w:rsidRPr="007E02A4" w:rsidRDefault="000B3B46" w:rsidP="000B3B46">
            <w:pPr>
              <w:tabs>
                <w:tab w:val="left" w:pos="1227"/>
              </w:tabs>
              <w:rPr>
                <w:sz w:val="24"/>
                <w:szCs w:val="24"/>
              </w:rPr>
            </w:pPr>
            <w:r w:rsidRPr="007E02A4">
              <w:rPr>
                <w:sz w:val="24"/>
                <w:szCs w:val="24"/>
              </w:rPr>
              <w:t>4. Краткорочни кредити и зајмови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0447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427</w:t>
            </w:r>
          </w:p>
        </w:tc>
        <w:tc>
          <w:tcPr>
            <w:tcW w:w="4673" w:type="dxa"/>
            <w:hideMark/>
          </w:tcPr>
          <w:p w:rsidR="000B3B46" w:rsidRPr="007E02A4" w:rsidRDefault="000B3B46" w:rsidP="000B3B46">
            <w:pPr>
              <w:tabs>
                <w:tab w:val="left" w:pos="1227"/>
              </w:tabs>
              <w:rPr>
                <w:sz w:val="24"/>
                <w:szCs w:val="24"/>
              </w:rPr>
            </w:pPr>
            <w:r w:rsidRPr="007E02A4">
              <w:rPr>
                <w:sz w:val="24"/>
                <w:szCs w:val="24"/>
              </w:rPr>
              <w:t>5. Обавезе по основу сталних средстава и средстава обустављеног пословања намењених продаји</w:t>
            </w:r>
          </w:p>
        </w:tc>
        <w:tc>
          <w:tcPr>
            <w:tcW w:w="784" w:type="dxa"/>
            <w:noWrap/>
            <w:hideMark/>
          </w:tcPr>
          <w:p w:rsidR="000B3B46" w:rsidRPr="007E02A4" w:rsidRDefault="000B3B46" w:rsidP="000B3B46">
            <w:pPr>
              <w:tabs>
                <w:tab w:val="left" w:pos="1227"/>
              </w:tabs>
              <w:rPr>
                <w:sz w:val="24"/>
                <w:szCs w:val="24"/>
              </w:rPr>
            </w:pPr>
            <w:r w:rsidRPr="007E02A4">
              <w:rPr>
                <w:sz w:val="24"/>
                <w:szCs w:val="24"/>
              </w:rPr>
              <w:t>0448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424, 425, 426 и 429</w:t>
            </w:r>
          </w:p>
        </w:tc>
        <w:tc>
          <w:tcPr>
            <w:tcW w:w="4673" w:type="dxa"/>
            <w:hideMark/>
          </w:tcPr>
          <w:p w:rsidR="000B3B46" w:rsidRPr="007E02A4" w:rsidRDefault="000B3B46" w:rsidP="000B3B46">
            <w:pPr>
              <w:tabs>
                <w:tab w:val="left" w:pos="1227"/>
              </w:tabs>
              <w:rPr>
                <w:sz w:val="24"/>
                <w:szCs w:val="24"/>
              </w:rPr>
            </w:pPr>
            <w:r w:rsidRPr="007E02A4">
              <w:rPr>
                <w:sz w:val="24"/>
                <w:szCs w:val="24"/>
              </w:rPr>
              <w:t>6. Остале краткорочне финансијске обавезе</w:t>
            </w:r>
          </w:p>
        </w:tc>
        <w:tc>
          <w:tcPr>
            <w:tcW w:w="784" w:type="dxa"/>
            <w:noWrap/>
            <w:hideMark/>
          </w:tcPr>
          <w:p w:rsidR="000B3B46" w:rsidRPr="007E02A4" w:rsidRDefault="000B3B46" w:rsidP="000B3B46">
            <w:pPr>
              <w:tabs>
                <w:tab w:val="left" w:pos="1227"/>
              </w:tabs>
              <w:rPr>
                <w:sz w:val="24"/>
                <w:szCs w:val="24"/>
              </w:rPr>
            </w:pPr>
            <w:r w:rsidRPr="007E02A4">
              <w:rPr>
                <w:sz w:val="24"/>
                <w:szCs w:val="24"/>
              </w:rPr>
              <w:t>0449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430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 ПРИМЉЕНИ АВАНСИ, ДЕПОЗИТИ И КАУЦИЈЕ</w:t>
            </w:r>
          </w:p>
        </w:tc>
        <w:tc>
          <w:tcPr>
            <w:tcW w:w="784" w:type="dxa"/>
            <w:noWrap/>
            <w:hideMark/>
          </w:tcPr>
          <w:p w:rsidR="000B3B46" w:rsidRPr="007E02A4" w:rsidRDefault="000B3B46" w:rsidP="000B3B46">
            <w:pPr>
              <w:tabs>
                <w:tab w:val="left" w:pos="1227"/>
              </w:tabs>
              <w:rPr>
                <w:sz w:val="24"/>
                <w:szCs w:val="24"/>
              </w:rPr>
            </w:pPr>
            <w:r w:rsidRPr="007E02A4">
              <w:rPr>
                <w:sz w:val="24"/>
                <w:szCs w:val="24"/>
              </w:rPr>
              <w:t>0450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43 осим 430</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III. ОБАВЕЗЕ ИЗ ПОСЛОВАЊА (0452 + 0453 + 0454 + 0455 + 0456 + 0457 + 0458)</w:t>
            </w:r>
          </w:p>
        </w:tc>
        <w:tc>
          <w:tcPr>
            <w:tcW w:w="784" w:type="dxa"/>
            <w:noWrap/>
            <w:hideMark/>
          </w:tcPr>
          <w:p w:rsidR="000B3B46" w:rsidRPr="007E02A4" w:rsidRDefault="000B3B46" w:rsidP="000B3B46">
            <w:pPr>
              <w:tabs>
                <w:tab w:val="left" w:pos="1227"/>
              </w:tabs>
              <w:rPr>
                <w:sz w:val="24"/>
                <w:szCs w:val="24"/>
              </w:rPr>
            </w:pPr>
            <w:r w:rsidRPr="007E02A4">
              <w:rPr>
                <w:sz w:val="24"/>
                <w:szCs w:val="24"/>
              </w:rPr>
              <w:t>0451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1,803</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431</w:t>
            </w:r>
          </w:p>
        </w:tc>
        <w:tc>
          <w:tcPr>
            <w:tcW w:w="4673" w:type="dxa"/>
            <w:hideMark/>
          </w:tcPr>
          <w:p w:rsidR="000B3B46" w:rsidRPr="007E02A4" w:rsidRDefault="000B3B46" w:rsidP="000B3B46">
            <w:pPr>
              <w:tabs>
                <w:tab w:val="left" w:pos="1227"/>
              </w:tabs>
              <w:rPr>
                <w:sz w:val="24"/>
                <w:szCs w:val="24"/>
              </w:rPr>
            </w:pPr>
            <w:r w:rsidRPr="007E02A4">
              <w:rPr>
                <w:sz w:val="24"/>
                <w:szCs w:val="24"/>
              </w:rPr>
              <w:t>1. Добављачи – матична и зависна правна лица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0452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432</w:t>
            </w:r>
          </w:p>
        </w:tc>
        <w:tc>
          <w:tcPr>
            <w:tcW w:w="4673" w:type="dxa"/>
            <w:hideMark/>
          </w:tcPr>
          <w:p w:rsidR="000B3B46" w:rsidRPr="007E02A4" w:rsidRDefault="000B3B46" w:rsidP="000B3B46">
            <w:pPr>
              <w:tabs>
                <w:tab w:val="left" w:pos="1227"/>
              </w:tabs>
              <w:rPr>
                <w:sz w:val="24"/>
                <w:szCs w:val="24"/>
              </w:rPr>
            </w:pPr>
            <w:r w:rsidRPr="007E02A4">
              <w:rPr>
                <w:sz w:val="24"/>
                <w:szCs w:val="24"/>
              </w:rPr>
              <w:t>2. Добављачи – матична и зависна правна лица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0453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433</w:t>
            </w:r>
          </w:p>
        </w:tc>
        <w:tc>
          <w:tcPr>
            <w:tcW w:w="4673" w:type="dxa"/>
            <w:hideMark/>
          </w:tcPr>
          <w:p w:rsidR="000B3B46" w:rsidRPr="007E02A4" w:rsidRDefault="000B3B46" w:rsidP="000B3B46">
            <w:pPr>
              <w:tabs>
                <w:tab w:val="left" w:pos="1227"/>
              </w:tabs>
              <w:rPr>
                <w:sz w:val="24"/>
                <w:szCs w:val="24"/>
              </w:rPr>
            </w:pPr>
            <w:r w:rsidRPr="007E02A4">
              <w:rPr>
                <w:sz w:val="24"/>
                <w:szCs w:val="24"/>
              </w:rPr>
              <w:t>3. Добављачи – остала повезана правна лица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0454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434</w:t>
            </w:r>
          </w:p>
        </w:tc>
        <w:tc>
          <w:tcPr>
            <w:tcW w:w="4673" w:type="dxa"/>
            <w:hideMark/>
          </w:tcPr>
          <w:p w:rsidR="000B3B46" w:rsidRPr="007E02A4" w:rsidRDefault="000B3B46" w:rsidP="000B3B46">
            <w:pPr>
              <w:tabs>
                <w:tab w:val="left" w:pos="1227"/>
              </w:tabs>
              <w:rPr>
                <w:sz w:val="24"/>
                <w:szCs w:val="24"/>
              </w:rPr>
            </w:pPr>
            <w:r w:rsidRPr="007E02A4">
              <w:rPr>
                <w:sz w:val="24"/>
                <w:szCs w:val="24"/>
              </w:rPr>
              <w:t>4. Добављачи – остала повезана правна лица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0455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435</w:t>
            </w:r>
          </w:p>
        </w:tc>
        <w:tc>
          <w:tcPr>
            <w:tcW w:w="4673" w:type="dxa"/>
            <w:hideMark/>
          </w:tcPr>
          <w:p w:rsidR="000B3B46" w:rsidRPr="007E02A4" w:rsidRDefault="000B3B46" w:rsidP="000B3B46">
            <w:pPr>
              <w:tabs>
                <w:tab w:val="left" w:pos="1227"/>
              </w:tabs>
              <w:rPr>
                <w:sz w:val="24"/>
                <w:szCs w:val="24"/>
              </w:rPr>
            </w:pPr>
            <w:r w:rsidRPr="007E02A4">
              <w:rPr>
                <w:sz w:val="24"/>
                <w:szCs w:val="24"/>
              </w:rPr>
              <w:t>5. Добављачи у земљи</w:t>
            </w:r>
          </w:p>
        </w:tc>
        <w:tc>
          <w:tcPr>
            <w:tcW w:w="784" w:type="dxa"/>
            <w:noWrap/>
            <w:hideMark/>
          </w:tcPr>
          <w:p w:rsidR="000B3B46" w:rsidRPr="007E02A4" w:rsidRDefault="000B3B46" w:rsidP="000B3B46">
            <w:pPr>
              <w:tabs>
                <w:tab w:val="left" w:pos="1227"/>
              </w:tabs>
              <w:rPr>
                <w:sz w:val="24"/>
                <w:szCs w:val="24"/>
              </w:rPr>
            </w:pPr>
            <w:r w:rsidRPr="007E02A4">
              <w:rPr>
                <w:sz w:val="24"/>
                <w:szCs w:val="24"/>
              </w:rPr>
              <w:t>0456</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436</w:t>
            </w:r>
          </w:p>
        </w:tc>
        <w:tc>
          <w:tcPr>
            <w:tcW w:w="4673" w:type="dxa"/>
            <w:hideMark/>
          </w:tcPr>
          <w:p w:rsidR="000B3B46" w:rsidRPr="007E02A4" w:rsidRDefault="000B3B46" w:rsidP="000B3B46">
            <w:pPr>
              <w:tabs>
                <w:tab w:val="left" w:pos="1227"/>
              </w:tabs>
              <w:rPr>
                <w:sz w:val="24"/>
                <w:szCs w:val="24"/>
              </w:rPr>
            </w:pPr>
            <w:r w:rsidRPr="007E02A4">
              <w:rPr>
                <w:sz w:val="24"/>
                <w:szCs w:val="24"/>
              </w:rPr>
              <w:t>6. Добављачи у иностранству</w:t>
            </w:r>
          </w:p>
        </w:tc>
        <w:tc>
          <w:tcPr>
            <w:tcW w:w="784" w:type="dxa"/>
            <w:noWrap/>
            <w:hideMark/>
          </w:tcPr>
          <w:p w:rsidR="000B3B46" w:rsidRPr="007E02A4" w:rsidRDefault="000B3B46" w:rsidP="000B3B46">
            <w:pPr>
              <w:tabs>
                <w:tab w:val="left" w:pos="1227"/>
              </w:tabs>
              <w:rPr>
                <w:sz w:val="24"/>
                <w:szCs w:val="24"/>
              </w:rPr>
            </w:pPr>
            <w:r w:rsidRPr="007E02A4">
              <w:rPr>
                <w:sz w:val="24"/>
                <w:szCs w:val="24"/>
              </w:rPr>
              <w:t>0457</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sz w:val="24"/>
                <w:szCs w:val="24"/>
              </w:rPr>
            </w:pPr>
            <w:r w:rsidRPr="007E02A4">
              <w:rPr>
                <w:sz w:val="24"/>
                <w:szCs w:val="24"/>
              </w:rPr>
              <w:t>439</w:t>
            </w:r>
          </w:p>
        </w:tc>
        <w:tc>
          <w:tcPr>
            <w:tcW w:w="4673" w:type="dxa"/>
            <w:hideMark/>
          </w:tcPr>
          <w:p w:rsidR="000B3B46" w:rsidRPr="007E02A4" w:rsidRDefault="000B3B46" w:rsidP="000B3B46">
            <w:pPr>
              <w:tabs>
                <w:tab w:val="left" w:pos="1227"/>
              </w:tabs>
              <w:rPr>
                <w:sz w:val="24"/>
                <w:szCs w:val="24"/>
              </w:rPr>
            </w:pPr>
            <w:r w:rsidRPr="007E02A4">
              <w:rPr>
                <w:sz w:val="24"/>
                <w:szCs w:val="24"/>
              </w:rPr>
              <w:t>7. Остале обавезе из пословања</w:t>
            </w:r>
          </w:p>
        </w:tc>
        <w:tc>
          <w:tcPr>
            <w:tcW w:w="784" w:type="dxa"/>
            <w:noWrap/>
            <w:hideMark/>
          </w:tcPr>
          <w:p w:rsidR="000B3B46" w:rsidRPr="007E02A4" w:rsidRDefault="000B3B46" w:rsidP="000B3B46">
            <w:pPr>
              <w:tabs>
                <w:tab w:val="left" w:pos="1227"/>
              </w:tabs>
              <w:rPr>
                <w:sz w:val="24"/>
                <w:szCs w:val="24"/>
              </w:rPr>
            </w:pPr>
            <w:r w:rsidRPr="007E02A4">
              <w:rPr>
                <w:sz w:val="24"/>
                <w:szCs w:val="24"/>
              </w:rPr>
              <w:t>0458</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44, 45 и 46</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IV. ОСТАЛЕ КРАТКОРОЧНЕ ОБАВЕЗЕ</w:t>
            </w:r>
          </w:p>
        </w:tc>
        <w:tc>
          <w:tcPr>
            <w:tcW w:w="784" w:type="dxa"/>
            <w:noWrap/>
            <w:hideMark/>
          </w:tcPr>
          <w:p w:rsidR="000B3B46" w:rsidRPr="007E02A4" w:rsidRDefault="000B3B46" w:rsidP="000B3B46">
            <w:pPr>
              <w:tabs>
                <w:tab w:val="left" w:pos="1227"/>
              </w:tabs>
              <w:rPr>
                <w:sz w:val="24"/>
                <w:szCs w:val="24"/>
              </w:rPr>
            </w:pPr>
            <w:r w:rsidRPr="007E02A4">
              <w:rPr>
                <w:sz w:val="24"/>
                <w:szCs w:val="24"/>
              </w:rPr>
              <w:t>0459</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8</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47</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 ОБАВЕЗЕ ПО ОСНОВУ ПОРЕЗА НА ДОДАТУ ВРЕДНОСТ</w:t>
            </w:r>
          </w:p>
        </w:tc>
        <w:tc>
          <w:tcPr>
            <w:tcW w:w="784" w:type="dxa"/>
            <w:noWrap/>
            <w:hideMark/>
          </w:tcPr>
          <w:p w:rsidR="000B3B46" w:rsidRPr="007E02A4" w:rsidRDefault="000B3B46" w:rsidP="000B3B46">
            <w:pPr>
              <w:tabs>
                <w:tab w:val="left" w:pos="1227"/>
              </w:tabs>
              <w:rPr>
                <w:sz w:val="24"/>
                <w:szCs w:val="24"/>
              </w:rPr>
            </w:pPr>
            <w:r w:rsidRPr="007E02A4">
              <w:rPr>
                <w:sz w:val="24"/>
                <w:szCs w:val="24"/>
              </w:rPr>
              <w:t>0460</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52</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 ОБАВЕЗЕ ЗА ОСТАЛЕ ПОРЕЗЕ, ДОПРИНОСЕ И ДРУГЕ ДАЖБИНЕ</w:t>
            </w:r>
          </w:p>
        </w:tc>
        <w:tc>
          <w:tcPr>
            <w:tcW w:w="784" w:type="dxa"/>
            <w:noWrap/>
            <w:hideMark/>
          </w:tcPr>
          <w:p w:rsidR="000B3B46" w:rsidRPr="007E02A4" w:rsidRDefault="000B3B46" w:rsidP="000B3B46">
            <w:pPr>
              <w:tabs>
                <w:tab w:val="left" w:pos="1227"/>
              </w:tabs>
              <w:rPr>
                <w:sz w:val="24"/>
                <w:szCs w:val="24"/>
              </w:rPr>
            </w:pPr>
            <w:r w:rsidRPr="007E02A4">
              <w:rPr>
                <w:sz w:val="24"/>
                <w:szCs w:val="24"/>
              </w:rPr>
              <w:t>0461</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11</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49 осим 498</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VII. ПАСИВНА ВРЕМЕНСКА РАЗГРАНИЧЕЊА</w:t>
            </w:r>
          </w:p>
        </w:tc>
        <w:tc>
          <w:tcPr>
            <w:tcW w:w="784" w:type="dxa"/>
            <w:noWrap/>
            <w:hideMark/>
          </w:tcPr>
          <w:p w:rsidR="000B3B46" w:rsidRPr="007E02A4" w:rsidRDefault="000B3B46" w:rsidP="000B3B46">
            <w:pPr>
              <w:tabs>
                <w:tab w:val="left" w:pos="1227"/>
              </w:tabs>
              <w:rPr>
                <w:sz w:val="24"/>
                <w:szCs w:val="24"/>
              </w:rPr>
            </w:pPr>
            <w:r w:rsidRPr="007E02A4">
              <w:rPr>
                <w:sz w:val="24"/>
                <w:szCs w:val="24"/>
              </w:rPr>
              <w:t>0462</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1065"/>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Д. ГУБИТАК ИЗНАД ВИСИНЕ КАПИТАЛА (0412 + 0416 + 0421 – 0420 – 0417 – 0415 – 0414 – 0413 – 0411 – 0402) ≥ 0 = (0441 + 0424 + 0442 – 0071) ≥ 0</w:t>
            </w:r>
          </w:p>
        </w:tc>
        <w:tc>
          <w:tcPr>
            <w:tcW w:w="784" w:type="dxa"/>
            <w:noWrap/>
            <w:hideMark/>
          </w:tcPr>
          <w:p w:rsidR="000B3B46" w:rsidRPr="007E02A4" w:rsidRDefault="000B3B46" w:rsidP="000B3B46">
            <w:pPr>
              <w:tabs>
                <w:tab w:val="left" w:pos="1227"/>
              </w:tabs>
              <w:rPr>
                <w:sz w:val="24"/>
                <w:szCs w:val="24"/>
              </w:rPr>
            </w:pPr>
            <w:r w:rsidRPr="007E02A4">
              <w:rPr>
                <w:sz w:val="24"/>
                <w:szCs w:val="24"/>
              </w:rPr>
              <w:t>0463</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 </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Ђ. УКУПНА ПАСИВА (0424 + 0442 + 0441 + 0401 – 0463) ≥ 0</w:t>
            </w:r>
          </w:p>
        </w:tc>
        <w:tc>
          <w:tcPr>
            <w:tcW w:w="784" w:type="dxa"/>
            <w:noWrap/>
            <w:hideMark/>
          </w:tcPr>
          <w:p w:rsidR="000B3B46" w:rsidRPr="007E02A4" w:rsidRDefault="000B3B46" w:rsidP="000B3B46">
            <w:pPr>
              <w:tabs>
                <w:tab w:val="left" w:pos="1227"/>
              </w:tabs>
              <w:rPr>
                <w:sz w:val="24"/>
                <w:szCs w:val="24"/>
              </w:rPr>
            </w:pPr>
            <w:r w:rsidRPr="007E02A4">
              <w:rPr>
                <w:sz w:val="24"/>
                <w:szCs w:val="24"/>
              </w:rPr>
              <w:t>0464</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25,737</w:t>
            </w:r>
          </w:p>
        </w:tc>
      </w:tr>
      <w:tr w:rsidR="000B3B46" w:rsidRPr="007E02A4" w:rsidTr="00F96030">
        <w:trPr>
          <w:trHeight w:val="702"/>
        </w:trPr>
        <w:tc>
          <w:tcPr>
            <w:tcW w:w="1389" w:type="dxa"/>
            <w:hideMark/>
          </w:tcPr>
          <w:p w:rsidR="000B3B46" w:rsidRPr="007E02A4" w:rsidRDefault="000B3B46" w:rsidP="000B3B46">
            <w:pPr>
              <w:tabs>
                <w:tab w:val="left" w:pos="1227"/>
              </w:tabs>
              <w:rPr>
                <w:b/>
                <w:bCs/>
                <w:sz w:val="24"/>
                <w:szCs w:val="24"/>
              </w:rPr>
            </w:pPr>
            <w:r w:rsidRPr="007E02A4">
              <w:rPr>
                <w:b/>
                <w:bCs/>
                <w:sz w:val="24"/>
                <w:szCs w:val="24"/>
              </w:rPr>
              <w:t>89</w:t>
            </w:r>
          </w:p>
        </w:tc>
        <w:tc>
          <w:tcPr>
            <w:tcW w:w="4673" w:type="dxa"/>
            <w:hideMark/>
          </w:tcPr>
          <w:p w:rsidR="000B3B46" w:rsidRPr="007E02A4" w:rsidRDefault="000B3B46" w:rsidP="000B3B46">
            <w:pPr>
              <w:tabs>
                <w:tab w:val="left" w:pos="1227"/>
              </w:tabs>
              <w:rPr>
                <w:b/>
                <w:bCs/>
                <w:sz w:val="24"/>
                <w:szCs w:val="24"/>
              </w:rPr>
            </w:pPr>
            <w:r w:rsidRPr="007E02A4">
              <w:rPr>
                <w:b/>
                <w:bCs/>
                <w:sz w:val="24"/>
                <w:szCs w:val="24"/>
              </w:rPr>
              <w:t>Е. ВАНБИЛАНСНА ПАСИВА</w:t>
            </w:r>
          </w:p>
        </w:tc>
        <w:tc>
          <w:tcPr>
            <w:tcW w:w="784" w:type="dxa"/>
            <w:noWrap/>
            <w:hideMark/>
          </w:tcPr>
          <w:p w:rsidR="000B3B46" w:rsidRPr="007E02A4" w:rsidRDefault="000B3B46" w:rsidP="000B3B46">
            <w:pPr>
              <w:tabs>
                <w:tab w:val="left" w:pos="1227"/>
              </w:tabs>
              <w:rPr>
                <w:sz w:val="24"/>
                <w:szCs w:val="24"/>
              </w:rPr>
            </w:pPr>
            <w:r w:rsidRPr="007E02A4">
              <w:rPr>
                <w:sz w:val="24"/>
                <w:szCs w:val="24"/>
              </w:rPr>
              <w:t>0465</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c>
          <w:tcPr>
            <w:tcW w:w="1388" w:type="dxa"/>
            <w:noWrap/>
            <w:hideMark/>
          </w:tcPr>
          <w:p w:rsidR="000B3B46" w:rsidRPr="007E02A4" w:rsidRDefault="000B3B46" w:rsidP="000B3B46">
            <w:pPr>
              <w:tabs>
                <w:tab w:val="left" w:pos="1227"/>
              </w:tabs>
              <w:rPr>
                <w:sz w:val="24"/>
                <w:szCs w:val="24"/>
              </w:rPr>
            </w:pPr>
            <w:r w:rsidRPr="007E02A4">
              <w:rPr>
                <w:sz w:val="24"/>
                <w:szCs w:val="24"/>
              </w:rPr>
              <w:t> </w:t>
            </w:r>
          </w:p>
        </w:tc>
      </w:tr>
      <w:tr w:rsidR="000B3B46" w:rsidRPr="007E02A4" w:rsidTr="00F96030">
        <w:trPr>
          <w:trHeight w:val="315"/>
        </w:trPr>
        <w:tc>
          <w:tcPr>
            <w:tcW w:w="1389" w:type="dxa"/>
            <w:noWrap/>
            <w:hideMark/>
          </w:tcPr>
          <w:p w:rsidR="000B3B46" w:rsidRPr="007E02A4" w:rsidRDefault="000B3B46" w:rsidP="000B3B46">
            <w:pPr>
              <w:tabs>
                <w:tab w:val="left" w:pos="1227"/>
              </w:tabs>
              <w:rPr>
                <w:sz w:val="24"/>
                <w:szCs w:val="24"/>
              </w:rPr>
            </w:pPr>
          </w:p>
        </w:tc>
        <w:tc>
          <w:tcPr>
            <w:tcW w:w="4673" w:type="dxa"/>
            <w:noWrap/>
            <w:hideMark/>
          </w:tcPr>
          <w:p w:rsidR="000B3B46" w:rsidRPr="007E02A4" w:rsidRDefault="000B3B46" w:rsidP="000B3B46">
            <w:pPr>
              <w:tabs>
                <w:tab w:val="left" w:pos="1227"/>
              </w:tabs>
              <w:rPr>
                <w:sz w:val="24"/>
                <w:szCs w:val="24"/>
              </w:rPr>
            </w:pPr>
          </w:p>
        </w:tc>
        <w:tc>
          <w:tcPr>
            <w:tcW w:w="784" w:type="dxa"/>
            <w:noWrap/>
            <w:hideMark/>
          </w:tcPr>
          <w:p w:rsidR="000B3B46" w:rsidRPr="007E02A4" w:rsidRDefault="000B3B46" w:rsidP="000B3B46">
            <w:pPr>
              <w:tabs>
                <w:tab w:val="left" w:pos="1227"/>
              </w:tabs>
              <w:rPr>
                <w:sz w:val="24"/>
                <w:szCs w:val="24"/>
              </w:rPr>
            </w:pPr>
          </w:p>
        </w:tc>
        <w:tc>
          <w:tcPr>
            <w:tcW w:w="1388" w:type="dxa"/>
            <w:noWrap/>
            <w:hideMark/>
          </w:tcPr>
          <w:p w:rsidR="000B3B46" w:rsidRPr="007E02A4" w:rsidRDefault="000B3B46" w:rsidP="000B3B46">
            <w:pPr>
              <w:tabs>
                <w:tab w:val="left" w:pos="1227"/>
              </w:tabs>
              <w:rPr>
                <w:sz w:val="24"/>
                <w:szCs w:val="24"/>
              </w:rPr>
            </w:pPr>
          </w:p>
        </w:tc>
        <w:tc>
          <w:tcPr>
            <w:tcW w:w="1388" w:type="dxa"/>
            <w:noWrap/>
            <w:hideMark/>
          </w:tcPr>
          <w:p w:rsidR="000B3B46" w:rsidRPr="007E02A4" w:rsidRDefault="000B3B46" w:rsidP="000B3B46">
            <w:pPr>
              <w:tabs>
                <w:tab w:val="left" w:pos="1227"/>
              </w:tabs>
              <w:rPr>
                <w:sz w:val="24"/>
                <w:szCs w:val="24"/>
              </w:rPr>
            </w:pPr>
          </w:p>
        </w:tc>
      </w:tr>
    </w:tbl>
    <w:p w:rsidR="000B3B46" w:rsidRDefault="000B3B46" w:rsidP="000B3B46">
      <w:pPr>
        <w:tabs>
          <w:tab w:val="left" w:pos="1227"/>
        </w:tabs>
      </w:pPr>
    </w:p>
    <w:p w:rsidR="000B3B46" w:rsidRDefault="000B3B46" w:rsidP="000B3B46">
      <w:pPr>
        <w:tabs>
          <w:tab w:val="left" w:pos="1227"/>
        </w:tabs>
      </w:pPr>
    </w:p>
    <w:p w:rsidR="000B3B46" w:rsidRDefault="000B3B46" w:rsidP="000B3B46">
      <w:pPr>
        <w:tabs>
          <w:tab w:val="left" w:pos="1227"/>
        </w:tabs>
      </w:pPr>
    </w:p>
    <w:p w:rsidR="000B3B46" w:rsidRDefault="000B3B46" w:rsidP="000B3B46">
      <w:pPr>
        <w:tabs>
          <w:tab w:val="left" w:pos="1227"/>
        </w:tabs>
      </w:pPr>
    </w:p>
    <w:tbl>
      <w:tblPr>
        <w:tblStyle w:val="TableGrid"/>
        <w:tblW w:w="0" w:type="auto"/>
        <w:tblLook w:val="04A0"/>
      </w:tblPr>
      <w:tblGrid>
        <w:gridCol w:w="974"/>
        <w:gridCol w:w="4880"/>
        <w:gridCol w:w="1150"/>
        <w:gridCol w:w="1309"/>
        <w:gridCol w:w="1309"/>
      </w:tblGrid>
      <w:tr w:rsidR="000B3B46" w:rsidRPr="00FA7FC9" w:rsidTr="000B3B46">
        <w:trPr>
          <w:trHeight w:val="540"/>
        </w:trPr>
        <w:tc>
          <w:tcPr>
            <w:tcW w:w="20500" w:type="dxa"/>
            <w:gridSpan w:val="5"/>
            <w:shd w:val="clear" w:color="auto" w:fill="8DB3E2" w:themeFill="text2" w:themeFillTint="66"/>
            <w:noWrap/>
            <w:hideMark/>
          </w:tcPr>
          <w:p w:rsidR="000B3B46" w:rsidRPr="00FA7FC9" w:rsidRDefault="000B3B46" w:rsidP="000B3B46">
            <w:pPr>
              <w:tabs>
                <w:tab w:val="left" w:pos="1227"/>
              </w:tabs>
              <w:jc w:val="center"/>
              <w:rPr>
                <w:b/>
                <w:bCs/>
                <w:sz w:val="24"/>
                <w:szCs w:val="24"/>
              </w:rPr>
            </w:pPr>
            <w:r w:rsidRPr="00FA7FC9">
              <w:rPr>
                <w:b/>
                <w:bCs/>
                <w:sz w:val="24"/>
                <w:szCs w:val="24"/>
              </w:rPr>
              <w:t>БИЛАНС УСПЕХА за период 01.01 - 31.12.2017.</w:t>
            </w:r>
          </w:p>
        </w:tc>
      </w:tr>
      <w:tr w:rsidR="000B3B46" w:rsidRPr="00FA7FC9" w:rsidTr="000B3B46">
        <w:trPr>
          <w:trHeight w:val="570"/>
        </w:trPr>
        <w:tc>
          <w:tcPr>
            <w:tcW w:w="1940" w:type="dxa"/>
            <w:noWrap/>
            <w:hideMark/>
          </w:tcPr>
          <w:p w:rsidR="000B3B46" w:rsidRPr="00FA7FC9" w:rsidRDefault="000B3B46" w:rsidP="000B3B46">
            <w:pPr>
              <w:tabs>
                <w:tab w:val="left" w:pos="1227"/>
              </w:tabs>
              <w:rPr>
                <w:b/>
                <w:bCs/>
                <w:sz w:val="24"/>
                <w:szCs w:val="24"/>
              </w:rPr>
            </w:pPr>
          </w:p>
        </w:tc>
        <w:tc>
          <w:tcPr>
            <w:tcW w:w="10820" w:type="dxa"/>
            <w:noWrap/>
            <w:hideMark/>
          </w:tcPr>
          <w:p w:rsidR="000B3B46" w:rsidRPr="00FA7FC9" w:rsidRDefault="000B3B46" w:rsidP="000B3B46">
            <w:pPr>
              <w:tabs>
                <w:tab w:val="left" w:pos="1227"/>
              </w:tabs>
              <w:rPr>
                <w:sz w:val="24"/>
                <w:szCs w:val="24"/>
              </w:rPr>
            </w:pPr>
          </w:p>
        </w:tc>
        <w:tc>
          <w:tcPr>
            <w:tcW w:w="2340" w:type="dxa"/>
            <w:noWrap/>
            <w:hideMark/>
          </w:tcPr>
          <w:p w:rsidR="000B3B46" w:rsidRPr="00FA7FC9" w:rsidRDefault="000B3B46" w:rsidP="000B3B46">
            <w:pPr>
              <w:tabs>
                <w:tab w:val="left" w:pos="1227"/>
              </w:tabs>
              <w:rPr>
                <w:sz w:val="24"/>
                <w:szCs w:val="24"/>
              </w:rPr>
            </w:pPr>
          </w:p>
        </w:tc>
        <w:tc>
          <w:tcPr>
            <w:tcW w:w="2700" w:type="dxa"/>
            <w:noWrap/>
            <w:hideMark/>
          </w:tcPr>
          <w:p w:rsidR="000B3B46" w:rsidRPr="00FA7FC9" w:rsidRDefault="000B3B46" w:rsidP="000B3B46">
            <w:pPr>
              <w:tabs>
                <w:tab w:val="left" w:pos="1227"/>
              </w:tabs>
              <w:rPr>
                <w:sz w:val="24"/>
                <w:szCs w:val="24"/>
              </w:rPr>
            </w:pPr>
          </w:p>
        </w:tc>
        <w:tc>
          <w:tcPr>
            <w:tcW w:w="2700" w:type="dxa"/>
            <w:noWrap/>
            <w:hideMark/>
          </w:tcPr>
          <w:p w:rsidR="000B3B46" w:rsidRPr="00FA7FC9" w:rsidRDefault="000B3B46" w:rsidP="000B3B46">
            <w:pPr>
              <w:tabs>
                <w:tab w:val="left" w:pos="1227"/>
              </w:tabs>
              <w:rPr>
                <w:sz w:val="24"/>
                <w:szCs w:val="24"/>
              </w:rPr>
            </w:pPr>
            <w:r w:rsidRPr="00FA7FC9">
              <w:rPr>
                <w:sz w:val="24"/>
                <w:szCs w:val="24"/>
              </w:rPr>
              <w:t>у 000 динара</w:t>
            </w:r>
          </w:p>
        </w:tc>
      </w:tr>
      <w:tr w:rsidR="000B3B46" w:rsidRPr="00FA7FC9" w:rsidTr="000B3B46">
        <w:trPr>
          <w:trHeight w:val="885"/>
        </w:trPr>
        <w:tc>
          <w:tcPr>
            <w:tcW w:w="1940" w:type="dxa"/>
            <w:vMerge w:val="restart"/>
            <w:hideMark/>
          </w:tcPr>
          <w:p w:rsidR="000B3B46" w:rsidRPr="00FA7FC9" w:rsidRDefault="000B3B46" w:rsidP="000B3B46">
            <w:pPr>
              <w:tabs>
                <w:tab w:val="left" w:pos="1227"/>
              </w:tabs>
              <w:rPr>
                <w:b/>
                <w:bCs/>
                <w:sz w:val="24"/>
                <w:szCs w:val="24"/>
              </w:rPr>
            </w:pPr>
            <w:r w:rsidRPr="00FA7FC9">
              <w:rPr>
                <w:b/>
                <w:bCs/>
                <w:sz w:val="24"/>
                <w:szCs w:val="24"/>
              </w:rPr>
              <w:t>Група рачуна, рачун</w:t>
            </w:r>
          </w:p>
        </w:tc>
        <w:tc>
          <w:tcPr>
            <w:tcW w:w="10820" w:type="dxa"/>
            <w:vMerge w:val="restart"/>
            <w:hideMark/>
          </w:tcPr>
          <w:p w:rsidR="000B3B46" w:rsidRPr="00FA7FC9" w:rsidRDefault="000B3B46" w:rsidP="000B3B46">
            <w:pPr>
              <w:tabs>
                <w:tab w:val="left" w:pos="1227"/>
              </w:tabs>
              <w:rPr>
                <w:b/>
                <w:bCs/>
                <w:sz w:val="24"/>
                <w:szCs w:val="24"/>
              </w:rPr>
            </w:pPr>
            <w:r w:rsidRPr="00FA7FC9">
              <w:rPr>
                <w:b/>
                <w:bCs/>
                <w:sz w:val="24"/>
                <w:szCs w:val="24"/>
              </w:rPr>
              <w:t>ПОЗИЦИЈА</w:t>
            </w:r>
          </w:p>
        </w:tc>
        <w:tc>
          <w:tcPr>
            <w:tcW w:w="2340" w:type="dxa"/>
            <w:vMerge w:val="restart"/>
            <w:hideMark/>
          </w:tcPr>
          <w:p w:rsidR="000B3B46" w:rsidRPr="00FA7FC9" w:rsidRDefault="000B3B46" w:rsidP="000B3B46">
            <w:pPr>
              <w:tabs>
                <w:tab w:val="left" w:pos="1227"/>
              </w:tabs>
              <w:rPr>
                <w:b/>
                <w:bCs/>
                <w:sz w:val="24"/>
                <w:szCs w:val="24"/>
              </w:rPr>
            </w:pPr>
            <w:r w:rsidRPr="00FA7FC9">
              <w:rPr>
                <w:b/>
                <w:bCs/>
                <w:sz w:val="24"/>
                <w:szCs w:val="24"/>
              </w:rPr>
              <w:t>AOП</w:t>
            </w:r>
          </w:p>
        </w:tc>
        <w:tc>
          <w:tcPr>
            <w:tcW w:w="2700" w:type="dxa"/>
            <w:vMerge w:val="restart"/>
            <w:hideMark/>
          </w:tcPr>
          <w:p w:rsidR="000B3B46" w:rsidRPr="00FA7FC9" w:rsidRDefault="000B3B46" w:rsidP="000B3B46">
            <w:pPr>
              <w:tabs>
                <w:tab w:val="left" w:pos="1227"/>
              </w:tabs>
              <w:rPr>
                <w:b/>
                <w:bCs/>
                <w:sz w:val="24"/>
                <w:szCs w:val="24"/>
              </w:rPr>
            </w:pPr>
            <w:r w:rsidRPr="00FA7FC9">
              <w:rPr>
                <w:b/>
                <w:bCs/>
                <w:sz w:val="24"/>
                <w:szCs w:val="24"/>
              </w:rPr>
              <w:t>План</w:t>
            </w:r>
            <w:r w:rsidRPr="00FA7FC9">
              <w:rPr>
                <w:b/>
                <w:bCs/>
                <w:sz w:val="24"/>
                <w:szCs w:val="24"/>
              </w:rPr>
              <w:br/>
              <w:t>01.01-31.12.2018.</w:t>
            </w:r>
          </w:p>
        </w:tc>
        <w:tc>
          <w:tcPr>
            <w:tcW w:w="2700" w:type="dxa"/>
            <w:vMerge w:val="restart"/>
            <w:hideMark/>
          </w:tcPr>
          <w:p w:rsidR="000B3B46" w:rsidRPr="00FA7FC9" w:rsidRDefault="000B3B46" w:rsidP="000B3B46">
            <w:pPr>
              <w:tabs>
                <w:tab w:val="left" w:pos="1227"/>
              </w:tabs>
              <w:rPr>
                <w:b/>
                <w:bCs/>
                <w:sz w:val="24"/>
                <w:szCs w:val="24"/>
              </w:rPr>
            </w:pPr>
            <w:r w:rsidRPr="00FA7FC9">
              <w:rPr>
                <w:b/>
                <w:bCs/>
                <w:sz w:val="24"/>
                <w:szCs w:val="24"/>
              </w:rPr>
              <w:t>Реализација (процена)</w:t>
            </w:r>
            <w:r w:rsidRPr="00FA7FC9">
              <w:rPr>
                <w:b/>
                <w:bCs/>
                <w:sz w:val="24"/>
                <w:szCs w:val="24"/>
              </w:rPr>
              <w:br/>
              <w:t>01.01-31.12.2017.</w:t>
            </w:r>
          </w:p>
        </w:tc>
      </w:tr>
      <w:tr w:rsidR="000B3B46" w:rsidRPr="00FA7FC9" w:rsidTr="000B3B46">
        <w:trPr>
          <w:trHeight w:val="1125"/>
        </w:trPr>
        <w:tc>
          <w:tcPr>
            <w:tcW w:w="1940" w:type="dxa"/>
            <w:vMerge/>
            <w:hideMark/>
          </w:tcPr>
          <w:p w:rsidR="000B3B46" w:rsidRPr="00FA7FC9" w:rsidRDefault="000B3B46" w:rsidP="000B3B46">
            <w:pPr>
              <w:tabs>
                <w:tab w:val="left" w:pos="1227"/>
              </w:tabs>
              <w:rPr>
                <w:b/>
                <w:bCs/>
                <w:sz w:val="24"/>
                <w:szCs w:val="24"/>
              </w:rPr>
            </w:pPr>
          </w:p>
        </w:tc>
        <w:tc>
          <w:tcPr>
            <w:tcW w:w="10820" w:type="dxa"/>
            <w:vMerge/>
            <w:hideMark/>
          </w:tcPr>
          <w:p w:rsidR="000B3B46" w:rsidRPr="00FA7FC9" w:rsidRDefault="000B3B46" w:rsidP="000B3B46">
            <w:pPr>
              <w:tabs>
                <w:tab w:val="left" w:pos="1227"/>
              </w:tabs>
              <w:rPr>
                <w:b/>
                <w:bCs/>
                <w:sz w:val="24"/>
                <w:szCs w:val="24"/>
              </w:rPr>
            </w:pPr>
          </w:p>
        </w:tc>
        <w:tc>
          <w:tcPr>
            <w:tcW w:w="2340" w:type="dxa"/>
            <w:vMerge/>
            <w:hideMark/>
          </w:tcPr>
          <w:p w:rsidR="000B3B46" w:rsidRPr="00FA7FC9" w:rsidRDefault="000B3B46" w:rsidP="000B3B46">
            <w:pPr>
              <w:tabs>
                <w:tab w:val="left" w:pos="1227"/>
              </w:tabs>
              <w:rPr>
                <w:b/>
                <w:bCs/>
                <w:sz w:val="24"/>
                <w:szCs w:val="24"/>
              </w:rPr>
            </w:pPr>
          </w:p>
        </w:tc>
        <w:tc>
          <w:tcPr>
            <w:tcW w:w="2700" w:type="dxa"/>
            <w:vMerge/>
            <w:hideMark/>
          </w:tcPr>
          <w:p w:rsidR="000B3B46" w:rsidRPr="00FA7FC9" w:rsidRDefault="000B3B46" w:rsidP="000B3B46">
            <w:pPr>
              <w:tabs>
                <w:tab w:val="left" w:pos="1227"/>
              </w:tabs>
              <w:rPr>
                <w:b/>
                <w:bCs/>
                <w:sz w:val="24"/>
                <w:szCs w:val="24"/>
              </w:rPr>
            </w:pPr>
          </w:p>
        </w:tc>
        <w:tc>
          <w:tcPr>
            <w:tcW w:w="2700" w:type="dxa"/>
            <w:vMerge/>
            <w:hideMark/>
          </w:tcPr>
          <w:p w:rsidR="000B3B46" w:rsidRPr="00FA7FC9" w:rsidRDefault="000B3B46" w:rsidP="000B3B46">
            <w:pPr>
              <w:tabs>
                <w:tab w:val="left" w:pos="1227"/>
              </w:tabs>
              <w:rPr>
                <w:b/>
                <w:bCs/>
                <w:sz w:val="24"/>
                <w:szCs w:val="24"/>
              </w:rPr>
            </w:pPr>
          </w:p>
        </w:tc>
      </w:tr>
      <w:tr w:rsidR="000B3B46" w:rsidRPr="00FA7FC9" w:rsidTr="000B3B46">
        <w:trPr>
          <w:trHeight w:val="690"/>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ПРИХОДИ ИЗ РЕДОВНОГ ПОСЛОВАЊА</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60 до 65, осим 62 и 63</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А. ПОСЛОВНИ ПРИХОДИ (1002 + 1009 + 1016 + 1017)</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1001</w:t>
            </w:r>
          </w:p>
        </w:tc>
        <w:tc>
          <w:tcPr>
            <w:tcW w:w="2700" w:type="dxa"/>
            <w:noWrap/>
            <w:hideMark/>
          </w:tcPr>
          <w:p w:rsidR="000B3B46" w:rsidRPr="00FA7FC9" w:rsidRDefault="000B3B46" w:rsidP="000B3B46">
            <w:pPr>
              <w:tabs>
                <w:tab w:val="left" w:pos="1227"/>
              </w:tabs>
              <w:rPr>
                <w:sz w:val="24"/>
                <w:szCs w:val="24"/>
              </w:rPr>
            </w:pPr>
            <w:r w:rsidRPr="00FA7FC9">
              <w:rPr>
                <w:sz w:val="24"/>
                <w:szCs w:val="24"/>
              </w:rPr>
              <w:t>41,400</w:t>
            </w:r>
          </w:p>
        </w:tc>
        <w:tc>
          <w:tcPr>
            <w:tcW w:w="2700" w:type="dxa"/>
            <w:noWrap/>
            <w:hideMark/>
          </w:tcPr>
          <w:p w:rsidR="000B3B46" w:rsidRPr="00FA7FC9" w:rsidRDefault="000B3B46" w:rsidP="000B3B46">
            <w:pPr>
              <w:tabs>
                <w:tab w:val="left" w:pos="1227"/>
              </w:tabs>
              <w:rPr>
                <w:sz w:val="24"/>
                <w:szCs w:val="24"/>
              </w:rPr>
            </w:pPr>
            <w:r w:rsidRPr="00FA7FC9">
              <w:rPr>
                <w:sz w:val="24"/>
                <w:szCs w:val="24"/>
              </w:rPr>
              <w:t>26,053</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60</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 ПРИХОДИ ОД ПРОДАЈЕ РОБЕ (1003 + 1004 + 1005 + 1006 + 1007+ 1008)</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1002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600</w:t>
            </w:r>
          </w:p>
        </w:tc>
        <w:tc>
          <w:tcPr>
            <w:tcW w:w="10820" w:type="dxa"/>
            <w:hideMark/>
          </w:tcPr>
          <w:p w:rsidR="000B3B46" w:rsidRPr="00FA7FC9" w:rsidRDefault="000B3B46" w:rsidP="000B3B46">
            <w:pPr>
              <w:tabs>
                <w:tab w:val="left" w:pos="1227"/>
              </w:tabs>
              <w:rPr>
                <w:sz w:val="24"/>
                <w:szCs w:val="24"/>
              </w:rPr>
            </w:pPr>
            <w:r w:rsidRPr="00FA7FC9">
              <w:rPr>
                <w:sz w:val="24"/>
                <w:szCs w:val="24"/>
              </w:rPr>
              <w:t>1. Приходи од продаје робе матичним и зависним правним лицима на домаћем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1003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601</w:t>
            </w:r>
          </w:p>
        </w:tc>
        <w:tc>
          <w:tcPr>
            <w:tcW w:w="10820" w:type="dxa"/>
            <w:hideMark/>
          </w:tcPr>
          <w:p w:rsidR="000B3B46" w:rsidRPr="00FA7FC9" w:rsidRDefault="000B3B46" w:rsidP="000B3B46">
            <w:pPr>
              <w:tabs>
                <w:tab w:val="left" w:pos="1227"/>
              </w:tabs>
              <w:rPr>
                <w:sz w:val="24"/>
                <w:szCs w:val="24"/>
              </w:rPr>
            </w:pPr>
            <w:r w:rsidRPr="00FA7FC9">
              <w:rPr>
                <w:sz w:val="24"/>
                <w:szCs w:val="24"/>
              </w:rPr>
              <w:t>2. Приходи од продаје робе матичним и зависним правним лицима на иностраном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1004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602</w:t>
            </w:r>
          </w:p>
        </w:tc>
        <w:tc>
          <w:tcPr>
            <w:tcW w:w="10820" w:type="dxa"/>
            <w:hideMark/>
          </w:tcPr>
          <w:p w:rsidR="000B3B46" w:rsidRPr="00FA7FC9" w:rsidRDefault="000B3B46" w:rsidP="000B3B46">
            <w:pPr>
              <w:tabs>
                <w:tab w:val="left" w:pos="1227"/>
              </w:tabs>
              <w:rPr>
                <w:sz w:val="24"/>
                <w:szCs w:val="24"/>
              </w:rPr>
            </w:pPr>
            <w:r w:rsidRPr="00FA7FC9">
              <w:rPr>
                <w:sz w:val="24"/>
                <w:szCs w:val="24"/>
              </w:rPr>
              <w:t>3. Приходи од продаје робе осталим повезаним правним лицима на домаћем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1005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603</w:t>
            </w:r>
          </w:p>
        </w:tc>
        <w:tc>
          <w:tcPr>
            <w:tcW w:w="10820" w:type="dxa"/>
            <w:hideMark/>
          </w:tcPr>
          <w:p w:rsidR="000B3B46" w:rsidRPr="00FA7FC9" w:rsidRDefault="000B3B46" w:rsidP="000B3B46">
            <w:pPr>
              <w:tabs>
                <w:tab w:val="left" w:pos="1227"/>
              </w:tabs>
              <w:rPr>
                <w:sz w:val="24"/>
                <w:szCs w:val="24"/>
              </w:rPr>
            </w:pPr>
            <w:r w:rsidRPr="00FA7FC9">
              <w:rPr>
                <w:sz w:val="24"/>
                <w:szCs w:val="24"/>
              </w:rPr>
              <w:t>4. Приходи од продаје робе осталим повезаним правним лицима на иностраном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1006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604</w:t>
            </w:r>
          </w:p>
        </w:tc>
        <w:tc>
          <w:tcPr>
            <w:tcW w:w="10820" w:type="dxa"/>
            <w:hideMark/>
          </w:tcPr>
          <w:p w:rsidR="000B3B46" w:rsidRPr="00FA7FC9" w:rsidRDefault="000B3B46" w:rsidP="000B3B46">
            <w:pPr>
              <w:tabs>
                <w:tab w:val="left" w:pos="1227"/>
              </w:tabs>
              <w:rPr>
                <w:sz w:val="24"/>
                <w:szCs w:val="24"/>
              </w:rPr>
            </w:pPr>
            <w:r w:rsidRPr="00FA7FC9">
              <w:rPr>
                <w:sz w:val="24"/>
                <w:szCs w:val="24"/>
              </w:rPr>
              <w:t>5. Приходи од продаје робе на домаћем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1007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605</w:t>
            </w:r>
          </w:p>
        </w:tc>
        <w:tc>
          <w:tcPr>
            <w:tcW w:w="10820" w:type="dxa"/>
            <w:hideMark/>
          </w:tcPr>
          <w:p w:rsidR="000B3B46" w:rsidRPr="00FA7FC9" w:rsidRDefault="000B3B46" w:rsidP="000B3B46">
            <w:pPr>
              <w:tabs>
                <w:tab w:val="left" w:pos="1227"/>
              </w:tabs>
              <w:rPr>
                <w:sz w:val="24"/>
                <w:szCs w:val="24"/>
              </w:rPr>
            </w:pPr>
            <w:r w:rsidRPr="00FA7FC9">
              <w:rPr>
                <w:sz w:val="24"/>
                <w:szCs w:val="24"/>
              </w:rPr>
              <w:t>6. Приходи од продаје робе на иностраном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1008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61</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II. ПРИХОДИ ОД ПРОДАЈЕ ПРОИЗВОДА И УСЛУГА</w:t>
            </w:r>
            <w:r w:rsidRPr="00FA7FC9">
              <w:rPr>
                <w:b/>
                <w:bCs/>
                <w:sz w:val="24"/>
                <w:szCs w:val="24"/>
              </w:rPr>
              <w:br/>
              <w:t>(1010 + 1011 + 1012 + 1013 + 1014 + 1015)</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1009</w:t>
            </w:r>
          </w:p>
        </w:tc>
        <w:tc>
          <w:tcPr>
            <w:tcW w:w="2700" w:type="dxa"/>
            <w:noWrap/>
            <w:hideMark/>
          </w:tcPr>
          <w:p w:rsidR="000B3B46" w:rsidRPr="00FA7FC9" w:rsidRDefault="000B3B46" w:rsidP="000B3B46">
            <w:pPr>
              <w:tabs>
                <w:tab w:val="left" w:pos="1227"/>
              </w:tabs>
              <w:rPr>
                <w:sz w:val="24"/>
                <w:szCs w:val="24"/>
              </w:rPr>
            </w:pPr>
            <w:r w:rsidRPr="00FA7FC9">
              <w:rPr>
                <w:sz w:val="24"/>
                <w:szCs w:val="24"/>
              </w:rPr>
              <w:t>41,400</w:t>
            </w:r>
          </w:p>
        </w:tc>
        <w:tc>
          <w:tcPr>
            <w:tcW w:w="2700" w:type="dxa"/>
            <w:noWrap/>
            <w:hideMark/>
          </w:tcPr>
          <w:p w:rsidR="000B3B46" w:rsidRPr="00FA7FC9" w:rsidRDefault="000B3B46" w:rsidP="000B3B46">
            <w:pPr>
              <w:tabs>
                <w:tab w:val="left" w:pos="1227"/>
              </w:tabs>
              <w:rPr>
                <w:sz w:val="24"/>
                <w:szCs w:val="24"/>
              </w:rPr>
            </w:pPr>
            <w:r w:rsidRPr="00FA7FC9">
              <w:rPr>
                <w:sz w:val="24"/>
                <w:szCs w:val="24"/>
              </w:rPr>
              <w:t>26,053</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610</w:t>
            </w:r>
          </w:p>
        </w:tc>
        <w:tc>
          <w:tcPr>
            <w:tcW w:w="10820" w:type="dxa"/>
            <w:hideMark/>
          </w:tcPr>
          <w:p w:rsidR="000B3B46" w:rsidRPr="00FA7FC9" w:rsidRDefault="000B3B46" w:rsidP="000B3B46">
            <w:pPr>
              <w:tabs>
                <w:tab w:val="left" w:pos="1227"/>
              </w:tabs>
              <w:rPr>
                <w:sz w:val="24"/>
                <w:szCs w:val="24"/>
              </w:rPr>
            </w:pPr>
            <w:r w:rsidRPr="00FA7FC9">
              <w:rPr>
                <w:sz w:val="24"/>
                <w:szCs w:val="24"/>
              </w:rPr>
              <w:t>1. Приходи од продаје производа и услуга матичним и зависним правним лицима на домаћем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1010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611</w:t>
            </w:r>
          </w:p>
        </w:tc>
        <w:tc>
          <w:tcPr>
            <w:tcW w:w="10820" w:type="dxa"/>
            <w:hideMark/>
          </w:tcPr>
          <w:p w:rsidR="000B3B46" w:rsidRPr="00FA7FC9" w:rsidRDefault="000B3B46" w:rsidP="000B3B46">
            <w:pPr>
              <w:tabs>
                <w:tab w:val="left" w:pos="1227"/>
              </w:tabs>
              <w:rPr>
                <w:sz w:val="24"/>
                <w:szCs w:val="24"/>
              </w:rPr>
            </w:pPr>
            <w:r w:rsidRPr="00FA7FC9">
              <w:rPr>
                <w:sz w:val="24"/>
                <w:szCs w:val="24"/>
              </w:rPr>
              <w:t>2. Приходи од продаје производа и услуга матичним и зависним правним лицима на иностраном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1011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612</w:t>
            </w:r>
          </w:p>
        </w:tc>
        <w:tc>
          <w:tcPr>
            <w:tcW w:w="10820" w:type="dxa"/>
            <w:hideMark/>
          </w:tcPr>
          <w:p w:rsidR="000B3B46" w:rsidRPr="00FA7FC9" w:rsidRDefault="000B3B46" w:rsidP="000B3B46">
            <w:pPr>
              <w:tabs>
                <w:tab w:val="left" w:pos="1227"/>
              </w:tabs>
              <w:rPr>
                <w:sz w:val="24"/>
                <w:szCs w:val="24"/>
              </w:rPr>
            </w:pPr>
            <w:r w:rsidRPr="00FA7FC9">
              <w:rPr>
                <w:sz w:val="24"/>
                <w:szCs w:val="24"/>
              </w:rPr>
              <w:t>3. Приходи од продаје производа и услуга осталим повезаним правним лицима на домаћем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1012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613</w:t>
            </w:r>
          </w:p>
        </w:tc>
        <w:tc>
          <w:tcPr>
            <w:tcW w:w="10820" w:type="dxa"/>
            <w:hideMark/>
          </w:tcPr>
          <w:p w:rsidR="000B3B46" w:rsidRPr="00FA7FC9" w:rsidRDefault="000B3B46" w:rsidP="000B3B46">
            <w:pPr>
              <w:tabs>
                <w:tab w:val="left" w:pos="1227"/>
              </w:tabs>
              <w:rPr>
                <w:sz w:val="24"/>
                <w:szCs w:val="24"/>
              </w:rPr>
            </w:pPr>
            <w:r w:rsidRPr="00FA7FC9">
              <w:rPr>
                <w:sz w:val="24"/>
                <w:szCs w:val="24"/>
              </w:rPr>
              <w:t>4. Приходи од продаје производа и услуга осталим повезаним правним лицима на иностраном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1013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614</w:t>
            </w:r>
          </w:p>
        </w:tc>
        <w:tc>
          <w:tcPr>
            <w:tcW w:w="10820" w:type="dxa"/>
            <w:hideMark/>
          </w:tcPr>
          <w:p w:rsidR="000B3B46" w:rsidRPr="00FA7FC9" w:rsidRDefault="000B3B46" w:rsidP="000B3B46">
            <w:pPr>
              <w:tabs>
                <w:tab w:val="left" w:pos="1227"/>
              </w:tabs>
              <w:rPr>
                <w:sz w:val="24"/>
                <w:szCs w:val="24"/>
              </w:rPr>
            </w:pPr>
            <w:r w:rsidRPr="00FA7FC9">
              <w:rPr>
                <w:sz w:val="24"/>
                <w:szCs w:val="24"/>
              </w:rPr>
              <w:t>5. Приходи од продаје производа и услуга на домаћем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1014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615</w:t>
            </w:r>
          </w:p>
        </w:tc>
        <w:tc>
          <w:tcPr>
            <w:tcW w:w="10820" w:type="dxa"/>
            <w:hideMark/>
          </w:tcPr>
          <w:p w:rsidR="000B3B46" w:rsidRPr="00FA7FC9" w:rsidRDefault="000B3B46" w:rsidP="000B3B46">
            <w:pPr>
              <w:tabs>
                <w:tab w:val="left" w:pos="1227"/>
              </w:tabs>
              <w:rPr>
                <w:sz w:val="24"/>
                <w:szCs w:val="24"/>
              </w:rPr>
            </w:pPr>
            <w:r w:rsidRPr="00FA7FC9">
              <w:rPr>
                <w:sz w:val="24"/>
                <w:szCs w:val="24"/>
              </w:rPr>
              <w:t>6. Приходи од продаје готових производа и услуга на иностраном тржишту</w:t>
            </w:r>
          </w:p>
        </w:tc>
        <w:tc>
          <w:tcPr>
            <w:tcW w:w="2340" w:type="dxa"/>
            <w:hideMark/>
          </w:tcPr>
          <w:p w:rsidR="000B3B46" w:rsidRPr="00FA7FC9" w:rsidRDefault="000B3B46" w:rsidP="000B3B46">
            <w:pPr>
              <w:tabs>
                <w:tab w:val="left" w:pos="1227"/>
              </w:tabs>
              <w:rPr>
                <w:sz w:val="24"/>
                <w:szCs w:val="24"/>
              </w:rPr>
            </w:pPr>
            <w:r w:rsidRPr="00FA7FC9">
              <w:rPr>
                <w:sz w:val="24"/>
                <w:szCs w:val="24"/>
              </w:rPr>
              <w:t>1015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64</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III. ПРИХОДИ ОД ПРЕМИЈА, СУБВЕНЦИЈА, ДОТАЦИЈА, ДОНАЦИЈА И СЛ.</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1016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65</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IV. ДРУГИ ПОСЛОВНИ ПРИХОДИ</w:t>
            </w:r>
          </w:p>
        </w:tc>
        <w:tc>
          <w:tcPr>
            <w:tcW w:w="2340" w:type="dxa"/>
            <w:hideMark/>
          </w:tcPr>
          <w:p w:rsidR="000B3B46" w:rsidRPr="00FA7FC9" w:rsidRDefault="000B3B46" w:rsidP="000B3B46">
            <w:pPr>
              <w:tabs>
                <w:tab w:val="left" w:pos="1227"/>
              </w:tabs>
              <w:rPr>
                <w:sz w:val="24"/>
                <w:szCs w:val="24"/>
              </w:rPr>
            </w:pPr>
            <w:r w:rsidRPr="00FA7FC9">
              <w:rPr>
                <w:sz w:val="24"/>
                <w:szCs w:val="24"/>
              </w:rPr>
              <w:t>1017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РАСХОДИ ИЗ РЕДОВНОГ ПОСЛОВАЊА</w:t>
            </w:r>
          </w:p>
        </w:tc>
        <w:tc>
          <w:tcPr>
            <w:tcW w:w="2340" w:type="dxa"/>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95"/>
        </w:trPr>
        <w:tc>
          <w:tcPr>
            <w:tcW w:w="1940" w:type="dxa"/>
            <w:hideMark/>
          </w:tcPr>
          <w:p w:rsidR="000B3B46" w:rsidRPr="00FA7FC9" w:rsidRDefault="000B3B46" w:rsidP="000B3B46">
            <w:pPr>
              <w:tabs>
                <w:tab w:val="left" w:pos="1227"/>
              </w:tabs>
              <w:rPr>
                <w:b/>
                <w:bCs/>
                <w:sz w:val="24"/>
                <w:szCs w:val="24"/>
              </w:rPr>
            </w:pPr>
            <w:r w:rsidRPr="00FA7FC9">
              <w:rPr>
                <w:b/>
                <w:bCs/>
                <w:sz w:val="24"/>
                <w:szCs w:val="24"/>
              </w:rPr>
              <w:t>50 до 55, 62 и 63</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Б. ПОСЛОВНИ РАСХОДИ (1019 – 1020 – 1021 + 1022 + 1023 + 1024 + 1025 + 1026 + 1027 + 1028+ 1029) ≥ 0</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1018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26,398</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50</w:t>
            </w:r>
          </w:p>
        </w:tc>
        <w:tc>
          <w:tcPr>
            <w:tcW w:w="10820" w:type="dxa"/>
            <w:hideMark/>
          </w:tcPr>
          <w:p w:rsidR="000B3B46" w:rsidRPr="00FA7FC9" w:rsidRDefault="000B3B46" w:rsidP="000B3B46">
            <w:pPr>
              <w:tabs>
                <w:tab w:val="left" w:pos="1227"/>
              </w:tabs>
              <w:rPr>
                <w:sz w:val="24"/>
                <w:szCs w:val="24"/>
              </w:rPr>
            </w:pPr>
            <w:r w:rsidRPr="00FA7FC9">
              <w:rPr>
                <w:sz w:val="24"/>
                <w:szCs w:val="24"/>
              </w:rPr>
              <w:t>I. НАБАВНА ВРЕДНОСТ ПРОДАТЕ РОБЕ</w:t>
            </w:r>
          </w:p>
        </w:tc>
        <w:tc>
          <w:tcPr>
            <w:tcW w:w="2340" w:type="dxa"/>
            <w:hideMark/>
          </w:tcPr>
          <w:p w:rsidR="000B3B46" w:rsidRPr="00FA7FC9" w:rsidRDefault="000B3B46" w:rsidP="000B3B46">
            <w:pPr>
              <w:tabs>
                <w:tab w:val="left" w:pos="1227"/>
              </w:tabs>
              <w:rPr>
                <w:sz w:val="24"/>
                <w:szCs w:val="24"/>
              </w:rPr>
            </w:pPr>
            <w:r w:rsidRPr="00FA7FC9">
              <w:rPr>
                <w:sz w:val="24"/>
                <w:szCs w:val="24"/>
              </w:rPr>
              <w:t>1019</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62</w:t>
            </w:r>
          </w:p>
        </w:tc>
        <w:tc>
          <w:tcPr>
            <w:tcW w:w="10820" w:type="dxa"/>
            <w:hideMark/>
          </w:tcPr>
          <w:p w:rsidR="000B3B46" w:rsidRPr="00FA7FC9" w:rsidRDefault="000B3B46" w:rsidP="000B3B46">
            <w:pPr>
              <w:tabs>
                <w:tab w:val="left" w:pos="1227"/>
              </w:tabs>
              <w:rPr>
                <w:sz w:val="24"/>
                <w:szCs w:val="24"/>
              </w:rPr>
            </w:pPr>
            <w:r w:rsidRPr="00FA7FC9">
              <w:rPr>
                <w:sz w:val="24"/>
                <w:szCs w:val="24"/>
              </w:rPr>
              <w:t>II. ПРИХОДИ ОД АКТИВИРАЊА УЧИНАКА И РОБЕ</w:t>
            </w:r>
          </w:p>
        </w:tc>
        <w:tc>
          <w:tcPr>
            <w:tcW w:w="2340" w:type="dxa"/>
            <w:hideMark/>
          </w:tcPr>
          <w:p w:rsidR="000B3B46" w:rsidRPr="00FA7FC9" w:rsidRDefault="000B3B46" w:rsidP="000B3B46">
            <w:pPr>
              <w:tabs>
                <w:tab w:val="left" w:pos="1227"/>
              </w:tabs>
              <w:rPr>
                <w:sz w:val="24"/>
                <w:szCs w:val="24"/>
              </w:rPr>
            </w:pPr>
            <w:r w:rsidRPr="00FA7FC9">
              <w:rPr>
                <w:sz w:val="24"/>
                <w:szCs w:val="24"/>
              </w:rPr>
              <w:t>1020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630</w:t>
            </w:r>
          </w:p>
        </w:tc>
        <w:tc>
          <w:tcPr>
            <w:tcW w:w="10820" w:type="dxa"/>
            <w:hideMark/>
          </w:tcPr>
          <w:p w:rsidR="000B3B46" w:rsidRPr="00FA7FC9" w:rsidRDefault="000B3B46" w:rsidP="000B3B46">
            <w:pPr>
              <w:tabs>
                <w:tab w:val="left" w:pos="1227"/>
              </w:tabs>
              <w:rPr>
                <w:sz w:val="24"/>
                <w:szCs w:val="24"/>
              </w:rPr>
            </w:pPr>
            <w:r w:rsidRPr="00FA7FC9">
              <w:rPr>
                <w:sz w:val="24"/>
                <w:szCs w:val="24"/>
              </w:rPr>
              <w:t>III. ПОВЕЋАЊЕ ВРЕДНОСТИ ЗАЛИХА НЕДОВРШЕНИХ И ГОТОВИХ ПРОИЗВОДА И НЕДОВРШЕНИХ УСЛУГА</w:t>
            </w:r>
          </w:p>
        </w:tc>
        <w:tc>
          <w:tcPr>
            <w:tcW w:w="2340" w:type="dxa"/>
            <w:hideMark/>
          </w:tcPr>
          <w:p w:rsidR="000B3B46" w:rsidRPr="00FA7FC9" w:rsidRDefault="000B3B46" w:rsidP="000B3B46">
            <w:pPr>
              <w:tabs>
                <w:tab w:val="left" w:pos="1227"/>
              </w:tabs>
              <w:rPr>
                <w:sz w:val="24"/>
                <w:szCs w:val="24"/>
              </w:rPr>
            </w:pPr>
            <w:r w:rsidRPr="00FA7FC9">
              <w:rPr>
                <w:sz w:val="24"/>
                <w:szCs w:val="24"/>
              </w:rPr>
              <w:t>1021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631</w:t>
            </w:r>
          </w:p>
        </w:tc>
        <w:tc>
          <w:tcPr>
            <w:tcW w:w="10820" w:type="dxa"/>
            <w:hideMark/>
          </w:tcPr>
          <w:p w:rsidR="000B3B46" w:rsidRPr="00FA7FC9" w:rsidRDefault="000B3B46" w:rsidP="000B3B46">
            <w:pPr>
              <w:tabs>
                <w:tab w:val="left" w:pos="1227"/>
              </w:tabs>
              <w:rPr>
                <w:sz w:val="24"/>
                <w:szCs w:val="24"/>
              </w:rPr>
            </w:pPr>
            <w:r w:rsidRPr="00FA7FC9">
              <w:rPr>
                <w:sz w:val="24"/>
                <w:szCs w:val="24"/>
              </w:rPr>
              <w:t>IV. СМАЊЕЊЕ ВРЕДНОСТИ ЗАЛИХА НЕДОВРШЕНИХ И ГОТОВИХ ПРОИЗВОДА И НЕДОВРШЕНИХ УСЛУГА</w:t>
            </w:r>
          </w:p>
        </w:tc>
        <w:tc>
          <w:tcPr>
            <w:tcW w:w="2340" w:type="dxa"/>
            <w:hideMark/>
          </w:tcPr>
          <w:p w:rsidR="000B3B46" w:rsidRPr="00FA7FC9" w:rsidRDefault="000B3B46" w:rsidP="000B3B46">
            <w:pPr>
              <w:tabs>
                <w:tab w:val="left" w:pos="1227"/>
              </w:tabs>
              <w:rPr>
                <w:sz w:val="24"/>
                <w:szCs w:val="24"/>
              </w:rPr>
            </w:pPr>
            <w:r w:rsidRPr="00FA7FC9">
              <w:rPr>
                <w:sz w:val="24"/>
                <w:szCs w:val="24"/>
              </w:rPr>
              <w:t>1022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51 осим 513</w:t>
            </w:r>
          </w:p>
        </w:tc>
        <w:tc>
          <w:tcPr>
            <w:tcW w:w="10820" w:type="dxa"/>
            <w:hideMark/>
          </w:tcPr>
          <w:p w:rsidR="000B3B46" w:rsidRPr="00FA7FC9" w:rsidRDefault="000B3B46" w:rsidP="000B3B46">
            <w:pPr>
              <w:tabs>
                <w:tab w:val="left" w:pos="1227"/>
              </w:tabs>
              <w:rPr>
                <w:sz w:val="24"/>
                <w:szCs w:val="24"/>
              </w:rPr>
            </w:pPr>
            <w:r w:rsidRPr="00FA7FC9">
              <w:rPr>
                <w:sz w:val="24"/>
                <w:szCs w:val="24"/>
              </w:rPr>
              <w:t>V. ТРОШКОВИ МАТЕРИЈАЛА</w:t>
            </w:r>
          </w:p>
        </w:tc>
        <w:tc>
          <w:tcPr>
            <w:tcW w:w="2340" w:type="dxa"/>
            <w:hideMark/>
          </w:tcPr>
          <w:p w:rsidR="000B3B46" w:rsidRPr="00FA7FC9" w:rsidRDefault="000B3B46" w:rsidP="000B3B46">
            <w:pPr>
              <w:tabs>
                <w:tab w:val="left" w:pos="1227"/>
              </w:tabs>
              <w:rPr>
                <w:sz w:val="24"/>
                <w:szCs w:val="24"/>
              </w:rPr>
            </w:pPr>
            <w:r w:rsidRPr="00FA7FC9">
              <w:rPr>
                <w:sz w:val="24"/>
                <w:szCs w:val="24"/>
              </w:rPr>
              <w:t>1023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6,863</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513</w:t>
            </w:r>
          </w:p>
        </w:tc>
        <w:tc>
          <w:tcPr>
            <w:tcW w:w="10820" w:type="dxa"/>
            <w:hideMark/>
          </w:tcPr>
          <w:p w:rsidR="000B3B46" w:rsidRPr="00FA7FC9" w:rsidRDefault="000B3B46" w:rsidP="000B3B46">
            <w:pPr>
              <w:tabs>
                <w:tab w:val="left" w:pos="1227"/>
              </w:tabs>
              <w:rPr>
                <w:sz w:val="24"/>
                <w:szCs w:val="24"/>
              </w:rPr>
            </w:pPr>
            <w:r w:rsidRPr="00FA7FC9">
              <w:rPr>
                <w:sz w:val="24"/>
                <w:szCs w:val="24"/>
              </w:rPr>
              <w:t>VI. ТРОШКОВИ ГОРИВА И ЕНЕРГИЈЕ</w:t>
            </w:r>
          </w:p>
        </w:tc>
        <w:tc>
          <w:tcPr>
            <w:tcW w:w="2340" w:type="dxa"/>
            <w:hideMark/>
          </w:tcPr>
          <w:p w:rsidR="000B3B46" w:rsidRPr="00FA7FC9" w:rsidRDefault="000B3B46" w:rsidP="000B3B46">
            <w:pPr>
              <w:tabs>
                <w:tab w:val="left" w:pos="1227"/>
              </w:tabs>
              <w:rPr>
                <w:sz w:val="24"/>
                <w:szCs w:val="24"/>
              </w:rPr>
            </w:pPr>
            <w:r w:rsidRPr="00FA7FC9">
              <w:rPr>
                <w:sz w:val="24"/>
                <w:szCs w:val="24"/>
              </w:rPr>
              <w:t>1024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3,868</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52</w:t>
            </w:r>
          </w:p>
        </w:tc>
        <w:tc>
          <w:tcPr>
            <w:tcW w:w="10820" w:type="dxa"/>
            <w:hideMark/>
          </w:tcPr>
          <w:p w:rsidR="000B3B46" w:rsidRPr="00FA7FC9" w:rsidRDefault="000B3B46" w:rsidP="000B3B46">
            <w:pPr>
              <w:tabs>
                <w:tab w:val="left" w:pos="1227"/>
              </w:tabs>
              <w:rPr>
                <w:sz w:val="24"/>
                <w:szCs w:val="24"/>
              </w:rPr>
            </w:pPr>
            <w:r w:rsidRPr="00FA7FC9">
              <w:rPr>
                <w:sz w:val="24"/>
                <w:szCs w:val="24"/>
              </w:rPr>
              <w:t>VII. ТРОШКОВИ ЗАРАДА, НАКНАДА ЗАРАДА И ОСТАЛИ ЛИЧНИ РАСХОДИ</w:t>
            </w:r>
          </w:p>
        </w:tc>
        <w:tc>
          <w:tcPr>
            <w:tcW w:w="2340" w:type="dxa"/>
            <w:hideMark/>
          </w:tcPr>
          <w:p w:rsidR="000B3B46" w:rsidRPr="00FA7FC9" w:rsidRDefault="000B3B46" w:rsidP="000B3B46">
            <w:pPr>
              <w:tabs>
                <w:tab w:val="left" w:pos="1227"/>
              </w:tabs>
              <w:rPr>
                <w:sz w:val="24"/>
                <w:szCs w:val="24"/>
              </w:rPr>
            </w:pPr>
            <w:r w:rsidRPr="00FA7FC9">
              <w:rPr>
                <w:sz w:val="24"/>
                <w:szCs w:val="24"/>
              </w:rPr>
              <w:t>1025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8,303</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53</w:t>
            </w:r>
          </w:p>
        </w:tc>
        <w:tc>
          <w:tcPr>
            <w:tcW w:w="10820" w:type="dxa"/>
            <w:hideMark/>
          </w:tcPr>
          <w:p w:rsidR="000B3B46" w:rsidRPr="00FA7FC9" w:rsidRDefault="000B3B46" w:rsidP="000B3B46">
            <w:pPr>
              <w:tabs>
                <w:tab w:val="left" w:pos="1227"/>
              </w:tabs>
              <w:rPr>
                <w:sz w:val="24"/>
                <w:szCs w:val="24"/>
              </w:rPr>
            </w:pPr>
            <w:r w:rsidRPr="00FA7FC9">
              <w:rPr>
                <w:sz w:val="24"/>
                <w:szCs w:val="24"/>
              </w:rPr>
              <w:t>VIII. ТРОШКОВИ ПРОИЗВОДНИХ УСЛУГА</w:t>
            </w:r>
          </w:p>
        </w:tc>
        <w:tc>
          <w:tcPr>
            <w:tcW w:w="2340" w:type="dxa"/>
            <w:hideMark/>
          </w:tcPr>
          <w:p w:rsidR="000B3B46" w:rsidRPr="00FA7FC9" w:rsidRDefault="000B3B46" w:rsidP="000B3B46">
            <w:pPr>
              <w:tabs>
                <w:tab w:val="left" w:pos="1227"/>
              </w:tabs>
              <w:rPr>
                <w:sz w:val="24"/>
                <w:szCs w:val="24"/>
              </w:rPr>
            </w:pPr>
            <w:r w:rsidRPr="00FA7FC9">
              <w:rPr>
                <w:sz w:val="24"/>
                <w:szCs w:val="24"/>
              </w:rPr>
              <w:t>1026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5,280</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540</w:t>
            </w:r>
          </w:p>
        </w:tc>
        <w:tc>
          <w:tcPr>
            <w:tcW w:w="10820" w:type="dxa"/>
            <w:hideMark/>
          </w:tcPr>
          <w:p w:rsidR="000B3B46" w:rsidRPr="00FA7FC9" w:rsidRDefault="000B3B46" w:rsidP="000B3B46">
            <w:pPr>
              <w:tabs>
                <w:tab w:val="left" w:pos="1227"/>
              </w:tabs>
              <w:rPr>
                <w:sz w:val="24"/>
                <w:szCs w:val="24"/>
              </w:rPr>
            </w:pPr>
            <w:r w:rsidRPr="00FA7FC9">
              <w:rPr>
                <w:sz w:val="24"/>
                <w:szCs w:val="24"/>
              </w:rPr>
              <w:t>IX. ТРОШКОВИ АМОРТИЗАЦИЈЕ</w:t>
            </w:r>
          </w:p>
        </w:tc>
        <w:tc>
          <w:tcPr>
            <w:tcW w:w="2340" w:type="dxa"/>
            <w:hideMark/>
          </w:tcPr>
          <w:p w:rsidR="000B3B46" w:rsidRPr="00FA7FC9" w:rsidRDefault="000B3B46" w:rsidP="000B3B46">
            <w:pPr>
              <w:tabs>
                <w:tab w:val="left" w:pos="1227"/>
              </w:tabs>
              <w:rPr>
                <w:sz w:val="24"/>
                <w:szCs w:val="24"/>
              </w:rPr>
            </w:pPr>
            <w:r w:rsidRPr="00FA7FC9">
              <w:rPr>
                <w:sz w:val="24"/>
                <w:szCs w:val="24"/>
              </w:rPr>
              <w:t>1027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200</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541 до 549</w:t>
            </w:r>
          </w:p>
        </w:tc>
        <w:tc>
          <w:tcPr>
            <w:tcW w:w="10820" w:type="dxa"/>
            <w:hideMark/>
          </w:tcPr>
          <w:p w:rsidR="000B3B46" w:rsidRPr="00FA7FC9" w:rsidRDefault="000B3B46" w:rsidP="000B3B46">
            <w:pPr>
              <w:tabs>
                <w:tab w:val="left" w:pos="1227"/>
              </w:tabs>
              <w:rPr>
                <w:sz w:val="24"/>
                <w:szCs w:val="24"/>
              </w:rPr>
            </w:pPr>
            <w:r w:rsidRPr="00FA7FC9">
              <w:rPr>
                <w:sz w:val="24"/>
                <w:szCs w:val="24"/>
              </w:rPr>
              <w:t>X. ТРОШКОВИ ДУГОРОЧНИХ РЕЗЕРВИСАЊА</w:t>
            </w:r>
          </w:p>
        </w:tc>
        <w:tc>
          <w:tcPr>
            <w:tcW w:w="2340" w:type="dxa"/>
            <w:hideMark/>
          </w:tcPr>
          <w:p w:rsidR="000B3B46" w:rsidRPr="00FA7FC9" w:rsidRDefault="000B3B46" w:rsidP="000B3B46">
            <w:pPr>
              <w:tabs>
                <w:tab w:val="left" w:pos="1227"/>
              </w:tabs>
              <w:rPr>
                <w:sz w:val="24"/>
                <w:szCs w:val="24"/>
              </w:rPr>
            </w:pPr>
            <w:r w:rsidRPr="00FA7FC9">
              <w:rPr>
                <w:sz w:val="24"/>
                <w:szCs w:val="24"/>
              </w:rPr>
              <w:t>1028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55</w:t>
            </w:r>
          </w:p>
        </w:tc>
        <w:tc>
          <w:tcPr>
            <w:tcW w:w="10820" w:type="dxa"/>
            <w:hideMark/>
          </w:tcPr>
          <w:p w:rsidR="000B3B46" w:rsidRPr="00FA7FC9" w:rsidRDefault="000B3B46" w:rsidP="000B3B46">
            <w:pPr>
              <w:tabs>
                <w:tab w:val="left" w:pos="1227"/>
              </w:tabs>
              <w:rPr>
                <w:sz w:val="24"/>
                <w:szCs w:val="24"/>
              </w:rPr>
            </w:pPr>
            <w:r w:rsidRPr="00FA7FC9">
              <w:rPr>
                <w:sz w:val="24"/>
                <w:szCs w:val="24"/>
              </w:rPr>
              <w:t>XI. НЕМАТЕРИЈАЛНИ ТРОШКОВИ</w:t>
            </w:r>
          </w:p>
        </w:tc>
        <w:tc>
          <w:tcPr>
            <w:tcW w:w="2340" w:type="dxa"/>
            <w:hideMark/>
          </w:tcPr>
          <w:p w:rsidR="000B3B46" w:rsidRPr="00FA7FC9" w:rsidRDefault="000B3B46" w:rsidP="000B3B46">
            <w:pPr>
              <w:tabs>
                <w:tab w:val="left" w:pos="1227"/>
              </w:tabs>
              <w:rPr>
                <w:sz w:val="24"/>
                <w:szCs w:val="24"/>
              </w:rPr>
            </w:pPr>
            <w:r w:rsidRPr="00FA7FC9">
              <w:rPr>
                <w:sz w:val="24"/>
                <w:szCs w:val="24"/>
              </w:rPr>
              <w:t>1029</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1,885</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В. ПОСЛОВНИ ДОБИТАК (1001 – 1018) ≥ 0</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1030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Г. ПОСЛОВНИ ГУБИТАК (1018 – 1001) ≥ 0</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1031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345</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66</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Д. ФИНАНСИЈСКИ ПРИХОДИ (1033 + 1038 + 1039)</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1032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1</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66, осим 662, 663 и 664</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 ФИНАНСИЈСКИ ПРИХОДИ ОД ПОВЕЗАНИХ ЛИЦА И ОСТАЛИ ФИНАНСИЈСКИ ПРИХОДИ (1034 + 1035 + 1036 + 1037)</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1033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660</w:t>
            </w:r>
          </w:p>
        </w:tc>
        <w:tc>
          <w:tcPr>
            <w:tcW w:w="10820" w:type="dxa"/>
            <w:hideMark/>
          </w:tcPr>
          <w:p w:rsidR="000B3B46" w:rsidRPr="00FA7FC9" w:rsidRDefault="000B3B46" w:rsidP="000B3B46">
            <w:pPr>
              <w:tabs>
                <w:tab w:val="left" w:pos="1227"/>
              </w:tabs>
              <w:rPr>
                <w:sz w:val="24"/>
                <w:szCs w:val="24"/>
              </w:rPr>
            </w:pPr>
            <w:r w:rsidRPr="00FA7FC9">
              <w:rPr>
                <w:sz w:val="24"/>
                <w:szCs w:val="24"/>
              </w:rPr>
              <w:t>1. Финансијски приходи од матичних и зависних правних лица</w:t>
            </w:r>
          </w:p>
        </w:tc>
        <w:tc>
          <w:tcPr>
            <w:tcW w:w="2340" w:type="dxa"/>
            <w:hideMark/>
          </w:tcPr>
          <w:p w:rsidR="000B3B46" w:rsidRPr="00FA7FC9" w:rsidRDefault="000B3B46" w:rsidP="000B3B46">
            <w:pPr>
              <w:tabs>
                <w:tab w:val="left" w:pos="1227"/>
              </w:tabs>
              <w:rPr>
                <w:sz w:val="24"/>
                <w:szCs w:val="24"/>
              </w:rPr>
            </w:pPr>
            <w:r w:rsidRPr="00FA7FC9">
              <w:rPr>
                <w:sz w:val="24"/>
                <w:szCs w:val="24"/>
              </w:rPr>
              <w:t>1034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661</w:t>
            </w:r>
          </w:p>
        </w:tc>
        <w:tc>
          <w:tcPr>
            <w:tcW w:w="10820" w:type="dxa"/>
            <w:hideMark/>
          </w:tcPr>
          <w:p w:rsidR="000B3B46" w:rsidRPr="00FA7FC9" w:rsidRDefault="000B3B46" w:rsidP="000B3B46">
            <w:pPr>
              <w:tabs>
                <w:tab w:val="left" w:pos="1227"/>
              </w:tabs>
              <w:rPr>
                <w:sz w:val="24"/>
                <w:szCs w:val="24"/>
              </w:rPr>
            </w:pPr>
            <w:r w:rsidRPr="00FA7FC9">
              <w:rPr>
                <w:sz w:val="24"/>
                <w:szCs w:val="24"/>
              </w:rPr>
              <w:t>2. Финансијски приходи од осталих повезаних правних лица</w:t>
            </w:r>
          </w:p>
        </w:tc>
        <w:tc>
          <w:tcPr>
            <w:tcW w:w="2340" w:type="dxa"/>
            <w:hideMark/>
          </w:tcPr>
          <w:p w:rsidR="000B3B46" w:rsidRPr="00FA7FC9" w:rsidRDefault="000B3B46" w:rsidP="000B3B46">
            <w:pPr>
              <w:tabs>
                <w:tab w:val="left" w:pos="1227"/>
              </w:tabs>
              <w:rPr>
                <w:sz w:val="24"/>
                <w:szCs w:val="24"/>
              </w:rPr>
            </w:pPr>
            <w:r w:rsidRPr="00FA7FC9">
              <w:rPr>
                <w:sz w:val="24"/>
                <w:szCs w:val="24"/>
              </w:rPr>
              <w:t>1035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665</w:t>
            </w:r>
          </w:p>
        </w:tc>
        <w:tc>
          <w:tcPr>
            <w:tcW w:w="10820" w:type="dxa"/>
            <w:hideMark/>
          </w:tcPr>
          <w:p w:rsidR="000B3B46" w:rsidRPr="00FA7FC9" w:rsidRDefault="000B3B46" w:rsidP="000B3B46">
            <w:pPr>
              <w:tabs>
                <w:tab w:val="left" w:pos="1227"/>
              </w:tabs>
              <w:rPr>
                <w:sz w:val="24"/>
                <w:szCs w:val="24"/>
              </w:rPr>
            </w:pPr>
            <w:r w:rsidRPr="00FA7FC9">
              <w:rPr>
                <w:sz w:val="24"/>
                <w:szCs w:val="24"/>
              </w:rPr>
              <w:t>3. Приходи од учешћа у добитку придружених правних лица и заједничких подухвата</w:t>
            </w:r>
          </w:p>
        </w:tc>
        <w:tc>
          <w:tcPr>
            <w:tcW w:w="2340" w:type="dxa"/>
            <w:hideMark/>
          </w:tcPr>
          <w:p w:rsidR="000B3B46" w:rsidRPr="00FA7FC9" w:rsidRDefault="000B3B46" w:rsidP="000B3B46">
            <w:pPr>
              <w:tabs>
                <w:tab w:val="left" w:pos="1227"/>
              </w:tabs>
              <w:rPr>
                <w:sz w:val="24"/>
                <w:szCs w:val="24"/>
              </w:rPr>
            </w:pPr>
            <w:r w:rsidRPr="00FA7FC9">
              <w:rPr>
                <w:sz w:val="24"/>
                <w:szCs w:val="24"/>
              </w:rPr>
              <w:t>1036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669</w:t>
            </w:r>
          </w:p>
        </w:tc>
        <w:tc>
          <w:tcPr>
            <w:tcW w:w="10820" w:type="dxa"/>
            <w:hideMark/>
          </w:tcPr>
          <w:p w:rsidR="000B3B46" w:rsidRPr="00FA7FC9" w:rsidRDefault="000B3B46" w:rsidP="000B3B46">
            <w:pPr>
              <w:tabs>
                <w:tab w:val="left" w:pos="1227"/>
              </w:tabs>
              <w:rPr>
                <w:sz w:val="24"/>
                <w:szCs w:val="24"/>
              </w:rPr>
            </w:pPr>
            <w:r w:rsidRPr="00FA7FC9">
              <w:rPr>
                <w:sz w:val="24"/>
                <w:szCs w:val="24"/>
              </w:rPr>
              <w:t>4. Остали финансијски приходи</w:t>
            </w:r>
          </w:p>
        </w:tc>
        <w:tc>
          <w:tcPr>
            <w:tcW w:w="2340" w:type="dxa"/>
            <w:hideMark/>
          </w:tcPr>
          <w:p w:rsidR="000B3B46" w:rsidRPr="00FA7FC9" w:rsidRDefault="000B3B46" w:rsidP="000B3B46">
            <w:pPr>
              <w:tabs>
                <w:tab w:val="left" w:pos="1227"/>
              </w:tabs>
              <w:rPr>
                <w:sz w:val="24"/>
                <w:szCs w:val="24"/>
              </w:rPr>
            </w:pPr>
            <w:r w:rsidRPr="00FA7FC9">
              <w:rPr>
                <w:sz w:val="24"/>
                <w:szCs w:val="24"/>
              </w:rPr>
              <w:t>1037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662</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II. ПРИХОДИ ОД КАМАТА (ОД ТРЕЋИХ ЛИЦА)</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1038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1</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663 и 664</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III. ПОЗИТИВНЕ КУРСНЕ РАЗЛИКЕ И ПОЗИТИВНИ ЕФЕКТИ ВАЛУТНЕ КЛАУЗУЛЕ (ПРЕМА ТРЕЋИМ ЛИЦИМА)</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1039</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56</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Ђ. ФИНАНСИЈСКИ РАСХОДИ (1041 + 1046 + 1047)</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1040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56, осим 562, 563 и 564</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 ФИНАНСИЈСКИ РАСХОДИ ИЗ ОДНОСА СА ПОВЕЗАНИМ ПРАВНИМ ЛИЦИМА И ОСТАЛИ ФИНАНСИЈСКИ РАСХОДИ (1042 + 1043 + 1044 + 1045)</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1041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560</w:t>
            </w:r>
          </w:p>
        </w:tc>
        <w:tc>
          <w:tcPr>
            <w:tcW w:w="10820" w:type="dxa"/>
            <w:hideMark/>
          </w:tcPr>
          <w:p w:rsidR="000B3B46" w:rsidRPr="00FA7FC9" w:rsidRDefault="000B3B46" w:rsidP="000B3B46">
            <w:pPr>
              <w:tabs>
                <w:tab w:val="left" w:pos="1227"/>
              </w:tabs>
              <w:rPr>
                <w:sz w:val="24"/>
                <w:szCs w:val="24"/>
              </w:rPr>
            </w:pPr>
            <w:r w:rsidRPr="00FA7FC9">
              <w:rPr>
                <w:sz w:val="24"/>
                <w:szCs w:val="24"/>
              </w:rPr>
              <w:t>1. Финансијски расходи из односа са матичним и зависним правним лицима</w:t>
            </w:r>
          </w:p>
        </w:tc>
        <w:tc>
          <w:tcPr>
            <w:tcW w:w="2340" w:type="dxa"/>
            <w:hideMark/>
          </w:tcPr>
          <w:p w:rsidR="000B3B46" w:rsidRPr="00FA7FC9" w:rsidRDefault="000B3B46" w:rsidP="000B3B46">
            <w:pPr>
              <w:tabs>
                <w:tab w:val="left" w:pos="1227"/>
              </w:tabs>
              <w:rPr>
                <w:sz w:val="24"/>
                <w:szCs w:val="24"/>
              </w:rPr>
            </w:pPr>
            <w:r w:rsidRPr="00FA7FC9">
              <w:rPr>
                <w:sz w:val="24"/>
                <w:szCs w:val="24"/>
              </w:rPr>
              <w:t>1042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561</w:t>
            </w:r>
          </w:p>
        </w:tc>
        <w:tc>
          <w:tcPr>
            <w:tcW w:w="10820" w:type="dxa"/>
            <w:hideMark/>
          </w:tcPr>
          <w:p w:rsidR="000B3B46" w:rsidRPr="00FA7FC9" w:rsidRDefault="000B3B46" w:rsidP="000B3B46">
            <w:pPr>
              <w:tabs>
                <w:tab w:val="left" w:pos="1227"/>
              </w:tabs>
              <w:rPr>
                <w:sz w:val="24"/>
                <w:szCs w:val="24"/>
              </w:rPr>
            </w:pPr>
            <w:r w:rsidRPr="00FA7FC9">
              <w:rPr>
                <w:sz w:val="24"/>
                <w:szCs w:val="24"/>
              </w:rPr>
              <w:t>2. Финансијски расходи из односа са осталим повезаним правним лицима</w:t>
            </w:r>
          </w:p>
        </w:tc>
        <w:tc>
          <w:tcPr>
            <w:tcW w:w="2340" w:type="dxa"/>
            <w:hideMark/>
          </w:tcPr>
          <w:p w:rsidR="000B3B46" w:rsidRPr="00FA7FC9" w:rsidRDefault="000B3B46" w:rsidP="000B3B46">
            <w:pPr>
              <w:tabs>
                <w:tab w:val="left" w:pos="1227"/>
              </w:tabs>
              <w:rPr>
                <w:sz w:val="24"/>
                <w:szCs w:val="24"/>
              </w:rPr>
            </w:pPr>
            <w:r w:rsidRPr="00FA7FC9">
              <w:rPr>
                <w:sz w:val="24"/>
                <w:szCs w:val="24"/>
              </w:rPr>
              <w:t>1043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565</w:t>
            </w:r>
          </w:p>
        </w:tc>
        <w:tc>
          <w:tcPr>
            <w:tcW w:w="10820" w:type="dxa"/>
            <w:hideMark/>
          </w:tcPr>
          <w:p w:rsidR="000B3B46" w:rsidRPr="00FA7FC9" w:rsidRDefault="000B3B46" w:rsidP="000B3B46">
            <w:pPr>
              <w:tabs>
                <w:tab w:val="left" w:pos="1227"/>
              </w:tabs>
              <w:rPr>
                <w:sz w:val="24"/>
                <w:szCs w:val="24"/>
              </w:rPr>
            </w:pPr>
            <w:r w:rsidRPr="00FA7FC9">
              <w:rPr>
                <w:sz w:val="24"/>
                <w:szCs w:val="24"/>
              </w:rPr>
              <w:t>3. Расходи од учешћа у губитку придружених правних лица и заједничких подухвата</w:t>
            </w:r>
          </w:p>
        </w:tc>
        <w:tc>
          <w:tcPr>
            <w:tcW w:w="2340" w:type="dxa"/>
            <w:hideMark/>
          </w:tcPr>
          <w:p w:rsidR="000B3B46" w:rsidRPr="00FA7FC9" w:rsidRDefault="000B3B46" w:rsidP="000B3B46">
            <w:pPr>
              <w:tabs>
                <w:tab w:val="left" w:pos="1227"/>
              </w:tabs>
              <w:rPr>
                <w:sz w:val="24"/>
                <w:szCs w:val="24"/>
              </w:rPr>
            </w:pPr>
            <w:r w:rsidRPr="00FA7FC9">
              <w:rPr>
                <w:sz w:val="24"/>
                <w:szCs w:val="24"/>
              </w:rPr>
              <w:t>1044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566 и 569</w:t>
            </w:r>
          </w:p>
        </w:tc>
        <w:tc>
          <w:tcPr>
            <w:tcW w:w="10820" w:type="dxa"/>
            <w:hideMark/>
          </w:tcPr>
          <w:p w:rsidR="000B3B46" w:rsidRPr="00FA7FC9" w:rsidRDefault="000B3B46" w:rsidP="000B3B46">
            <w:pPr>
              <w:tabs>
                <w:tab w:val="left" w:pos="1227"/>
              </w:tabs>
              <w:rPr>
                <w:sz w:val="24"/>
                <w:szCs w:val="24"/>
              </w:rPr>
            </w:pPr>
            <w:r w:rsidRPr="00FA7FC9">
              <w:rPr>
                <w:sz w:val="24"/>
                <w:szCs w:val="24"/>
              </w:rPr>
              <w:t>4. Остали финансијски расходи</w:t>
            </w:r>
          </w:p>
        </w:tc>
        <w:tc>
          <w:tcPr>
            <w:tcW w:w="2340" w:type="dxa"/>
            <w:hideMark/>
          </w:tcPr>
          <w:p w:rsidR="000B3B46" w:rsidRPr="00FA7FC9" w:rsidRDefault="000B3B46" w:rsidP="000B3B46">
            <w:pPr>
              <w:tabs>
                <w:tab w:val="left" w:pos="1227"/>
              </w:tabs>
              <w:rPr>
                <w:sz w:val="24"/>
                <w:szCs w:val="24"/>
              </w:rPr>
            </w:pPr>
            <w:r w:rsidRPr="00FA7FC9">
              <w:rPr>
                <w:sz w:val="24"/>
                <w:szCs w:val="24"/>
              </w:rPr>
              <w:t>1045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562</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II. РАСХОДИ КАМАТА (ПРЕМА ТРЕЋИМ ЛИЦИМА)</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1046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563 и 564</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III. НЕГАТИВНЕ КУРСНЕ РАЗЛИКЕ И НЕГАТИВНИ ЕФЕКТИ ВАЛУТНЕ КЛАУЗУЛЕ (ПРЕМА ТРЕЋИМ ЛИЦИМА)</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1047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Е. ДОБИТАК ИЗ ФИНАНСИРАЊА (1032 – 1040)</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1048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1</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Ж. ГУБИТАК ИЗ ФИНАНСИРАЊА (1040 – 1032)</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1049</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683 и 685</w:t>
            </w:r>
          </w:p>
        </w:tc>
        <w:tc>
          <w:tcPr>
            <w:tcW w:w="10820" w:type="dxa"/>
            <w:hideMark/>
          </w:tcPr>
          <w:p w:rsidR="000B3B46" w:rsidRPr="00FA7FC9" w:rsidRDefault="000B3B46" w:rsidP="000B3B46">
            <w:pPr>
              <w:tabs>
                <w:tab w:val="left" w:pos="1227"/>
              </w:tabs>
              <w:rPr>
                <w:sz w:val="24"/>
                <w:szCs w:val="24"/>
              </w:rPr>
            </w:pPr>
            <w:r w:rsidRPr="00FA7FC9">
              <w:rPr>
                <w:sz w:val="24"/>
                <w:szCs w:val="24"/>
              </w:rPr>
              <w:t>З. ПРИХОДИ ОД УСКЛАЂИВАЊА ВРЕДНОСТИ ОСТАЛЕ ИМОВИНЕ КОЈА СЕ ИСКАЗУЈЕ ПО ФЕР ВРЕДНОСТИ КРОЗ БИЛАНС УСПЕХА</w:t>
            </w:r>
          </w:p>
        </w:tc>
        <w:tc>
          <w:tcPr>
            <w:tcW w:w="2340" w:type="dxa"/>
            <w:hideMark/>
          </w:tcPr>
          <w:p w:rsidR="000B3B46" w:rsidRPr="00FA7FC9" w:rsidRDefault="000B3B46" w:rsidP="000B3B46">
            <w:pPr>
              <w:tabs>
                <w:tab w:val="left" w:pos="1227"/>
              </w:tabs>
              <w:rPr>
                <w:sz w:val="24"/>
                <w:szCs w:val="24"/>
              </w:rPr>
            </w:pPr>
            <w:r w:rsidRPr="00FA7FC9">
              <w:rPr>
                <w:sz w:val="24"/>
                <w:szCs w:val="24"/>
              </w:rPr>
              <w:t>1050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583 и 585</w:t>
            </w:r>
          </w:p>
        </w:tc>
        <w:tc>
          <w:tcPr>
            <w:tcW w:w="10820" w:type="dxa"/>
            <w:hideMark/>
          </w:tcPr>
          <w:p w:rsidR="000B3B46" w:rsidRPr="00FA7FC9" w:rsidRDefault="000B3B46" w:rsidP="000B3B46">
            <w:pPr>
              <w:tabs>
                <w:tab w:val="left" w:pos="1227"/>
              </w:tabs>
              <w:rPr>
                <w:sz w:val="24"/>
                <w:szCs w:val="24"/>
              </w:rPr>
            </w:pPr>
            <w:r w:rsidRPr="00FA7FC9">
              <w:rPr>
                <w:sz w:val="24"/>
                <w:szCs w:val="24"/>
              </w:rPr>
              <w:t>И. РАСХОДИ ОД УСКЛАЂИВАЊА ВРЕДНОСТИ ОСТАЛЕ ИМОВИНЕ КОЈА СЕ ИСКАЗУЈЕ ПО ФЕР ВРЕДНОСТИ КРОЗ БИЛАНС УСПЕХА</w:t>
            </w:r>
          </w:p>
        </w:tc>
        <w:tc>
          <w:tcPr>
            <w:tcW w:w="2340" w:type="dxa"/>
            <w:hideMark/>
          </w:tcPr>
          <w:p w:rsidR="000B3B46" w:rsidRPr="00FA7FC9" w:rsidRDefault="000B3B46" w:rsidP="000B3B46">
            <w:pPr>
              <w:tabs>
                <w:tab w:val="left" w:pos="1227"/>
              </w:tabs>
              <w:rPr>
                <w:sz w:val="24"/>
                <w:szCs w:val="24"/>
              </w:rPr>
            </w:pPr>
            <w:r w:rsidRPr="00FA7FC9">
              <w:rPr>
                <w:sz w:val="24"/>
                <w:szCs w:val="24"/>
              </w:rPr>
              <w:t>1051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67 и 68, осим 683 и 685</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Ј. ОСТАЛИ ПРИХОДИ</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1052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57 и 58, осим 583 и 585</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К. ОСТАЛИ РАСХОДИ</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1053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 xml:space="preserve">Л. ДОБИТАК ИЗ РЕДОВНОГ ПОСЛОВАЊА ПРЕ ОПОРЕЗИВАЊА </w:t>
            </w:r>
            <w:r w:rsidRPr="00FA7FC9">
              <w:rPr>
                <w:sz w:val="24"/>
                <w:szCs w:val="24"/>
              </w:rPr>
              <w:br/>
              <w:t>(1030 – 1031 + 1048 – 1049 + 1050 – 1051 + 1052 – 1053)</w:t>
            </w:r>
          </w:p>
        </w:tc>
        <w:tc>
          <w:tcPr>
            <w:tcW w:w="2340" w:type="dxa"/>
            <w:hideMark/>
          </w:tcPr>
          <w:p w:rsidR="000B3B46" w:rsidRPr="00FA7FC9" w:rsidRDefault="000B3B46" w:rsidP="000B3B46">
            <w:pPr>
              <w:tabs>
                <w:tab w:val="left" w:pos="1227"/>
              </w:tabs>
              <w:rPr>
                <w:sz w:val="24"/>
                <w:szCs w:val="24"/>
              </w:rPr>
            </w:pPr>
            <w:r w:rsidRPr="00FA7FC9">
              <w:rPr>
                <w:sz w:val="24"/>
                <w:szCs w:val="24"/>
              </w:rPr>
              <w:t>1054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Љ. ГУБИТАК ИЗ РЕДОВНОГ ПОСЛОВАЊА ПРЕ ОПОРЕЗИВАЊА</w:t>
            </w:r>
            <w:r w:rsidRPr="00FA7FC9">
              <w:rPr>
                <w:sz w:val="24"/>
                <w:szCs w:val="24"/>
              </w:rPr>
              <w:br/>
              <w:t xml:space="preserve"> (1031 – 1030 + 1049 – 1048 + 1051 – 1050 + 1053 – 1052)</w:t>
            </w:r>
          </w:p>
        </w:tc>
        <w:tc>
          <w:tcPr>
            <w:tcW w:w="2340" w:type="dxa"/>
            <w:hideMark/>
          </w:tcPr>
          <w:p w:rsidR="000B3B46" w:rsidRPr="00FA7FC9" w:rsidRDefault="000B3B46" w:rsidP="000B3B46">
            <w:pPr>
              <w:tabs>
                <w:tab w:val="left" w:pos="1227"/>
              </w:tabs>
              <w:rPr>
                <w:sz w:val="24"/>
                <w:szCs w:val="24"/>
              </w:rPr>
            </w:pPr>
            <w:r w:rsidRPr="00FA7FC9">
              <w:rPr>
                <w:sz w:val="24"/>
                <w:szCs w:val="24"/>
              </w:rPr>
              <w:t>1055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344</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69-59</w:t>
            </w:r>
          </w:p>
        </w:tc>
        <w:tc>
          <w:tcPr>
            <w:tcW w:w="10820" w:type="dxa"/>
            <w:hideMark/>
          </w:tcPr>
          <w:p w:rsidR="000B3B46" w:rsidRPr="00FA7FC9" w:rsidRDefault="000B3B46" w:rsidP="000B3B46">
            <w:pPr>
              <w:tabs>
                <w:tab w:val="left" w:pos="1227"/>
              </w:tabs>
              <w:rPr>
                <w:sz w:val="24"/>
                <w:szCs w:val="24"/>
              </w:rPr>
            </w:pPr>
            <w:r w:rsidRPr="00FA7FC9">
              <w:rPr>
                <w:sz w:val="24"/>
                <w:szCs w:val="24"/>
              </w:rPr>
              <w:t>М. НЕТО ДОБИТАК ПОСЛОВАЊА КОЈЕ СЕ ОБУСТАВЉА, ЕФЕКТИ ПРОМЕНЕ РАЧУНОВОДСТВЕНЕ ПОЛИТИКЕ И ИСПРАВКА ГРЕШАКА ИЗ РАНИЈИХ ПЕРИОДА</w:t>
            </w:r>
          </w:p>
        </w:tc>
        <w:tc>
          <w:tcPr>
            <w:tcW w:w="2340" w:type="dxa"/>
            <w:hideMark/>
          </w:tcPr>
          <w:p w:rsidR="000B3B46" w:rsidRPr="00FA7FC9" w:rsidRDefault="000B3B46" w:rsidP="000B3B46">
            <w:pPr>
              <w:tabs>
                <w:tab w:val="left" w:pos="1227"/>
              </w:tabs>
              <w:rPr>
                <w:sz w:val="24"/>
                <w:szCs w:val="24"/>
              </w:rPr>
            </w:pPr>
            <w:r w:rsidRPr="00FA7FC9">
              <w:rPr>
                <w:sz w:val="24"/>
                <w:szCs w:val="24"/>
              </w:rPr>
              <w:t>1056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59-69</w:t>
            </w:r>
          </w:p>
        </w:tc>
        <w:tc>
          <w:tcPr>
            <w:tcW w:w="10820" w:type="dxa"/>
            <w:hideMark/>
          </w:tcPr>
          <w:p w:rsidR="000B3B46" w:rsidRPr="00FA7FC9" w:rsidRDefault="000B3B46" w:rsidP="000B3B46">
            <w:pPr>
              <w:tabs>
                <w:tab w:val="left" w:pos="1227"/>
              </w:tabs>
              <w:rPr>
                <w:sz w:val="24"/>
                <w:szCs w:val="24"/>
              </w:rPr>
            </w:pPr>
            <w:r w:rsidRPr="00FA7FC9">
              <w:rPr>
                <w:sz w:val="24"/>
                <w:szCs w:val="24"/>
              </w:rPr>
              <w:t>Н. НЕТО ГУБИТАК ПОСЛОВАЊА КОЈЕ СЕ ОБУСТАВЉА, РАСХОДИ ПРОМЕНЕ РАЧУНОВОДСТВЕНЕ ПОЛИТИКЕ И ИСПРАВКА ГРЕШАКА ИЗ РАНИЈИХ ПЕРИОДА</w:t>
            </w:r>
          </w:p>
        </w:tc>
        <w:tc>
          <w:tcPr>
            <w:tcW w:w="2340" w:type="dxa"/>
            <w:hideMark/>
          </w:tcPr>
          <w:p w:rsidR="000B3B46" w:rsidRPr="00FA7FC9" w:rsidRDefault="000B3B46" w:rsidP="000B3B46">
            <w:pPr>
              <w:tabs>
                <w:tab w:val="left" w:pos="1227"/>
              </w:tabs>
              <w:rPr>
                <w:sz w:val="24"/>
                <w:szCs w:val="24"/>
              </w:rPr>
            </w:pPr>
            <w:r w:rsidRPr="00FA7FC9">
              <w:rPr>
                <w:sz w:val="24"/>
                <w:szCs w:val="24"/>
              </w:rPr>
              <w:t>1057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Њ. ДОБИТАК ПРЕ ОПОРЕЗИВАЊА (1054 – 1055 + 1056 – 1057)</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1058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О. ГУБИТАК ПРЕ ОПОРЕЗИВАЊА (1055 – 1054 + 1057 – 1056)</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1059</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344</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П. ПОРЕЗ НА ДОБИТАК</w:t>
            </w:r>
          </w:p>
        </w:tc>
        <w:tc>
          <w:tcPr>
            <w:tcW w:w="2340" w:type="dxa"/>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721</w:t>
            </w:r>
          </w:p>
        </w:tc>
        <w:tc>
          <w:tcPr>
            <w:tcW w:w="10820" w:type="dxa"/>
            <w:hideMark/>
          </w:tcPr>
          <w:p w:rsidR="000B3B46" w:rsidRPr="00FA7FC9" w:rsidRDefault="000B3B46" w:rsidP="000B3B46">
            <w:pPr>
              <w:tabs>
                <w:tab w:val="left" w:pos="1227"/>
              </w:tabs>
              <w:rPr>
                <w:sz w:val="24"/>
                <w:szCs w:val="24"/>
              </w:rPr>
            </w:pPr>
            <w:r w:rsidRPr="00FA7FC9">
              <w:rPr>
                <w:sz w:val="24"/>
                <w:szCs w:val="24"/>
              </w:rPr>
              <w:t>I. ПОРЕСКИ РАСХОД ПЕРИОДА</w:t>
            </w:r>
          </w:p>
        </w:tc>
        <w:tc>
          <w:tcPr>
            <w:tcW w:w="2340" w:type="dxa"/>
            <w:hideMark/>
          </w:tcPr>
          <w:p w:rsidR="000B3B46" w:rsidRPr="00FA7FC9" w:rsidRDefault="000B3B46" w:rsidP="000B3B46">
            <w:pPr>
              <w:tabs>
                <w:tab w:val="left" w:pos="1227"/>
              </w:tabs>
              <w:rPr>
                <w:sz w:val="24"/>
                <w:szCs w:val="24"/>
              </w:rPr>
            </w:pPr>
            <w:r w:rsidRPr="00FA7FC9">
              <w:rPr>
                <w:sz w:val="24"/>
                <w:szCs w:val="24"/>
              </w:rPr>
              <w:t>1060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део 722</w:t>
            </w:r>
          </w:p>
        </w:tc>
        <w:tc>
          <w:tcPr>
            <w:tcW w:w="10820" w:type="dxa"/>
            <w:hideMark/>
          </w:tcPr>
          <w:p w:rsidR="000B3B46" w:rsidRPr="00FA7FC9" w:rsidRDefault="000B3B46" w:rsidP="000B3B46">
            <w:pPr>
              <w:tabs>
                <w:tab w:val="left" w:pos="1227"/>
              </w:tabs>
              <w:rPr>
                <w:sz w:val="24"/>
                <w:szCs w:val="24"/>
              </w:rPr>
            </w:pPr>
            <w:r w:rsidRPr="00FA7FC9">
              <w:rPr>
                <w:sz w:val="24"/>
                <w:szCs w:val="24"/>
              </w:rPr>
              <w:t>II. ОДЛОЖЕНИ ПОРЕСКИ РАСХОДИ ПЕРИОДА</w:t>
            </w:r>
          </w:p>
        </w:tc>
        <w:tc>
          <w:tcPr>
            <w:tcW w:w="2340" w:type="dxa"/>
            <w:hideMark/>
          </w:tcPr>
          <w:p w:rsidR="000B3B46" w:rsidRPr="00FA7FC9" w:rsidRDefault="000B3B46" w:rsidP="000B3B46">
            <w:pPr>
              <w:tabs>
                <w:tab w:val="left" w:pos="1227"/>
              </w:tabs>
              <w:rPr>
                <w:sz w:val="24"/>
                <w:szCs w:val="24"/>
              </w:rPr>
            </w:pPr>
            <w:r w:rsidRPr="00FA7FC9">
              <w:rPr>
                <w:sz w:val="24"/>
                <w:szCs w:val="24"/>
              </w:rPr>
              <w:t>1061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део 722</w:t>
            </w:r>
          </w:p>
        </w:tc>
        <w:tc>
          <w:tcPr>
            <w:tcW w:w="10820" w:type="dxa"/>
            <w:hideMark/>
          </w:tcPr>
          <w:p w:rsidR="000B3B46" w:rsidRPr="00FA7FC9" w:rsidRDefault="000B3B46" w:rsidP="000B3B46">
            <w:pPr>
              <w:tabs>
                <w:tab w:val="left" w:pos="1227"/>
              </w:tabs>
              <w:rPr>
                <w:sz w:val="24"/>
                <w:szCs w:val="24"/>
              </w:rPr>
            </w:pPr>
            <w:r w:rsidRPr="00FA7FC9">
              <w:rPr>
                <w:sz w:val="24"/>
                <w:szCs w:val="24"/>
              </w:rPr>
              <w:t>III. ОДЛОЖЕНИ ПОРЕСКИ ПРИХОДИ ПЕРИОДА</w:t>
            </w:r>
          </w:p>
        </w:tc>
        <w:tc>
          <w:tcPr>
            <w:tcW w:w="2340" w:type="dxa"/>
            <w:hideMark/>
          </w:tcPr>
          <w:p w:rsidR="000B3B46" w:rsidRPr="00FA7FC9" w:rsidRDefault="000B3B46" w:rsidP="000B3B46">
            <w:pPr>
              <w:tabs>
                <w:tab w:val="left" w:pos="1227"/>
              </w:tabs>
              <w:rPr>
                <w:sz w:val="24"/>
                <w:szCs w:val="24"/>
              </w:rPr>
            </w:pPr>
            <w:r w:rsidRPr="00FA7FC9">
              <w:rPr>
                <w:sz w:val="24"/>
                <w:szCs w:val="24"/>
              </w:rPr>
              <w:t>1062</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723</w:t>
            </w:r>
          </w:p>
        </w:tc>
        <w:tc>
          <w:tcPr>
            <w:tcW w:w="10820" w:type="dxa"/>
            <w:hideMark/>
          </w:tcPr>
          <w:p w:rsidR="000B3B46" w:rsidRPr="00FA7FC9" w:rsidRDefault="000B3B46" w:rsidP="000B3B46">
            <w:pPr>
              <w:tabs>
                <w:tab w:val="left" w:pos="1227"/>
              </w:tabs>
              <w:rPr>
                <w:sz w:val="24"/>
                <w:szCs w:val="24"/>
              </w:rPr>
            </w:pPr>
            <w:r w:rsidRPr="00FA7FC9">
              <w:rPr>
                <w:sz w:val="24"/>
                <w:szCs w:val="24"/>
              </w:rPr>
              <w:t>Р. ИСПЛАЋЕНА ЛИЧНА ПРИМАЊА ПОСЛОДАВЦА</w:t>
            </w:r>
          </w:p>
        </w:tc>
        <w:tc>
          <w:tcPr>
            <w:tcW w:w="2340" w:type="dxa"/>
            <w:hideMark/>
          </w:tcPr>
          <w:p w:rsidR="000B3B46" w:rsidRPr="00FA7FC9" w:rsidRDefault="000B3B46" w:rsidP="000B3B46">
            <w:pPr>
              <w:tabs>
                <w:tab w:val="left" w:pos="1227"/>
              </w:tabs>
              <w:rPr>
                <w:sz w:val="24"/>
                <w:szCs w:val="24"/>
              </w:rPr>
            </w:pPr>
            <w:r w:rsidRPr="00FA7FC9">
              <w:rPr>
                <w:sz w:val="24"/>
                <w:szCs w:val="24"/>
              </w:rPr>
              <w:t>1063</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С. НЕТО ДОБИТАК (1058 – 1059 – 1060 – 1061 + 1062 - 1063)</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1064</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b/>
                <w:bCs/>
                <w:sz w:val="24"/>
                <w:szCs w:val="24"/>
              </w:rPr>
            </w:pPr>
            <w:r w:rsidRPr="00FA7FC9">
              <w:rPr>
                <w:b/>
                <w:bCs/>
                <w:sz w:val="24"/>
                <w:szCs w:val="24"/>
              </w:rPr>
              <w:t> </w:t>
            </w:r>
          </w:p>
        </w:tc>
        <w:tc>
          <w:tcPr>
            <w:tcW w:w="10820" w:type="dxa"/>
            <w:hideMark/>
          </w:tcPr>
          <w:p w:rsidR="000B3B46" w:rsidRPr="00FA7FC9" w:rsidRDefault="000B3B46" w:rsidP="000B3B46">
            <w:pPr>
              <w:tabs>
                <w:tab w:val="left" w:pos="1227"/>
              </w:tabs>
              <w:rPr>
                <w:b/>
                <w:bCs/>
                <w:sz w:val="24"/>
                <w:szCs w:val="24"/>
              </w:rPr>
            </w:pPr>
            <w:r w:rsidRPr="00FA7FC9">
              <w:rPr>
                <w:b/>
                <w:bCs/>
                <w:sz w:val="24"/>
                <w:szCs w:val="24"/>
              </w:rPr>
              <w:t>Т. НЕТО ГУБИТАК (1059 – 1058 + 1060 + 1061 – 1062 + 1063)</w:t>
            </w:r>
          </w:p>
        </w:tc>
        <w:tc>
          <w:tcPr>
            <w:tcW w:w="2340" w:type="dxa"/>
            <w:hideMark/>
          </w:tcPr>
          <w:p w:rsidR="000B3B46" w:rsidRPr="00FA7FC9" w:rsidRDefault="000B3B46" w:rsidP="000B3B46">
            <w:pPr>
              <w:tabs>
                <w:tab w:val="left" w:pos="1227"/>
              </w:tabs>
              <w:rPr>
                <w:b/>
                <w:bCs/>
                <w:sz w:val="24"/>
                <w:szCs w:val="24"/>
              </w:rPr>
            </w:pPr>
            <w:r w:rsidRPr="00FA7FC9">
              <w:rPr>
                <w:b/>
                <w:bCs/>
                <w:sz w:val="24"/>
                <w:szCs w:val="24"/>
              </w:rPr>
              <w:t>1065</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344</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I. НЕТО ДОБИТАК КОЈИ ПРИПАДА МАЊИНСКИМ УЛАГАЧИМА</w:t>
            </w:r>
          </w:p>
        </w:tc>
        <w:tc>
          <w:tcPr>
            <w:tcW w:w="2340" w:type="dxa"/>
            <w:hideMark/>
          </w:tcPr>
          <w:p w:rsidR="000B3B46" w:rsidRPr="00FA7FC9" w:rsidRDefault="000B3B46" w:rsidP="000B3B46">
            <w:pPr>
              <w:tabs>
                <w:tab w:val="left" w:pos="1227"/>
              </w:tabs>
              <w:rPr>
                <w:sz w:val="24"/>
                <w:szCs w:val="24"/>
              </w:rPr>
            </w:pPr>
            <w:r w:rsidRPr="00FA7FC9">
              <w:rPr>
                <w:sz w:val="24"/>
                <w:szCs w:val="24"/>
              </w:rPr>
              <w:t>1066</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II. НЕТО ДОБИТАК КОЈИ ПРИПАДА ВЕЋИНСКОМ ВЛАСНИКУ</w:t>
            </w:r>
          </w:p>
        </w:tc>
        <w:tc>
          <w:tcPr>
            <w:tcW w:w="2340" w:type="dxa"/>
            <w:hideMark/>
          </w:tcPr>
          <w:p w:rsidR="000B3B46" w:rsidRPr="00FA7FC9" w:rsidRDefault="000B3B46" w:rsidP="000B3B46">
            <w:pPr>
              <w:tabs>
                <w:tab w:val="left" w:pos="1227"/>
              </w:tabs>
              <w:rPr>
                <w:sz w:val="24"/>
                <w:szCs w:val="24"/>
              </w:rPr>
            </w:pPr>
            <w:r w:rsidRPr="00FA7FC9">
              <w:rPr>
                <w:sz w:val="24"/>
                <w:szCs w:val="24"/>
              </w:rPr>
              <w:t>1067</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III. НЕТО ГУБИТАК  КОЈИ ПРИПАДА МАЊИНСКИМ УЛАГАЧИМА</w:t>
            </w:r>
          </w:p>
        </w:tc>
        <w:tc>
          <w:tcPr>
            <w:tcW w:w="2340" w:type="dxa"/>
            <w:hideMark/>
          </w:tcPr>
          <w:p w:rsidR="000B3B46" w:rsidRPr="00FA7FC9" w:rsidRDefault="000B3B46" w:rsidP="000B3B46">
            <w:pPr>
              <w:tabs>
                <w:tab w:val="left" w:pos="1227"/>
              </w:tabs>
              <w:rPr>
                <w:sz w:val="24"/>
                <w:szCs w:val="24"/>
              </w:rPr>
            </w:pPr>
            <w:r w:rsidRPr="00FA7FC9">
              <w:rPr>
                <w:sz w:val="24"/>
                <w:szCs w:val="24"/>
              </w:rPr>
              <w:t>1068</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IV. НЕТО ГУБИТАК  КОЈИ ПРИПАДА ВЕЋИНСКОМ ВЛАСНИКУ</w:t>
            </w:r>
          </w:p>
        </w:tc>
        <w:tc>
          <w:tcPr>
            <w:tcW w:w="2340" w:type="dxa"/>
            <w:hideMark/>
          </w:tcPr>
          <w:p w:rsidR="000B3B46" w:rsidRPr="00FA7FC9" w:rsidRDefault="000B3B46" w:rsidP="000B3B46">
            <w:pPr>
              <w:tabs>
                <w:tab w:val="left" w:pos="1227"/>
              </w:tabs>
              <w:rPr>
                <w:sz w:val="24"/>
                <w:szCs w:val="24"/>
              </w:rPr>
            </w:pPr>
            <w:r w:rsidRPr="00FA7FC9">
              <w:rPr>
                <w:sz w:val="24"/>
                <w:szCs w:val="24"/>
              </w:rPr>
              <w:t>1069</w:t>
            </w:r>
          </w:p>
        </w:tc>
        <w:tc>
          <w:tcPr>
            <w:tcW w:w="2700" w:type="dxa"/>
            <w:noWrap/>
            <w:hideMark/>
          </w:tcPr>
          <w:p w:rsidR="000B3B46" w:rsidRPr="00FA7FC9" w:rsidRDefault="000B3B46" w:rsidP="000B3B46">
            <w:pPr>
              <w:tabs>
                <w:tab w:val="left" w:pos="1227"/>
              </w:tabs>
              <w:rPr>
                <w:sz w:val="24"/>
                <w:szCs w:val="24"/>
              </w:rPr>
            </w:pP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V. ЗАРАДА ПО АКЦИЈИ</w:t>
            </w:r>
          </w:p>
        </w:tc>
        <w:tc>
          <w:tcPr>
            <w:tcW w:w="2340" w:type="dxa"/>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1. Основна зарада по акцији</w:t>
            </w:r>
          </w:p>
        </w:tc>
        <w:tc>
          <w:tcPr>
            <w:tcW w:w="2340" w:type="dxa"/>
            <w:hideMark/>
          </w:tcPr>
          <w:p w:rsidR="000B3B46" w:rsidRPr="00FA7FC9" w:rsidRDefault="000B3B46" w:rsidP="000B3B46">
            <w:pPr>
              <w:tabs>
                <w:tab w:val="left" w:pos="1227"/>
              </w:tabs>
              <w:rPr>
                <w:sz w:val="24"/>
                <w:szCs w:val="24"/>
              </w:rPr>
            </w:pPr>
            <w:r w:rsidRPr="00FA7FC9">
              <w:rPr>
                <w:sz w:val="24"/>
                <w:szCs w:val="24"/>
              </w:rPr>
              <w:t>1070</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702"/>
        </w:trPr>
        <w:tc>
          <w:tcPr>
            <w:tcW w:w="1940" w:type="dxa"/>
            <w:hideMark/>
          </w:tcPr>
          <w:p w:rsidR="000B3B46" w:rsidRPr="00FA7FC9" w:rsidRDefault="000B3B46" w:rsidP="000B3B46">
            <w:pPr>
              <w:tabs>
                <w:tab w:val="left" w:pos="1227"/>
              </w:tabs>
              <w:rPr>
                <w:sz w:val="24"/>
                <w:szCs w:val="24"/>
              </w:rPr>
            </w:pPr>
            <w:r w:rsidRPr="00FA7FC9">
              <w:rPr>
                <w:sz w:val="24"/>
                <w:szCs w:val="24"/>
              </w:rPr>
              <w:t> </w:t>
            </w:r>
          </w:p>
        </w:tc>
        <w:tc>
          <w:tcPr>
            <w:tcW w:w="10820" w:type="dxa"/>
            <w:hideMark/>
          </w:tcPr>
          <w:p w:rsidR="000B3B46" w:rsidRPr="00FA7FC9" w:rsidRDefault="000B3B46" w:rsidP="000B3B46">
            <w:pPr>
              <w:tabs>
                <w:tab w:val="left" w:pos="1227"/>
              </w:tabs>
              <w:rPr>
                <w:sz w:val="24"/>
                <w:szCs w:val="24"/>
              </w:rPr>
            </w:pPr>
            <w:r w:rsidRPr="00FA7FC9">
              <w:rPr>
                <w:sz w:val="24"/>
                <w:szCs w:val="24"/>
              </w:rPr>
              <w:t>2. Умањена (разводњена) зарада по акцији</w:t>
            </w:r>
          </w:p>
        </w:tc>
        <w:tc>
          <w:tcPr>
            <w:tcW w:w="2340" w:type="dxa"/>
            <w:hideMark/>
          </w:tcPr>
          <w:p w:rsidR="000B3B46" w:rsidRPr="00FA7FC9" w:rsidRDefault="000B3B46" w:rsidP="000B3B46">
            <w:pPr>
              <w:tabs>
                <w:tab w:val="left" w:pos="1227"/>
              </w:tabs>
              <w:rPr>
                <w:sz w:val="24"/>
                <w:szCs w:val="24"/>
              </w:rPr>
            </w:pPr>
            <w:r w:rsidRPr="00FA7FC9">
              <w:rPr>
                <w:sz w:val="24"/>
                <w:szCs w:val="24"/>
              </w:rPr>
              <w:t>1071</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c>
          <w:tcPr>
            <w:tcW w:w="2700" w:type="dxa"/>
            <w:noWrap/>
            <w:hideMark/>
          </w:tcPr>
          <w:p w:rsidR="000B3B46" w:rsidRPr="00FA7FC9" w:rsidRDefault="000B3B46" w:rsidP="000B3B46">
            <w:pPr>
              <w:tabs>
                <w:tab w:val="left" w:pos="1227"/>
              </w:tabs>
              <w:rPr>
                <w:sz w:val="24"/>
                <w:szCs w:val="24"/>
              </w:rPr>
            </w:pPr>
            <w:r w:rsidRPr="00FA7FC9">
              <w:rPr>
                <w:sz w:val="24"/>
                <w:szCs w:val="24"/>
              </w:rPr>
              <w:t> </w:t>
            </w:r>
          </w:p>
        </w:tc>
      </w:tr>
      <w:tr w:rsidR="000B3B46" w:rsidRPr="00FA7FC9" w:rsidTr="000B3B46">
        <w:trPr>
          <w:trHeight w:val="315"/>
        </w:trPr>
        <w:tc>
          <w:tcPr>
            <w:tcW w:w="1940" w:type="dxa"/>
            <w:noWrap/>
            <w:hideMark/>
          </w:tcPr>
          <w:p w:rsidR="000B3B46" w:rsidRPr="00FA7FC9" w:rsidRDefault="000B3B46" w:rsidP="000B3B46">
            <w:pPr>
              <w:tabs>
                <w:tab w:val="left" w:pos="1227"/>
              </w:tabs>
              <w:rPr>
                <w:sz w:val="24"/>
                <w:szCs w:val="24"/>
              </w:rPr>
            </w:pPr>
          </w:p>
        </w:tc>
        <w:tc>
          <w:tcPr>
            <w:tcW w:w="10820" w:type="dxa"/>
            <w:noWrap/>
            <w:hideMark/>
          </w:tcPr>
          <w:p w:rsidR="000B3B46" w:rsidRPr="00FA7FC9" w:rsidRDefault="000B3B46" w:rsidP="000B3B46">
            <w:pPr>
              <w:tabs>
                <w:tab w:val="left" w:pos="1227"/>
              </w:tabs>
              <w:rPr>
                <w:sz w:val="24"/>
                <w:szCs w:val="24"/>
              </w:rPr>
            </w:pPr>
          </w:p>
        </w:tc>
        <w:tc>
          <w:tcPr>
            <w:tcW w:w="2340" w:type="dxa"/>
            <w:hideMark/>
          </w:tcPr>
          <w:p w:rsidR="000B3B46" w:rsidRPr="00FA7FC9" w:rsidRDefault="000B3B46" w:rsidP="000B3B46">
            <w:pPr>
              <w:tabs>
                <w:tab w:val="left" w:pos="1227"/>
              </w:tabs>
              <w:rPr>
                <w:sz w:val="24"/>
                <w:szCs w:val="24"/>
              </w:rPr>
            </w:pPr>
          </w:p>
        </w:tc>
        <w:tc>
          <w:tcPr>
            <w:tcW w:w="2700" w:type="dxa"/>
            <w:noWrap/>
            <w:hideMark/>
          </w:tcPr>
          <w:p w:rsidR="000B3B46" w:rsidRPr="00FA7FC9" w:rsidRDefault="000B3B46" w:rsidP="000B3B46">
            <w:pPr>
              <w:tabs>
                <w:tab w:val="left" w:pos="1227"/>
              </w:tabs>
              <w:rPr>
                <w:sz w:val="24"/>
                <w:szCs w:val="24"/>
              </w:rPr>
            </w:pPr>
          </w:p>
        </w:tc>
        <w:tc>
          <w:tcPr>
            <w:tcW w:w="2700" w:type="dxa"/>
            <w:noWrap/>
            <w:hideMark/>
          </w:tcPr>
          <w:p w:rsidR="000B3B46" w:rsidRPr="00FA7FC9" w:rsidRDefault="000B3B46" w:rsidP="000B3B46">
            <w:pPr>
              <w:tabs>
                <w:tab w:val="left" w:pos="1227"/>
              </w:tabs>
              <w:rPr>
                <w:sz w:val="24"/>
                <w:szCs w:val="24"/>
              </w:rPr>
            </w:pPr>
          </w:p>
        </w:tc>
      </w:tr>
    </w:tbl>
    <w:p w:rsidR="000B3B46" w:rsidRPr="00396920" w:rsidRDefault="000B3B46" w:rsidP="000B3B46">
      <w:pPr>
        <w:tabs>
          <w:tab w:val="left" w:pos="1227"/>
        </w:tabs>
      </w:pPr>
    </w:p>
    <w:p w:rsidR="000B3B46" w:rsidRPr="00FC7D40" w:rsidRDefault="000B3B46" w:rsidP="000B3B46">
      <w:pPr>
        <w:tabs>
          <w:tab w:val="left" w:pos="1227"/>
        </w:tabs>
      </w:pPr>
    </w:p>
    <w:p w:rsidR="000B3B46" w:rsidRPr="00FC7D40" w:rsidRDefault="000B3B46" w:rsidP="000B3B46">
      <w:pPr>
        <w:shd w:val="clear" w:color="auto" w:fill="95B3D7" w:themeFill="accent1" w:themeFillTint="99"/>
        <w:tabs>
          <w:tab w:val="left" w:pos="1227"/>
        </w:tabs>
        <w:rPr>
          <w:b/>
        </w:rPr>
      </w:pPr>
      <w:r w:rsidRPr="00FC7D40">
        <w:rPr>
          <w:b/>
        </w:rPr>
        <w:t>ОБРАЗЛОЖЕЊЕ ПРОГРАМА ПОСЛОВАЊА ЈП „ПУТЕВИ РАЖАЊ“ ЗА 2018. ГОДИНУ</w:t>
      </w:r>
    </w:p>
    <w:p w:rsidR="000B3B46" w:rsidRPr="00FC7D40" w:rsidRDefault="000B3B46" w:rsidP="000B3B46">
      <w:pPr>
        <w:tabs>
          <w:tab w:val="left" w:pos="1227"/>
        </w:tabs>
      </w:pPr>
    </w:p>
    <w:p w:rsidR="000B3B46" w:rsidRPr="00FC7D40" w:rsidRDefault="000B3B46" w:rsidP="000B3B46">
      <w:pPr>
        <w:tabs>
          <w:tab w:val="left" w:pos="1227"/>
        </w:tabs>
        <w:jc w:val="center"/>
        <w:rPr>
          <w:b/>
        </w:rPr>
      </w:pPr>
      <w:r w:rsidRPr="00FC7D40">
        <w:rPr>
          <w:b/>
        </w:rPr>
        <w:t xml:space="preserve">О Б Р А З Л О Ж Е Њ Е </w:t>
      </w:r>
    </w:p>
    <w:p w:rsidR="000B3B46" w:rsidRPr="00FC7D40" w:rsidRDefault="000B3B46" w:rsidP="000B3B46">
      <w:pPr>
        <w:tabs>
          <w:tab w:val="left" w:pos="1227"/>
        </w:tabs>
        <w:jc w:val="center"/>
        <w:rPr>
          <w:b/>
        </w:rPr>
      </w:pPr>
      <w:r w:rsidRPr="00FC7D40">
        <w:rPr>
          <w:b/>
        </w:rPr>
        <w:t xml:space="preserve">ПРОГРАМА ПОСЛОВАЊА </w:t>
      </w:r>
    </w:p>
    <w:p w:rsidR="000B3B46" w:rsidRPr="00FC7D40" w:rsidRDefault="000B3B46" w:rsidP="000B3B46">
      <w:pPr>
        <w:tabs>
          <w:tab w:val="left" w:pos="1227"/>
        </w:tabs>
        <w:jc w:val="center"/>
        <w:rPr>
          <w:b/>
        </w:rPr>
      </w:pPr>
      <w:r w:rsidRPr="00FC7D40">
        <w:rPr>
          <w:b/>
        </w:rPr>
        <w:t xml:space="preserve">ЈП "ПУТЕВИ </w:t>
      </w:r>
      <w:r>
        <w:rPr>
          <w:b/>
        </w:rPr>
        <w:t>РАЖАЊ</w:t>
      </w:r>
      <w:r w:rsidRPr="00FC7D40">
        <w:rPr>
          <w:b/>
        </w:rPr>
        <w:t>" ЗА 2017. ГОДИНУ</w:t>
      </w:r>
    </w:p>
    <w:p w:rsidR="000B3B46" w:rsidRPr="00FC7D40" w:rsidRDefault="000B3B46" w:rsidP="000B3B46">
      <w:pPr>
        <w:tabs>
          <w:tab w:val="left" w:pos="1227"/>
        </w:tabs>
        <w:jc w:val="center"/>
        <w:rPr>
          <w:b/>
        </w:rPr>
      </w:pPr>
    </w:p>
    <w:p w:rsidR="000B3B46" w:rsidRPr="00FC7D40" w:rsidRDefault="000B3B46" w:rsidP="000B3B46">
      <w:pPr>
        <w:tabs>
          <w:tab w:val="left" w:pos="1227"/>
        </w:tabs>
        <w:jc w:val="both"/>
      </w:pPr>
      <w:r w:rsidRPr="00FC7D40">
        <w:t>Законом о јавним путевима („Службени гласник РС", број 101/05, 123/07, 101/11, 93/12 и 104/13), који је ступио на снагу 1. јануара 2006. године, утврђено је да делатност управљања државним путевима обавља Јавно предузеће које оснива Влада.</w:t>
      </w:r>
    </w:p>
    <w:p w:rsidR="000B3B46" w:rsidRPr="00FC7D40" w:rsidRDefault="000B3B46" w:rsidP="000B3B46">
      <w:pPr>
        <w:tabs>
          <w:tab w:val="left" w:pos="1227"/>
        </w:tabs>
        <w:jc w:val="both"/>
      </w:pPr>
      <w:r w:rsidRPr="00FC7D40">
        <w:t>Делатност управљања општинским обавља јавно предузећ</w:t>
      </w:r>
      <w:r>
        <w:t>е</w:t>
      </w:r>
      <w:r w:rsidRPr="00FC7D40">
        <w:t xml:space="preserve"> које оснива локална самоуправа.</w:t>
      </w:r>
    </w:p>
    <w:p w:rsidR="000B3B46" w:rsidRPr="00FC7D40" w:rsidRDefault="000B3B46" w:rsidP="000B3B46">
      <w:pPr>
        <w:tabs>
          <w:tab w:val="left" w:pos="1227"/>
        </w:tabs>
        <w:jc w:val="both"/>
      </w:pPr>
      <w:r w:rsidRPr="00FC7D40">
        <w:t>Скупштина општине Ражањ је дана  03.децембра 2015. године донела Одлуку о оснивању Јавног предузећа „Путеви Ражањ“, Ражањ.</w:t>
      </w:r>
    </w:p>
    <w:p w:rsidR="000B3B46" w:rsidRPr="00FC7D40" w:rsidRDefault="000B3B46" w:rsidP="000B3B46">
      <w:pPr>
        <w:tabs>
          <w:tab w:val="left" w:pos="1227"/>
        </w:tabs>
        <w:jc w:val="both"/>
      </w:pPr>
      <w:r w:rsidRPr="000B3B46">
        <w:t>На основу Одлуке и Статута, Јавно предузеће је уписано у регистар привредних субјеката по решењу Агенције за привредн</w:t>
      </w:r>
      <w:r w:rsidRPr="00FC7D40">
        <w:t>e</w:t>
      </w:r>
      <w:r w:rsidRPr="000B3B46">
        <w:t xml:space="preserve"> регистр</w:t>
      </w:r>
      <w:r w:rsidRPr="00FC7D40">
        <w:t>e БД 8265/2016, од 04.02.2016. године.</w:t>
      </w:r>
    </w:p>
    <w:p w:rsidR="000B3B46" w:rsidRPr="00FC7D40" w:rsidRDefault="000B3B46" w:rsidP="000B3B46">
      <w:pPr>
        <w:tabs>
          <w:tab w:val="left" w:pos="1227"/>
        </w:tabs>
        <w:jc w:val="both"/>
      </w:pPr>
      <w:r w:rsidRPr="000B3B46">
        <w:t xml:space="preserve">До почетка рада ЈП "Путеви </w:t>
      </w:r>
      <w:r w:rsidRPr="00FC7D40">
        <w:t>Ражањ</w:t>
      </w:r>
      <w:r w:rsidRPr="000B3B46">
        <w:t xml:space="preserve">", послове управљања </w:t>
      </w:r>
      <w:r w:rsidRPr="00FC7D40">
        <w:t>општинским</w:t>
      </w:r>
      <w:r w:rsidRPr="000B3B46">
        <w:t xml:space="preserve"> путевима вршио је </w:t>
      </w:r>
      <w:r w:rsidRPr="00FC7D40">
        <w:t>Фонд за грађевинско земљиште, путеве и изградњу општине Ражањ.</w:t>
      </w:r>
    </w:p>
    <w:p w:rsidR="000B3B46" w:rsidRPr="000B3B46" w:rsidRDefault="000B3B46" w:rsidP="000B3B46">
      <w:pPr>
        <w:tabs>
          <w:tab w:val="left" w:pos="1227"/>
        </w:tabs>
        <w:jc w:val="both"/>
      </w:pPr>
      <w:r w:rsidRPr="00013A7E">
        <w:t xml:space="preserve">ЈП „Путеви </w:t>
      </w:r>
      <w:r w:rsidRPr="00FC7D40">
        <w:t>Ражањ</w:t>
      </w:r>
      <w:r w:rsidRPr="00013A7E">
        <w:t xml:space="preserve">“ у складу са Законом организује послове одржавања, заштите, коришћења и развоја путева. </w:t>
      </w:r>
      <w:r w:rsidRPr="000B3B46">
        <w:t>Улагања у путеве имају велики саобраћајни и развојни значај, и директно утичу на безбедност саобраћаја. Поред тога, представљају изузетно подстицајни чинилац у оживљавању укупних привредних токова.</w:t>
      </w:r>
    </w:p>
    <w:p w:rsidR="000B3B46" w:rsidRPr="000B3B46" w:rsidRDefault="000B3B46" w:rsidP="000B3B46">
      <w:pPr>
        <w:tabs>
          <w:tab w:val="left" w:pos="1227"/>
        </w:tabs>
        <w:jc w:val="both"/>
        <w:rPr>
          <w:b/>
        </w:rPr>
      </w:pPr>
    </w:p>
    <w:p w:rsidR="000B3B46" w:rsidRPr="00FC7D40" w:rsidRDefault="000B3B46" w:rsidP="000B3B46">
      <w:pPr>
        <w:tabs>
          <w:tab w:val="left" w:pos="1227"/>
        </w:tabs>
        <w:jc w:val="both"/>
        <w:rPr>
          <w:b/>
        </w:rPr>
      </w:pPr>
      <w:r w:rsidRPr="000B3B46">
        <w:rPr>
          <w:b/>
        </w:rPr>
        <w:t>Правни основ за израду Програма пословања за 201</w:t>
      </w:r>
      <w:r w:rsidRPr="00FC7D40">
        <w:rPr>
          <w:b/>
        </w:rPr>
        <w:t>8</w:t>
      </w:r>
      <w:r w:rsidRPr="000B3B46">
        <w:rPr>
          <w:b/>
        </w:rPr>
        <w:t>. годину</w:t>
      </w:r>
    </w:p>
    <w:p w:rsidR="000B3B46" w:rsidRPr="000B3B46" w:rsidRDefault="000B3B46" w:rsidP="000B3B46">
      <w:pPr>
        <w:tabs>
          <w:tab w:val="left" w:pos="1227"/>
        </w:tabs>
        <w:jc w:val="both"/>
      </w:pPr>
      <w:r w:rsidRPr="000B3B46">
        <w:t xml:space="preserve">- Закон о јавним предузећима (члан 59.) ("Сл.гласник РС", бр.15/16 </w:t>
      </w:r>
      <w:r>
        <w:t>)</w:t>
      </w:r>
    </w:p>
    <w:p w:rsidR="000B3B46" w:rsidRPr="000B3B46" w:rsidRDefault="000B3B46" w:rsidP="000B3B46">
      <w:pPr>
        <w:tabs>
          <w:tab w:val="left" w:pos="1227"/>
        </w:tabs>
        <w:jc w:val="both"/>
      </w:pPr>
      <w:r w:rsidRPr="000B3B46">
        <w:t xml:space="preserve">- Закон о јавним путевима (члан 9.) ("Сл.гласник РС", бр.101/05, 123/07, 101/11, 93/12 и 104/13) </w:t>
      </w:r>
    </w:p>
    <w:p w:rsidR="000B3B46" w:rsidRPr="000B3B46" w:rsidRDefault="000B3B46" w:rsidP="000B3B46">
      <w:pPr>
        <w:tabs>
          <w:tab w:val="left" w:pos="1227"/>
        </w:tabs>
        <w:jc w:val="both"/>
      </w:pPr>
      <w:r w:rsidRPr="000B3B46">
        <w:t xml:space="preserve">- Статут ЈП „Путеви </w:t>
      </w:r>
      <w:r w:rsidRPr="00FC7D40">
        <w:t>Ражањ</w:t>
      </w:r>
      <w:r w:rsidRPr="000B3B46">
        <w:t xml:space="preserve">“ (члан </w:t>
      </w:r>
      <w:r w:rsidRPr="00FC7D40">
        <w:t>27</w:t>
      </w:r>
      <w:r w:rsidRPr="000B3B46">
        <w:t xml:space="preserve">.) </w:t>
      </w:r>
    </w:p>
    <w:p w:rsidR="000B3B46" w:rsidRPr="000B3B46" w:rsidRDefault="000B3B46" w:rsidP="000B3B46">
      <w:pPr>
        <w:tabs>
          <w:tab w:val="left" w:pos="1227"/>
        </w:tabs>
        <w:jc w:val="both"/>
      </w:pPr>
      <w:r w:rsidRPr="000B3B46">
        <w:t xml:space="preserve">Надзорни одбор доноси годишњи Програм пословања. </w:t>
      </w:r>
    </w:p>
    <w:p w:rsidR="000B3B46" w:rsidRPr="000B3B46" w:rsidRDefault="000B3B46" w:rsidP="000B3B46">
      <w:pPr>
        <w:tabs>
          <w:tab w:val="left" w:pos="1227"/>
        </w:tabs>
        <w:jc w:val="both"/>
        <w:rPr>
          <w:b/>
        </w:rPr>
      </w:pPr>
    </w:p>
    <w:p w:rsidR="000B3B46" w:rsidRPr="000B3B46" w:rsidRDefault="000B3B46" w:rsidP="000B3B46">
      <w:pPr>
        <w:tabs>
          <w:tab w:val="left" w:pos="1227"/>
        </w:tabs>
        <w:jc w:val="both"/>
        <w:rPr>
          <w:b/>
        </w:rPr>
      </w:pPr>
    </w:p>
    <w:p w:rsidR="000B3B46" w:rsidRPr="000B3B46" w:rsidRDefault="000B3B46" w:rsidP="000B3B46">
      <w:pPr>
        <w:tabs>
          <w:tab w:val="left" w:pos="1227"/>
        </w:tabs>
        <w:jc w:val="both"/>
        <w:rPr>
          <w:b/>
        </w:rPr>
      </w:pPr>
      <w:r w:rsidRPr="000B3B46">
        <w:rPr>
          <w:b/>
        </w:rPr>
        <w:t>Садржај Програма пословања ЈП "Путеви Србије" за 201</w:t>
      </w:r>
      <w:r w:rsidRPr="00FC7D40">
        <w:rPr>
          <w:b/>
        </w:rPr>
        <w:t>8</w:t>
      </w:r>
      <w:r w:rsidRPr="000B3B46">
        <w:rPr>
          <w:b/>
        </w:rPr>
        <w:t>. годину</w:t>
      </w:r>
    </w:p>
    <w:p w:rsidR="000B3B46" w:rsidRPr="000B3B46" w:rsidRDefault="000B3B46" w:rsidP="000B3B46">
      <w:pPr>
        <w:tabs>
          <w:tab w:val="left" w:pos="1227"/>
        </w:tabs>
        <w:jc w:val="both"/>
      </w:pPr>
      <w:r w:rsidRPr="000B3B46">
        <w:t>Програмом пословања ЈП "Путеви Србије" за 201</w:t>
      </w:r>
      <w:r w:rsidRPr="00FC7D40">
        <w:t>8</w:t>
      </w:r>
      <w:r w:rsidRPr="000B3B46">
        <w:t xml:space="preserve">. годину планирана су улагања на одржавању, рехабилитацији и реконструкцији постојеће мреже путева, изградњи нових путних праваца, као и остали видови улагања, у циљу очувања и развоја путне мреже, примене нових технологија, побољшања контроле квалитета, безбедности саобраћаја и очување животне средине, као и праћење саобраћаја на целој путној мрежи, одводњавање, бројање саобраћаја итд. </w:t>
      </w:r>
    </w:p>
    <w:p w:rsidR="000B3B46" w:rsidRPr="000B3B46" w:rsidRDefault="000B3B46" w:rsidP="000B3B46">
      <w:pPr>
        <w:tabs>
          <w:tab w:val="left" w:pos="1227"/>
        </w:tabs>
        <w:jc w:val="both"/>
      </w:pPr>
      <w:r w:rsidRPr="000B3B46">
        <w:t xml:space="preserve">Као што је Законом о јавним предузећима предвиђено, Програм пословања "садржи, нарочито: планиране изворе прихода и позиције расхода по наменама; планирани начин расподеле добити јавног предузећа, односно планирани начин покрића губитка јавног предузећа; елементе за целовито сагледавање политике цена производа и услуга, зарада и запошљавања у том предузећу, односно зависном друштву капитала, који се утврђују у складу са политиком пројектованог раста зарада у јавном сектору, коју утврђује Влада за годину за коју се Програм доноси; критеријуме за коришћење средстава за помоћ, спортске активности, пропаганду и репрезентацију, као и критеријуме за одређивање накнаде за рад председника и чланова надзорног одбора". </w:t>
      </w:r>
    </w:p>
    <w:p w:rsidR="000B3B46" w:rsidRPr="000B3B46" w:rsidRDefault="000B3B46" w:rsidP="000B3B46">
      <w:pPr>
        <w:tabs>
          <w:tab w:val="left" w:pos="1227"/>
        </w:tabs>
        <w:jc w:val="both"/>
      </w:pPr>
      <w:r w:rsidRPr="000B3B46">
        <w:tab/>
      </w:r>
      <w:r w:rsidRPr="000B3B46">
        <w:tab/>
      </w:r>
      <w:r w:rsidRPr="000B3B46">
        <w:tab/>
      </w:r>
      <w:r w:rsidRPr="000B3B46">
        <w:tab/>
      </w:r>
      <w:r w:rsidRPr="000B3B46">
        <w:tab/>
        <w:t>(извод из члана 60. Закона о јавним предузећима)</w:t>
      </w:r>
    </w:p>
    <w:p w:rsidR="000B3B46" w:rsidRPr="000B3B46" w:rsidRDefault="000B3B46" w:rsidP="000B3B46">
      <w:pPr>
        <w:tabs>
          <w:tab w:val="left" w:pos="1227"/>
        </w:tabs>
      </w:pPr>
    </w:p>
    <w:p w:rsidR="000B3B46" w:rsidRPr="000B3B46" w:rsidRDefault="000B3B46" w:rsidP="000B3B46">
      <w:pPr>
        <w:tabs>
          <w:tab w:val="left" w:pos="1227"/>
        </w:tabs>
      </w:pPr>
    </w:p>
    <w:p w:rsidR="000B3B46" w:rsidRPr="000B3B46" w:rsidRDefault="000B3B46" w:rsidP="000B3B46">
      <w:pPr>
        <w:tabs>
          <w:tab w:val="left" w:pos="1227"/>
        </w:tabs>
        <w:rPr>
          <w:b/>
        </w:rPr>
      </w:pPr>
      <w:r w:rsidRPr="000B3B46">
        <w:rPr>
          <w:b/>
        </w:rPr>
        <w:t>У Ражњу, 0</w:t>
      </w:r>
      <w:r>
        <w:rPr>
          <w:b/>
        </w:rPr>
        <w:t>7</w:t>
      </w:r>
      <w:r w:rsidRPr="000B3B46">
        <w:rPr>
          <w:b/>
        </w:rPr>
        <w:t>.12.2017.г.</w:t>
      </w:r>
    </w:p>
    <w:p w:rsidR="000B3B46" w:rsidRPr="00FC7D40" w:rsidRDefault="000B3B46" w:rsidP="000B3B46">
      <w:pPr>
        <w:tabs>
          <w:tab w:val="left" w:pos="1227"/>
        </w:tabs>
        <w:ind w:left="1416" w:hanging="1416"/>
        <w:rPr>
          <w:b/>
        </w:rPr>
      </w:pPr>
    </w:p>
    <w:p w:rsidR="000B3B46" w:rsidRPr="00FC7D40" w:rsidRDefault="000B3B46" w:rsidP="000B3B46">
      <w:pPr>
        <w:tabs>
          <w:tab w:val="left" w:pos="1227"/>
        </w:tabs>
        <w:ind w:left="1416" w:hanging="1416"/>
        <w:rPr>
          <w:b/>
        </w:rPr>
      </w:pPr>
    </w:p>
    <w:p w:rsidR="000B3B46" w:rsidRPr="00FC7D40" w:rsidRDefault="000B3B46" w:rsidP="000B3B46">
      <w:pPr>
        <w:tabs>
          <w:tab w:val="left" w:pos="1227"/>
        </w:tabs>
        <w:ind w:left="1416" w:hanging="1416"/>
        <w:rPr>
          <w:b/>
        </w:rPr>
      </w:pPr>
      <w:r w:rsidRPr="00FC7D40">
        <w:rPr>
          <w:b/>
        </w:rPr>
        <w:t>Обрадила:</w:t>
      </w:r>
      <w:r w:rsidRPr="00FC7D40">
        <w:rPr>
          <w:b/>
        </w:rPr>
        <w:tab/>
      </w:r>
      <w:r w:rsidRPr="00FC7D40">
        <w:rPr>
          <w:b/>
        </w:rPr>
        <w:tab/>
      </w:r>
      <w:r w:rsidRPr="00FC7D40">
        <w:rPr>
          <w:b/>
        </w:rPr>
        <w:tab/>
      </w:r>
      <w:r w:rsidRPr="00FC7D40">
        <w:rPr>
          <w:b/>
        </w:rPr>
        <w:tab/>
      </w:r>
      <w:r w:rsidRPr="00FC7D40">
        <w:rPr>
          <w:b/>
        </w:rPr>
        <w:tab/>
      </w:r>
      <w:r w:rsidRPr="00FC7D40">
        <w:rPr>
          <w:b/>
        </w:rPr>
        <w:tab/>
      </w:r>
      <w:r w:rsidRPr="00FC7D40">
        <w:rPr>
          <w:b/>
        </w:rPr>
        <w:tab/>
      </w:r>
      <w:r w:rsidRPr="00FC7D40">
        <w:rPr>
          <w:b/>
        </w:rPr>
        <w:tab/>
      </w:r>
      <w:r w:rsidRPr="000B3B46">
        <w:rPr>
          <w:b/>
        </w:rPr>
        <w:t>Председник Надзорног одбора</w:t>
      </w:r>
    </w:p>
    <w:p w:rsidR="000B3B46" w:rsidRPr="00FC7D40" w:rsidRDefault="000B3B46" w:rsidP="000B3B46">
      <w:pPr>
        <w:pStyle w:val="NoSpacing"/>
        <w:rPr>
          <w:rFonts w:ascii="Times New Roman" w:hAnsi="Times New Roman" w:cs="Times New Roman"/>
          <w:b/>
          <w:sz w:val="24"/>
          <w:szCs w:val="24"/>
        </w:rPr>
      </w:pPr>
      <w:r w:rsidRPr="00FC7D40">
        <w:rPr>
          <w:rFonts w:ascii="Times New Roman" w:hAnsi="Times New Roman" w:cs="Times New Roman"/>
          <w:b/>
          <w:sz w:val="24"/>
          <w:szCs w:val="24"/>
        </w:rPr>
        <w:t>___________________________</w:t>
      </w:r>
      <w:r w:rsidRPr="00FC7D40">
        <w:rPr>
          <w:rFonts w:ascii="Times New Roman" w:hAnsi="Times New Roman" w:cs="Times New Roman"/>
          <w:b/>
          <w:sz w:val="24"/>
          <w:szCs w:val="24"/>
        </w:rPr>
        <w:tab/>
      </w:r>
      <w:r w:rsidRPr="00FC7D40">
        <w:rPr>
          <w:rFonts w:ascii="Times New Roman" w:hAnsi="Times New Roman" w:cs="Times New Roman"/>
          <w:b/>
          <w:sz w:val="24"/>
          <w:szCs w:val="24"/>
        </w:rPr>
        <w:tab/>
      </w:r>
      <w:r w:rsidRPr="00FC7D40">
        <w:rPr>
          <w:rFonts w:ascii="Times New Roman" w:hAnsi="Times New Roman" w:cs="Times New Roman"/>
          <w:b/>
          <w:sz w:val="24"/>
          <w:szCs w:val="24"/>
        </w:rPr>
        <w:tab/>
      </w:r>
      <w:r w:rsidRPr="00FC7D40">
        <w:rPr>
          <w:rFonts w:ascii="Times New Roman" w:hAnsi="Times New Roman" w:cs="Times New Roman"/>
          <w:b/>
          <w:sz w:val="24"/>
          <w:szCs w:val="24"/>
        </w:rPr>
        <w:tab/>
        <w:t>____________________________</w:t>
      </w:r>
    </w:p>
    <w:p w:rsidR="000B3B46" w:rsidRPr="000B3B46" w:rsidRDefault="000B3B46" w:rsidP="000B3B46">
      <w:pPr>
        <w:pStyle w:val="NoSpacing"/>
        <w:rPr>
          <w:rFonts w:ascii="Times New Roman" w:hAnsi="Times New Roman" w:cs="Times New Roman"/>
          <w:b/>
          <w:sz w:val="24"/>
          <w:szCs w:val="24"/>
        </w:rPr>
      </w:pPr>
      <w:r w:rsidRPr="00FC7D40">
        <w:rPr>
          <w:rFonts w:ascii="Times New Roman" w:hAnsi="Times New Roman" w:cs="Times New Roman"/>
          <w:b/>
          <w:sz w:val="24"/>
          <w:szCs w:val="24"/>
        </w:rPr>
        <w:t>Звездана Бркић,дипл.правник</w:t>
      </w:r>
      <w:r w:rsidRPr="00FC7D40">
        <w:rPr>
          <w:rFonts w:ascii="Times New Roman" w:hAnsi="Times New Roman" w:cs="Times New Roman"/>
          <w:b/>
          <w:sz w:val="24"/>
          <w:szCs w:val="24"/>
        </w:rPr>
        <w:tab/>
      </w:r>
      <w:r w:rsidRPr="00FC7D40">
        <w:rPr>
          <w:rFonts w:ascii="Times New Roman" w:hAnsi="Times New Roman" w:cs="Times New Roman"/>
          <w:b/>
          <w:sz w:val="24"/>
          <w:szCs w:val="24"/>
        </w:rPr>
        <w:tab/>
      </w:r>
      <w:r w:rsidRPr="00FC7D40">
        <w:rPr>
          <w:rFonts w:ascii="Times New Roman" w:hAnsi="Times New Roman" w:cs="Times New Roman"/>
          <w:b/>
          <w:sz w:val="24"/>
          <w:szCs w:val="24"/>
        </w:rPr>
        <w:tab/>
      </w:r>
      <w:r w:rsidRPr="00FC7D40">
        <w:rPr>
          <w:rFonts w:ascii="Times New Roman" w:hAnsi="Times New Roman" w:cs="Times New Roman"/>
          <w:b/>
          <w:sz w:val="24"/>
          <w:szCs w:val="24"/>
        </w:rPr>
        <w:tab/>
        <w:t xml:space="preserve">        Драгана Миленковић</w:t>
      </w:r>
    </w:p>
    <w:p w:rsidR="000B3B46" w:rsidRPr="000B3B46" w:rsidRDefault="000B3B46" w:rsidP="000B3B46">
      <w:pPr>
        <w:pStyle w:val="NoSpacing"/>
        <w:rPr>
          <w:rFonts w:ascii="Times New Roman" w:hAnsi="Times New Roman" w:cs="Times New Roman"/>
          <w:b/>
          <w:sz w:val="24"/>
          <w:szCs w:val="24"/>
        </w:rPr>
      </w:pPr>
    </w:p>
    <w:p w:rsidR="00005C7D" w:rsidRPr="000B3B46" w:rsidRDefault="00005C7D" w:rsidP="001011B3">
      <w:pPr>
        <w:jc w:val="center"/>
        <w:rPr>
          <w:sz w:val="22"/>
          <w:szCs w:val="22"/>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77A69">
      <w:pPr>
        <w:rPr>
          <w:sz w:val="22"/>
          <w:szCs w:val="22"/>
          <w:lang w:val="sr-Cyrl-CS"/>
        </w:rPr>
      </w:pPr>
    </w:p>
    <w:p w:rsidR="00005C7D" w:rsidRDefault="00005C7D" w:rsidP="00396920">
      <w:pPr>
        <w:rPr>
          <w:sz w:val="22"/>
          <w:szCs w:val="22"/>
          <w:lang w:val="sr-Cyrl-CS"/>
        </w:rPr>
      </w:pPr>
    </w:p>
    <w:p w:rsidR="00005C7D" w:rsidRPr="00B90DBC" w:rsidRDefault="00005C7D" w:rsidP="00005C7D">
      <w:pPr>
        <w:pStyle w:val="NoSpacing"/>
        <w:jc w:val="both"/>
        <w:rPr>
          <w:rFonts w:ascii="Arial" w:hAnsi="Arial" w:cs="Arial"/>
          <w:sz w:val="24"/>
          <w:szCs w:val="24"/>
          <w:lang w:val="sr-Cyrl-CS"/>
        </w:rPr>
      </w:pPr>
      <w:r w:rsidRPr="000B3B46">
        <w:rPr>
          <w:rFonts w:ascii="Arial" w:hAnsi="Arial" w:cs="Arial"/>
          <w:sz w:val="24"/>
          <w:szCs w:val="24"/>
        </w:rPr>
        <w:t xml:space="preserve">          </w:t>
      </w:r>
      <w:r w:rsidRPr="00396920">
        <w:rPr>
          <w:rFonts w:ascii="Arial" w:hAnsi="Arial" w:cs="Arial"/>
          <w:sz w:val="24"/>
          <w:szCs w:val="24"/>
          <w:lang w:val="sr-Cyrl-CS"/>
        </w:rPr>
        <w:t xml:space="preserve">Скупштина општине Ражањ, на основу </w:t>
      </w:r>
      <w:r>
        <w:rPr>
          <w:rFonts w:ascii="Arial" w:hAnsi="Arial" w:cs="Arial"/>
          <w:sz w:val="24"/>
          <w:szCs w:val="24"/>
          <w:lang w:val="sr-Cyrl-CS"/>
        </w:rPr>
        <w:t xml:space="preserve">члана 59, став 7 Закона о јавним предузећима </w:t>
      </w:r>
      <w:r w:rsidRPr="00396920">
        <w:rPr>
          <w:rFonts w:ascii="Arial" w:hAnsi="Arial" w:cs="Arial"/>
          <w:sz w:val="24"/>
          <w:szCs w:val="24"/>
          <w:lang w:val="sr-Cyrl-CS"/>
        </w:rPr>
        <w:t xml:space="preserve">(„Службени гласник РС“, број </w:t>
      </w:r>
      <w:r>
        <w:rPr>
          <w:rFonts w:ascii="Arial" w:hAnsi="Arial" w:cs="Arial"/>
          <w:sz w:val="24"/>
          <w:szCs w:val="24"/>
          <w:lang w:val="sr-Cyrl-CS"/>
        </w:rPr>
        <w:t>15/16</w:t>
      </w:r>
      <w:r w:rsidRPr="00396920">
        <w:rPr>
          <w:rFonts w:ascii="Arial" w:hAnsi="Arial" w:cs="Arial"/>
          <w:sz w:val="24"/>
          <w:szCs w:val="24"/>
          <w:lang w:val="sr-Cyrl-CS"/>
        </w:rPr>
        <w:t>)</w:t>
      </w:r>
      <w:r>
        <w:rPr>
          <w:rFonts w:ascii="Arial" w:hAnsi="Arial" w:cs="Arial"/>
          <w:sz w:val="24"/>
          <w:szCs w:val="24"/>
          <w:lang w:val="sr-Cyrl-CS"/>
        </w:rPr>
        <w:t>,</w:t>
      </w:r>
      <w:r w:rsidRPr="00396920">
        <w:rPr>
          <w:rFonts w:ascii="Arial" w:hAnsi="Arial" w:cs="Arial"/>
          <w:sz w:val="24"/>
          <w:szCs w:val="24"/>
          <w:lang w:val="sr-Cyrl-CS"/>
        </w:rPr>
        <w:t xml:space="preserve"> члана 32. став 1. тачка 6. </w:t>
      </w:r>
      <w:r w:rsidRPr="00B90DBC">
        <w:rPr>
          <w:rFonts w:ascii="Arial" w:hAnsi="Arial" w:cs="Arial"/>
          <w:sz w:val="24"/>
          <w:szCs w:val="24"/>
          <w:lang w:val="sr-Cyrl-CS"/>
        </w:rPr>
        <w:t>Закона о локалној самоуправи („Службени гласник РС“, број 129/07</w:t>
      </w:r>
      <w:r>
        <w:rPr>
          <w:rFonts w:ascii="Arial" w:hAnsi="Arial" w:cs="Arial"/>
          <w:sz w:val="24"/>
          <w:szCs w:val="24"/>
          <w:lang w:val="sr-Cyrl-CS"/>
        </w:rPr>
        <w:t xml:space="preserve"> и 83/14-др.закон</w:t>
      </w:r>
      <w:r w:rsidRPr="00B90DBC">
        <w:rPr>
          <w:rFonts w:ascii="Arial" w:hAnsi="Arial" w:cs="Arial"/>
          <w:sz w:val="24"/>
          <w:szCs w:val="24"/>
          <w:lang w:val="sr-Cyrl-CS"/>
        </w:rPr>
        <w:t>) и члана 39. став 1. тачка 7 Статута општине Ражањ(„Службени лист општине Ражањ“, број 9/08, 3/11</w:t>
      </w:r>
      <w:r>
        <w:rPr>
          <w:rFonts w:ascii="Arial" w:hAnsi="Arial" w:cs="Arial"/>
          <w:sz w:val="24"/>
          <w:szCs w:val="24"/>
          <w:lang w:val="sr-Cyrl-CS"/>
        </w:rPr>
        <w:t>,</w:t>
      </w:r>
      <w:r w:rsidRPr="00B90DBC">
        <w:rPr>
          <w:rFonts w:ascii="Arial" w:hAnsi="Arial" w:cs="Arial"/>
          <w:sz w:val="24"/>
          <w:szCs w:val="24"/>
          <w:lang w:val="sr-Cyrl-CS"/>
        </w:rPr>
        <w:t>8/12</w:t>
      </w:r>
      <w:r>
        <w:rPr>
          <w:rFonts w:ascii="Arial" w:hAnsi="Arial" w:cs="Arial"/>
          <w:sz w:val="24"/>
          <w:szCs w:val="24"/>
          <w:lang w:val="sr-Cyrl-CS"/>
        </w:rPr>
        <w:t>, 4/14 и 6/16</w:t>
      </w:r>
      <w:r w:rsidRPr="00B90DBC">
        <w:rPr>
          <w:rFonts w:ascii="Arial" w:hAnsi="Arial" w:cs="Arial"/>
          <w:sz w:val="24"/>
          <w:szCs w:val="24"/>
          <w:lang w:val="sr-Cyrl-CS"/>
        </w:rPr>
        <w:t xml:space="preserve">) , дана 18 </w:t>
      </w:r>
      <w:r>
        <w:rPr>
          <w:rFonts w:ascii="Arial" w:hAnsi="Arial" w:cs="Arial"/>
          <w:sz w:val="24"/>
          <w:szCs w:val="24"/>
          <w:lang w:val="sr-Cyrl-CS"/>
        </w:rPr>
        <w:t>децембра</w:t>
      </w:r>
      <w:r w:rsidRPr="00B90DBC">
        <w:rPr>
          <w:rFonts w:ascii="Arial" w:hAnsi="Arial" w:cs="Arial"/>
          <w:sz w:val="24"/>
          <w:szCs w:val="24"/>
          <w:lang w:val="sr-Cyrl-CS"/>
        </w:rPr>
        <w:t xml:space="preserve"> 2017 године, доноси</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center"/>
        <w:rPr>
          <w:rFonts w:ascii="Arial" w:hAnsi="Arial" w:cs="Arial"/>
          <w:b/>
          <w:sz w:val="24"/>
          <w:szCs w:val="24"/>
          <w:lang w:val="sr-Cyrl-CS"/>
        </w:rPr>
      </w:pPr>
      <w:r w:rsidRPr="00B90DBC">
        <w:rPr>
          <w:rFonts w:ascii="Arial" w:hAnsi="Arial" w:cs="Arial"/>
          <w:b/>
          <w:sz w:val="24"/>
          <w:szCs w:val="24"/>
          <w:lang w:val="sr-Cyrl-CS"/>
        </w:rPr>
        <w:t>РЕШЕЊЕ</w:t>
      </w:r>
    </w:p>
    <w:p w:rsidR="00005C7D" w:rsidRPr="00B90DBC" w:rsidRDefault="00005C7D" w:rsidP="00005C7D">
      <w:pPr>
        <w:pStyle w:val="NoSpacing"/>
        <w:jc w:val="center"/>
        <w:rPr>
          <w:rFonts w:ascii="Arial" w:hAnsi="Arial" w:cs="Arial"/>
          <w:b/>
          <w:sz w:val="24"/>
          <w:szCs w:val="24"/>
          <w:lang w:val="sr-Cyrl-CS"/>
        </w:rPr>
      </w:pPr>
    </w:p>
    <w:p w:rsidR="00005C7D" w:rsidRPr="00B90DBC" w:rsidRDefault="00005C7D" w:rsidP="00005C7D">
      <w:pPr>
        <w:pStyle w:val="NoSpacing"/>
        <w:rPr>
          <w:rFonts w:ascii="Arial" w:hAnsi="Arial" w:cs="Arial"/>
          <w:sz w:val="24"/>
          <w:szCs w:val="24"/>
          <w:lang w:val="sr-Cyrl-CS"/>
        </w:rPr>
      </w:pPr>
    </w:p>
    <w:p w:rsidR="00005C7D" w:rsidRPr="0072304E"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r>
      <w:r>
        <w:rPr>
          <w:rFonts w:ascii="Arial" w:hAnsi="Arial" w:cs="Arial"/>
          <w:sz w:val="24"/>
          <w:szCs w:val="24"/>
        </w:rPr>
        <w:t>I</w:t>
      </w:r>
      <w:r w:rsidRPr="00B90DBC">
        <w:rPr>
          <w:rFonts w:ascii="Arial" w:hAnsi="Arial" w:cs="Arial"/>
          <w:sz w:val="24"/>
          <w:szCs w:val="24"/>
          <w:lang w:val="sr-Cyrl-CS"/>
        </w:rPr>
        <w:t xml:space="preserve"> –ДАЈЕ СЕ САГЛАСНОСТ на Програм пословања са финансијским планом за 2018. годину Јавног предузећа  „Путеви Ражањ“ Ражањ, </w:t>
      </w:r>
      <w:r>
        <w:rPr>
          <w:rFonts w:ascii="Arial" w:hAnsi="Arial" w:cs="Arial"/>
          <w:sz w:val="24"/>
          <w:szCs w:val="24"/>
          <w:lang w:val="sr-Cyrl-CS"/>
        </w:rPr>
        <w:t>који је донео Надзорни одбор предузећа, дана 07 децембра 2017 године, под бројем 301/17.</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r>
      <w:r>
        <w:rPr>
          <w:rFonts w:ascii="Arial" w:hAnsi="Arial" w:cs="Arial"/>
          <w:sz w:val="24"/>
          <w:szCs w:val="24"/>
        </w:rPr>
        <w:t>II</w:t>
      </w:r>
      <w:r w:rsidRPr="00B90DBC">
        <w:rPr>
          <w:rFonts w:ascii="Arial" w:hAnsi="Arial" w:cs="Arial"/>
          <w:sz w:val="24"/>
          <w:szCs w:val="24"/>
          <w:lang w:val="sr-Cyrl-CS"/>
        </w:rPr>
        <w:t xml:space="preserve"> – Решење доставити предузећу и објавити у  “ Службеном листу општине Ражањ “.</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t>Број</w:t>
      </w:r>
      <w:r>
        <w:rPr>
          <w:rFonts w:ascii="Arial" w:hAnsi="Arial" w:cs="Arial"/>
          <w:sz w:val="24"/>
          <w:szCs w:val="24"/>
          <w:lang w:val="sr-Cyrl-CS"/>
        </w:rPr>
        <w:t xml:space="preserve"> 400-393</w:t>
      </w:r>
      <w:r w:rsidRPr="00B90DBC">
        <w:rPr>
          <w:rFonts w:ascii="Arial" w:hAnsi="Arial" w:cs="Arial"/>
          <w:sz w:val="24"/>
          <w:szCs w:val="24"/>
          <w:lang w:val="sr-Cyrl-CS"/>
        </w:rPr>
        <w:t>/1</w:t>
      </w:r>
      <w:r>
        <w:rPr>
          <w:rFonts w:ascii="Arial" w:hAnsi="Arial" w:cs="Arial"/>
          <w:sz w:val="24"/>
          <w:szCs w:val="24"/>
          <w:lang w:val="sr-Cyrl-CS"/>
        </w:rPr>
        <w:t>7</w:t>
      </w:r>
      <w:r w:rsidRPr="00B90DBC">
        <w:rPr>
          <w:rFonts w:ascii="Arial" w:hAnsi="Arial" w:cs="Arial"/>
          <w:sz w:val="24"/>
          <w:szCs w:val="24"/>
          <w:lang w:val="sr-Cyrl-CS"/>
        </w:rPr>
        <w:t>-11</w:t>
      </w:r>
    </w:p>
    <w:p w:rsidR="00005C7D" w:rsidRPr="00B90DBC" w:rsidRDefault="00005C7D" w:rsidP="00005C7D">
      <w:pPr>
        <w:pStyle w:val="NoSpacing"/>
        <w:jc w:val="both"/>
        <w:rPr>
          <w:rFonts w:ascii="Arial" w:hAnsi="Arial" w:cs="Arial"/>
          <w:sz w:val="24"/>
          <w:szCs w:val="24"/>
          <w:lang w:val="sr-Cyrl-CS"/>
        </w:rPr>
      </w:pPr>
      <w:r w:rsidRPr="00B90DBC">
        <w:rPr>
          <w:rFonts w:ascii="Arial" w:hAnsi="Arial" w:cs="Arial"/>
          <w:sz w:val="24"/>
          <w:szCs w:val="24"/>
          <w:lang w:val="sr-Cyrl-CS"/>
        </w:rPr>
        <w:tab/>
        <w:t xml:space="preserve">У Ражњу, </w:t>
      </w:r>
      <w:r>
        <w:rPr>
          <w:rFonts w:ascii="Arial" w:hAnsi="Arial" w:cs="Arial"/>
          <w:sz w:val="24"/>
          <w:szCs w:val="24"/>
          <w:lang w:val="sr-Cyrl-CS"/>
        </w:rPr>
        <w:t>18 децембра</w:t>
      </w:r>
      <w:r w:rsidRPr="00B90DBC">
        <w:rPr>
          <w:rFonts w:ascii="Arial" w:hAnsi="Arial" w:cs="Arial"/>
          <w:sz w:val="24"/>
          <w:szCs w:val="24"/>
          <w:lang w:val="sr-Cyrl-CS"/>
        </w:rPr>
        <w:t xml:space="preserve"> 201</w:t>
      </w:r>
      <w:r>
        <w:rPr>
          <w:rFonts w:ascii="Arial" w:hAnsi="Arial" w:cs="Arial"/>
          <w:sz w:val="24"/>
          <w:szCs w:val="24"/>
          <w:lang w:val="sr-Cyrl-CS"/>
        </w:rPr>
        <w:t xml:space="preserve">7 </w:t>
      </w:r>
      <w:r w:rsidRPr="00B90DBC">
        <w:rPr>
          <w:rFonts w:ascii="Arial" w:hAnsi="Arial" w:cs="Arial"/>
          <w:sz w:val="24"/>
          <w:szCs w:val="24"/>
          <w:lang w:val="sr-Cyrl-CS"/>
        </w:rPr>
        <w:t>године</w:t>
      </w: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both"/>
        <w:rPr>
          <w:rFonts w:ascii="Arial" w:hAnsi="Arial" w:cs="Arial"/>
          <w:sz w:val="24"/>
          <w:szCs w:val="24"/>
          <w:lang w:val="sr-Cyrl-CS"/>
        </w:rPr>
      </w:pPr>
    </w:p>
    <w:p w:rsidR="00005C7D" w:rsidRPr="00B90DBC" w:rsidRDefault="00005C7D" w:rsidP="00005C7D">
      <w:pPr>
        <w:pStyle w:val="NoSpacing"/>
        <w:jc w:val="center"/>
        <w:rPr>
          <w:rFonts w:ascii="Arial" w:hAnsi="Arial" w:cs="Arial"/>
          <w:sz w:val="24"/>
          <w:szCs w:val="24"/>
          <w:lang w:val="sr-Cyrl-CS"/>
        </w:rPr>
      </w:pPr>
      <w:r w:rsidRPr="00B90DBC">
        <w:rPr>
          <w:rFonts w:ascii="Arial" w:hAnsi="Arial" w:cs="Arial"/>
          <w:sz w:val="24"/>
          <w:szCs w:val="24"/>
          <w:lang w:val="sr-Cyrl-CS"/>
        </w:rPr>
        <w:t>СКУПШТИНА  ОПШТИНЕ РАЖАЊ</w:t>
      </w:r>
    </w:p>
    <w:p w:rsidR="00005C7D" w:rsidRPr="00B90DBC" w:rsidRDefault="00005C7D" w:rsidP="00005C7D">
      <w:pPr>
        <w:pStyle w:val="NoSpacing"/>
        <w:jc w:val="center"/>
        <w:rPr>
          <w:rFonts w:ascii="Arial" w:hAnsi="Arial" w:cs="Arial"/>
          <w:sz w:val="24"/>
          <w:szCs w:val="24"/>
          <w:lang w:val="sr-Cyrl-CS"/>
        </w:rPr>
      </w:pPr>
    </w:p>
    <w:p w:rsidR="00005C7D" w:rsidRPr="00B90DBC" w:rsidRDefault="00005C7D" w:rsidP="00005C7D">
      <w:pPr>
        <w:pStyle w:val="NoSpacing"/>
        <w:jc w:val="right"/>
        <w:rPr>
          <w:rFonts w:ascii="Arial" w:hAnsi="Arial" w:cs="Arial"/>
          <w:sz w:val="24"/>
          <w:szCs w:val="24"/>
          <w:lang w:val="sr-Cyrl-CS"/>
        </w:rPr>
      </w:pPr>
    </w:p>
    <w:p w:rsidR="00005C7D" w:rsidRPr="00B90DBC" w:rsidRDefault="00005C7D" w:rsidP="00005C7D">
      <w:pPr>
        <w:pStyle w:val="NoSpacing"/>
        <w:jc w:val="right"/>
        <w:rPr>
          <w:rFonts w:ascii="Arial" w:hAnsi="Arial" w:cs="Arial"/>
          <w:sz w:val="24"/>
          <w:szCs w:val="24"/>
          <w:lang w:val="sr-Cyrl-CS"/>
        </w:rPr>
      </w:pPr>
      <w:r w:rsidRPr="00B90DBC">
        <w:rPr>
          <w:rFonts w:ascii="Arial" w:hAnsi="Arial" w:cs="Arial"/>
          <w:sz w:val="24"/>
          <w:szCs w:val="24"/>
          <w:lang w:val="sr-Cyrl-CS"/>
        </w:rPr>
        <w:t xml:space="preserve">                                                                                                   Председник </w:t>
      </w:r>
    </w:p>
    <w:p w:rsidR="00005C7D" w:rsidRPr="00005C7D" w:rsidRDefault="00005C7D" w:rsidP="00005C7D">
      <w:pPr>
        <w:pStyle w:val="NoSpacing"/>
        <w:jc w:val="right"/>
        <w:rPr>
          <w:rFonts w:ascii="Arial" w:hAnsi="Arial" w:cs="Arial"/>
          <w:sz w:val="24"/>
          <w:szCs w:val="24"/>
          <w:lang w:val="sr-Cyrl-CS"/>
        </w:rPr>
      </w:pPr>
      <w:r w:rsidRPr="00B90DBC">
        <w:rPr>
          <w:rFonts w:ascii="Arial" w:hAnsi="Arial" w:cs="Arial"/>
          <w:sz w:val="24"/>
          <w:szCs w:val="24"/>
          <w:lang w:val="sr-Cyrl-CS"/>
        </w:rPr>
        <w:t xml:space="preserve">                                                                                                    Миодраг Рајковић</w:t>
      </w:r>
      <w:r>
        <w:rPr>
          <w:rFonts w:ascii="Arial" w:hAnsi="Arial" w:cs="Arial"/>
          <w:sz w:val="24"/>
          <w:szCs w:val="24"/>
          <w:lang w:val="sr-Cyrl-CS"/>
        </w:rPr>
        <w:t xml:space="preserve">, с. р. </w:t>
      </w:r>
    </w:p>
    <w:p w:rsidR="00005C7D" w:rsidRPr="00B90DBC" w:rsidRDefault="00005C7D" w:rsidP="00005C7D">
      <w:pPr>
        <w:pStyle w:val="NoSpacing"/>
        <w:jc w:val="center"/>
        <w:rPr>
          <w:rFonts w:ascii="Arial" w:hAnsi="Arial" w:cs="Arial"/>
          <w:sz w:val="24"/>
          <w:szCs w:val="24"/>
          <w:lang w:val="sr-Cyrl-CS"/>
        </w:rPr>
      </w:pPr>
      <w:r w:rsidRPr="00B90DBC">
        <w:rPr>
          <w:rFonts w:ascii="Arial" w:hAnsi="Arial" w:cs="Arial"/>
          <w:sz w:val="24"/>
          <w:szCs w:val="24"/>
          <w:lang w:val="sr-Cyrl-CS"/>
        </w:rPr>
        <w:tab/>
      </w: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396920" w:rsidRDefault="00396920" w:rsidP="001011B3">
      <w:pPr>
        <w:jc w:val="center"/>
        <w:rPr>
          <w:sz w:val="22"/>
          <w:szCs w:val="22"/>
          <w:lang w:val="sr-Cyrl-CS"/>
        </w:rPr>
      </w:pPr>
    </w:p>
    <w:p w:rsidR="00396920" w:rsidRDefault="00396920" w:rsidP="001011B3">
      <w:pPr>
        <w:jc w:val="center"/>
        <w:rPr>
          <w:sz w:val="22"/>
          <w:szCs w:val="22"/>
          <w:lang w:val="sr-Cyrl-CS"/>
        </w:rPr>
      </w:pPr>
    </w:p>
    <w:p w:rsidR="00396920" w:rsidRDefault="00396920" w:rsidP="001011B3">
      <w:pPr>
        <w:jc w:val="center"/>
        <w:rPr>
          <w:sz w:val="22"/>
          <w:szCs w:val="22"/>
          <w:lang w:val="sr-Cyrl-CS"/>
        </w:rPr>
      </w:pPr>
    </w:p>
    <w:p w:rsidR="00005C7D" w:rsidRDefault="00005C7D" w:rsidP="001011B3">
      <w:pPr>
        <w:jc w:val="center"/>
        <w:rPr>
          <w:sz w:val="22"/>
          <w:szCs w:val="22"/>
          <w:lang w:val="sr-Cyrl-CS"/>
        </w:rPr>
      </w:pPr>
    </w:p>
    <w:p w:rsidR="00005C7D" w:rsidRDefault="00005C7D" w:rsidP="001011B3">
      <w:pPr>
        <w:jc w:val="center"/>
        <w:rPr>
          <w:sz w:val="22"/>
          <w:szCs w:val="22"/>
          <w:lang w:val="sr-Cyrl-CS"/>
        </w:rPr>
      </w:pPr>
    </w:p>
    <w:p w:rsidR="00005C7D" w:rsidRPr="00B90DBC" w:rsidRDefault="00005C7D" w:rsidP="00005C7D">
      <w:pPr>
        <w:pStyle w:val="NoSpacing"/>
        <w:ind w:firstLine="708"/>
        <w:jc w:val="both"/>
        <w:rPr>
          <w:rFonts w:ascii="Times New Roman" w:hAnsi="Times New Roman" w:cs="Times New Roman"/>
          <w:sz w:val="20"/>
          <w:szCs w:val="20"/>
          <w:lang w:val="sr-Cyrl-CS"/>
        </w:rPr>
      </w:pPr>
      <w:r w:rsidRPr="00B90DBC">
        <w:rPr>
          <w:rFonts w:ascii="Times New Roman" w:hAnsi="Times New Roman" w:cs="Times New Roman"/>
          <w:sz w:val="20"/>
          <w:szCs w:val="20"/>
          <w:lang w:val="sr-Cyrl-CS"/>
        </w:rPr>
        <w:t xml:space="preserve">На основу члана </w:t>
      </w:r>
      <w:r w:rsidRPr="00005C7D">
        <w:rPr>
          <w:rFonts w:ascii="Times New Roman" w:hAnsi="Times New Roman" w:cs="Times New Roman"/>
          <w:sz w:val="20"/>
          <w:szCs w:val="20"/>
          <w:lang w:val="sr-Cyrl-CS"/>
        </w:rPr>
        <w:t>23</w:t>
      </w:r>
      <w:r w:rsidRPr="00B90DBC">
        <w:rPr>
          <w:rFonts w:ascii="Times New Roman" w:hAnsi="Times New Roman" w:cs="Times New Roman"/>
          <w:sz w:val="20"/>
          <w:szCs w:val="20"/>
          <w:lang w:val="sr-Cyrl-CS"/>
        </w:rPr>
        <w:t xml:space="preserve">. став </w:t>
      </w:r>
      <w:r w:rsidRPr="00005C7D">
        <w:rPr>
          <w:rFonts w:ascii="Times New Roman" w:hAnsi="Times New Roman" w:cs="Times New Roman"/>
          <w:sz w:val="20"/>
          <w:szCs w:val="20"/>
          <w:lang w:val="sr-Cyrl-CS"/>
        </w:rPr>
        <w:t xml:space="preserve">2 и </w:t>
      </w:r>
      <w:r w:rsidRPr="00B90DBC">
        <w:rPr>
          <w:rFonts w:ascii="Times New Roman" w:hAnsi="Times New Roman" w:cs="Times New Roman"/>
          <w:sz w:val="20"/>
          <w:szCs w:val="20"/>
          <w:lang w:val="sr-Cyrl-CS"/>
        </w:rPr>
        <w:t>члана 27. став 10 Закона о јавној својини ( „Службени гласник РС“, број 72/2011, 88/2013, 105/2014, 104/2016-др. закон и 108/2016), члана 32, став 1, тачка 6 Закона о локалној самоуправи ( „Службени гласник РС“, број 127/07, 83/14-др. закон и 101/16-др. закон),  члана 39. став 1. тачка 25 Статута општине Ражањ („Службени лист општине Ражањ“, број 9/08, 3/11, 8/12, 4/14 и 6/16) и члана 3. став 4. тачка 1 и члана 4. Одлуке о прибављању и р</w:t>
      </w:r>
      <w:r w:rsidRPr="00005C7D">
        <w:rPr>
          <w:rFonts w:ascii="Times New Roman" w:hAnsi="Times New Roman" w:cs="Times New Roman"/>
          <w:sz w:val="20"/>
          <w:szCs w:val="20"/>
        </w:rPr>
        <w:t>a</w:t>
      </w:r>
      <w:r w:rsidRPr="00B90DBC">
        <w:rPr>
          <w:rFonts w:ascii="Times New Roman" w:hAnsi="Times New Roman" w:cs="Times New Roman"/>
          <w:sz w:val="20"/>
          <w:szCs w:val="20"/>
          <w:lang w:val="sr-Cyrl-CS"/>
        </w:rPr>
        <w:t xml:space="preserve">сполагању стварима у јавној својини општине Ражањ („Службени лист општине Ражањ“, број 1/14), </w:t>
      </w:r>
      <w:r w:rsidRPr="00B90DBC">
        <w:rPr>
          <w:rFonts w:ascii="Times New Roman" w:hAnsi="Times New Roman" w:cs="Times New Roman"/>
          <w:b/>
          <w:sz w:val="20"/>
          <w:szCs w:val="20"/>
          <w:lang w:val="sr-Cyrl-CS"/>
        </w:rPr>
        <w:t>Скупштина општине Ражањ</w:t>
      </w:r>
      <w:r w:rsidRPr="00B90DBC">
        <w:rPr>
          <w:rFonts w:ascii="Times New Roman" w:hAnsi="Times New Roman" w:cs="Times New Roman"/>
          <w:sz w:val="20"/>
          <w:szCs w:val="20"/>
          <w:lang w:val="sr-Cyrl-CS"/>
        </w:rPr>
        <w:t xml:space="preserve">, дана </w:t>
      </w:r>
      <w:r w:rsidRPr="00005C7D">
        <w:rPr>
          <w:rFonts w:ascii="Times New Roman" w:hAnsi="Times New Roman" w:cs="Times New Roman"/>
          <w:sz w:val="20"/>
          <w:szCs w:val="20"/>
          <w:lang w:val="sr-Cyrl-CS"/>
        </w:rPr>
        <w:t>18.12.</w:t>
      </w:r>
      <w:r w:rsidRPr="00B90DBC">
        <w:rPr>
          <w:rFonts w:ascii="Times New Roman" w:hAnsi="Times New Roman" w:cs="Times New Roman"/>
          <w:sz w:val="20"/>
          <w:szCs w:val="20"/>
          <w:lang w:val="sr-Cyrl-CS"/>
        </w:rPr>
        <w:t xml:space="preserve"> 2017. године, доноси</w:t>
      </w:r>
    </w:p>
    <w:p w:rsidR="00005C7D" w:rsidRPr="00B90DBC" w:rsidRDefault="00005C7D" w:rsidP="00005C7D">
      <w:pPr>
        <w:pStyle w:val="NoSpacing"/>
        <w:ind w:firstLine="708"/>
        <w:jc w:val="both"/>
        <w:rPr>
          <w:rFonts w:ascii="Times New Roman" w:hAnsi="Times New Roman" w:cs="Times New Roman"/>
          <w:sz w:val="20"/>
          <w:szCs w:val="20"/>
          <w:lang w:val="sr-Cyrl-CS"/>
        </w:rPr>
      </w:pPr>
    </w:p>
    <w:p w:rsidR="00005C7D" w:rsidRPr="00B90DBC" w:rsidRDefault="00005C7D" w:rsidP="00005C7D">
      <w:pPr>
        <w:pStyle w:val="NoSpacing"/>
        <w:jc w:val="center"/>
        <w:rPr>
          <w:rFonts w:ascii="Times New Roman" w:hAnsi="Times New Roman" w:cs="Times New Roman"/>
          <w:b/>
          <w:sz w:val="20"/>
          <w:szCs w:val="20"/>
          <w:lang w:val="sr-Cyrl-CS"/>
        </w:rPr>
      </w:pPr>
      <w:r w:rsidRPr="00B90DBC">
        <w:rPr>
          <w:rFonts w:ascii="Times New Roman" w:hAnsi="Times New Roman" w:cs="Times New Roman"/>
          <w:b/>
          <w:sz w:val="20"/>
          <w:szCs w:val="20"/>
          <w:lang w:val="sr-Cyrl-CS"/>
        </w:rPr>
        <w:t>О Д Л У К У</w:t>
      </w:r>
    </w:p>
    <w:p w:rsidR="00005C7D" w:rsidRPr="00005C7D" w:rsidRDefault="00005C7D" w:rsidP="00005C7D">
      <w:pPr>
        <w:pStyle w:val="NoSpacing"/>
        <w:jc w:val="center"/>
        <w:rPr>
          <w:rFonts w:ascii="Times New Roman" w:hAnsi="Times New Roman" w:cs="Times New Roman"/>
          <w:b/>
          <w:sz w:val="20"/>
          <w:szCs w:val="20"/>
          <w:lang w:val="sr-Cyrl-CS"/>
        </w:rPr>
      </w:pPr>
      <w:r w:rsidRPr="00B90DBC">
        <w:rPr>
          <w:rFonts w:ascii="Times New Roman" w:hAnsi="Times New Roman" w:cs="Times New Roman"/>
          <w:b/>
          <w:sz w:val="20"/>
          <w:szCs w:val="20"/>
          <w:lang w:val="sr-Cyrl-CS"/>
        </w:rPr>
        <w:t xml:space="preserve">о преносу права коришћења на </w:t>
      </w:r>
      <w:r w:rsidRPr="00005C7D">
        <w:rPr>
          <w:rFonts w:ascii="Times New Roman" w:hAnsi="Times New Roman" w:cs="Times New Roman"/>
          <w:b/>
          <w:sz w:val="20"/>
          <w:szCs w:val="20"/>
          <w:lang w:val="sr-Cyrl-CS"/>
        </w:rPr>
        <w:t>пословном простору који се налази у стамбено пословној згради на катастарској парцели број 2187/1 у КО Ражањ</w:t>
      </w:r>
    </w:p>
    <w:p w:rsidR="00005C7D" w:rsidRPr="00B90DBC" w:rsidRDefault="00005C7D" w:rsidP="00005C7D">
      <w:pPr>
        <w:pStyle w:val="NoSpacing"/>
        <w:rPr>
          <w:rFonts w:ascii="Times New Roman" w:hAnsi="Times New Roman" w:cs="Times New Roman"/>
          <w:b/>
          <w:sz w:val="20"/>
          <w:szCs w:val="20"/>
          <w:u w:val="single"/>
          <w:lang w:val="sr-Cyrl-CS"/>
        </w:rPr>
      </w:pPr>
    </w:p>
    <w:p w:rsidR="00005C7D" w:rsidRPr="00B90DBC" w:rsidRDefault="00005C7D" w:rsidP="00005C7D">
      <w:pPr>
        <w:pStyle w:val="NoSpacing"/>
        <w:jc w:val="center"/>
        <w:rPr>
          <w:rFonts w:ascii="Times New Roman" w:hAnsi="Times New Roman" w:cs="Times New Roman"/>
          <w:sz w:val="20"/>
          <w:szCs w:val="20"/>
          <w:lang w:val="sr-Cyrl-CS"/>
        </w:rPr>
      </w:pPr>
      <w:r w:rsidRPr="00B90DBC">
        <w:rPr>
          <w:rFonts w:ascii="Times New Roman" w:hAnsi="Times New Roman" w:cs="Times New Roman"/>
          <w:sz w:val="20"/>
          <w:szCs w:val="20"/>
          <w:lang w:val="sr-Cyrl-CS"/>
        </w:rPr>
        <w:t xml:space="preserve">Члан 1. </w:t>
      </w:r>
    </w:p>
    <w:p w:rsidR="00005C7D" w:rsidRPr="00B90DBC" w:rsidRDefault="00005C7D" w:rsidP="00005C7D">
      <w:pPr>
        <w:pStyle w:val="NoSpacing"/>
        <w:rPr>
          <w:rFonts w:ascii="Times New Roman" w:hAnsi="Times New Roman" w:cs="Times New Roman"/>
          <w:sz w:val="20"/>
          <w:szCs w:val="20"/>
          <w:lang w:val="sr-Cyrl-CS"/>
        </w:rPr>
      </w:pPr>
    </w:p>
    <w:p w:rsidR="00005C7D" w:rsidRPr="00005C7D" w:rsidRDefault="00005C7D" w:rsidP="00005C7D">
      <w:pPr>
        <w:pStyle w:val="NoSpacing"/>
        <w:jc w:val="both"/>
        <w:rPr>
          <w:rFonts w:ascii="Times New Roman" w:hAnsi="Times New Roman" w:cs="Times New Roman"/>
          <w:sz w:val="20"/>
          <w:szCs w:val="20"/>
          <w:lang w:val="sr-Cyrl-CS"/>
        </w:rPr>
      </w:pPr>
      <w:r w:rsidRPr="00B90DBC">
        <w:rPr>
          <w:rFonts w:ascii="Times New Roman" w:hAnsi="Times New Roman" w:cs="Times New Roman"/>
          <w:sz w:val="20"/>
          <w:szCs w:val="20"/>
          <w:lang w:val="sr-Cyrl-CS"/>
        </w:rPr>
        <w:tab/>
        <w:t xml:space="preserve">ПРЕНОСИ СЕ право коришћења </w:t>
      </w:r>
      <w:r w:rsidRPr="00005C7D">
        <w:rPr>
          <w:rFonts w:ascii="Times New Roman" w:hAnsi="Times New Roman" w:cs="Times New Roman"/>
          <w:sz w:val="20"/>
          <w:szCs w:val="20"/>
          <w:lang w:val="sr-Cyrl-CS"/>
        </w:rPr>
        <w:t>Туристичкој организацији</w:t>
      </w:r>
      <w:r w:rsidRPr="00B90DBC">
        <w:rPr>
          <w:rFonts w:ascii="Times New Roman" w:hAnsi="Times New Roman" w:cs="Times New Roman"/>
          <w:sz w:val="20"/>
          <w:szCs w:val="20"/>
          <w:lang w:val="sr-Cyrl-CS"/>
        </w:rPr>
        <w:t xml:space="preserve"> општине Ражањ и то </w:t>
      </w:r>
      <w:r w:rsidRPr="00005C7D">
        <w:rPr>
          <w:rFonts w:ascii="Times New Roman" w:hAnsi="Times New Roman" w:cs="Times New Roman"/>
          <w:sz w:val="20"/>
          <w:szCs w:val="20"/>
          <w:lang w:val="sr-Cyrl-CS"/>
        </w:rPr>
        <w:t xml:space="preserve">на делу ходника, три пословне </w:t>
      </w:r>
      <w:r w:rsidRPr="00B90DBC">
        <w:rPr>
          <w:rFonts w:ascii="Times New Roman" w:hAnsi="Times New Roman" w:cs="Times New Roman"/>
          <w:sz w:val="20"/>
          <w:szCs w:val="20"/>
          <w:lang w:val="sr-Cyrl-CS"/>
        </w:rPr>
        <w:t xml:space="preserve">просторије,  чајној кухињи и једном санитарном простору укупне површине 70,53 м </w:t>
      </w:r>
      <w:r w:rsidRPr="00B90DBC">
        <w:rPr>
          <w:rFonts w:ascii="Times New Roman" w:hAnsi="Times New Roman" w:cs="Times New Roman"/>
          <w:sz w:val="20"/>
          <w:szCs w:val="20"/>
          <w:vertAlign w:val="superscript"/>
          <w:lang w:val="sr-Cyrl-CS"/>
        </w:rPr>
        <w:t xml:space="preserve">2 </w:t>
      </w:r>
      <w:r w:rsidRPr="00B90DBC">
        <w:rPr>
          <w:rFonts w:ascii="Times New Roman" w:hAnsi="Times New Roman" w:cs="Times New Roman"/>
          <w:sz w:val="20"/>
          <w:szCs w:val="20"/>
          <w:lang w:val="sr-Cyrl-CS"/>
        </w:rPr>
        <w:t xml:space="preserve">, који се налазе у </w:t>
      </w:r>
      <w:r w:rsidRPr="00005C7D">
        <w:rPr>
          <w:rFonts w:ascii="Times New Roman" w:hAnsi="Times New Roman" w:cs="Times New Roman"/>
          <w:sz w:val="20"/>
          <w:szCs w:val="20"/>
          <w:lang w:val="sr-Cyrl-CS"/>
        </w:rPr>
        <w:t xml:space="preserve">пословном простору за који није утврђена делатност укупне корисне површине 131 м </w:t>
      </w:r>
      <w:r w:rsidRPr="00005C7D">
        <w:rPr>
          <w:rFonts w:ascii="Times New Roman" w:hAnsi="Times New Roman" w:cs="Times New Roman"/>
          <w:sz w:val="20"/>
          <w:szCs w:val="20"/>
          <w:vertAlign w:val="superscript"/>
          <w:lang w:val="sr-Cyrl-CS"/>
        </w:rPr>
        <w:t xml:space="preserve">2 </w:t>
      </w:r>
      <w:r w:rsidRPr="00005C7D">
        <w:rPr>
          <w:rFonts w:ascii="Times New Roman" w:hAnsi="Times New Roman" w:cs="Times New Roman"/>
          <w:sz w:val="20"/>
          <w:szCs w:val="20"/>
          <w:lang w:val="sr-Cyrl-CS"/>
        </w:rPr>
        <w:t>, број посебног дела 1/Ц, у приземљу, број улаза 1,</w:t>
      </w:r>
      <w:r w:rsidRPr="00005C7D">
        <w:rPr>
          <w:rFonts w:ascii="Times New Roman" w:hAnsi="Times New Roman" w:cs="Times New Roman"/>
          <w:sz w:val="20"/>
          <w:szCs w:val="20"/>
          <w:vertAlign w:val="superscript"/>
          <w:lang w:val="sr-Cyrl-CS"/>
        </w:rPr>
        <w:t xml:space="preserve">  </w:t>
      </w:r>
      <w:r w:rsidRPr="00005C7D">
        <w:rPr>
          <w:rFonts w:ascii="Times New Roman" w:hAnsi="Times New Roman" w:cs="Times New Roman"/>
          <w:sz w:val="20"/>
          <w:szCs w:val="20"/>
          <w:lang w:val="sr-Cyrl-CS"/>
        </w:rPr>
        <w:t xml:space="preserve">све у јавној својини општине Ражањ, који се налази у стамбено пословној згради на к.п. бр. 2187/1 КО Ражањ  у улици Страхиње Симоновића број 6. </w:t>
      </w:r>
    </w:p>
    <w:p w:rsidR="00005C7D" w:rsidRPr="00B90DBC" w:rsidRDefault="00005C7D" w:rsidP="00005C7D">
      <w:pPr>
        <w:pStyle w:val="NoSpacing"/>
        <w:jc w:val="both"/>
        <w:rPr>
          <w:rFonts w:ascii="Times New Roman" w:hAnsi="Times New Roman" w:cs="Times New Roman"/>
          <w:sz w:val="20"/>
          <w:szCs w:val="20"/>
          <w:lang w:val="sr-Cyrl-CS"/>
        </w:rPr>
      </w:pPr>
    </w:p>
    <w:p w:rsidR="00005C7D" w:rsidRPr="00B90DBC" w:rsidRDefault="00005C7D" w:rsidP="00005C7D">
      <w:pPr>
        <w:pStyle w:val="NoSpacing"/>
        <w:jc w:val="center"/>
        <w:rPr>
          <w:rFonts w:ascii="Times New Roman" w:hAnsi="Times New Roman" w:cs="Times New Roman"/>
          <w:sz w:val="20"/>
          <w:szCs w:val="20"/>
          <w:lang w:val="sr-Cyrl-CS"/>
        </w:rPr>
      </w:pPr>
      <w:r w:rsidRPr="00B90DBC">
        <w:rPr>
          <w:rFonts w:ascii="Times New Roman" w:hAnsi="Times New Roman" w:cs="Times New Roman"/>
          <w:sz w:val="20"/>
          <w:szCs w:val="20"/>
          <w:lang w:val="sr-Cyrl-CS"/>
        </w:rPr>
        <w:t>Члан 2.</w:t>
      </w:r>
    </w:p>
    <w:p w:rsidR="00005C7D" w:rsidRPr="00B90DBC" w:rsidRDefault="00005C7D" w:rsidP="00005C7D">
      <w:pPr>
        <w:pStyle w:val="NoSpacing"/>
        <w:rPr>
          <w:rFonts w:ascii="Times New Roman" w:hAnsi="Times New Roman" w:cs="Times New Roman"/>
          <w:sz w:val="20"/>
          <w:szCs w:val="20"/>
          <w:lang w:val="sr-Cyrl-CS"/>
        </w:rPr>
      </w:pPr>
    </w:p>
    <w:p w:rsidR="00005C7D" w:rsidRPr="00B90DBC" w:rsidRDefault="00005C7D" w:rsidP="00005C7D">
      <w:pPr>
        <w:pStyle w:val="NoSpacing"/>
        <w:jc w:val="both"/>
        <w:rPr>
          <w:rFonts w:ascii="Times New Roman" w:hAnsi="Times New Roman" w:cs="Times New Roman"/>
          <w:sz w:val="20"/>
          <w:szCs w:val="20"/>
          <w:lang w:val="sr-Cyrl-CS"/>
        </w:rPr>
      </w:pPr>
      <w:r w:rsidRPr="00B90DBC">
        <w:rPr>
          <w:rFonts w:ascii="Times New Roman" w:hAnsi="Times New Roman" w:cs="Times New Roman"/>
          <w:sz w:val="20"/>
          <w:szCs w:val="20"/>
          <w:lang w:val="sr-Cyrl-CS"/>
        </w:rPr>
        <w:tab/>
        <w:t xml:space="preserve">Право коришћења на непокретностима из тачке 1. ове Одлуке се преноси без накнаде, ради обављања делатности </w:t>
      </w:r>
      <w:r w:rsidRPr="00005C7D">
        <w:rPr>
          <w:rFonts w:ascii="Times New Roman" w:hAnsi="Times New Roman" w:cs="Times New Roman"/>
          <w:sz w:val="20"/>
          <w:szCs w:val="20"/>
          <w:lang w:val="sr-Cyrl-CS"/>
        </w:rPr>
        <w:t>Туристичке организације општине Ражањ</w:t>
      </w:r>
      <w:r w:rsidRPr="00B90DBC">
        <w:rPr>
          <w:rFonts w:ascii="Times New Roman" w:hAnsi="Times New Roman" w:cs="Times New Roman"/>
          <w:sz w:val="20"/>
          <w:szCs w:val="20"/>
          <w:lang w:val="sr-Cyrl-CS"/>
        </w:rPr>
        <w:t xml:space="preserve">, у складу са Одлуком о оснивању </w:t>
      </w:r>
      <w:r w:rsidRPr="00005C7D">
        <w:rPr>
          <w:rFonts w:ascii="Times New Roman" w:hAnsi="Times New Roman" w:cs="Times New Roman"/>
          <w:sz w:val="20"/>
          <w:szCs w:val="20"/>
          <w:lang w:val="sr-Cyrl-CS"/>
        </w:rPr>
        <w:t>Туристичке организације општине Ражањ</w:t>
      </w:r>
      <w:r w:rsidRPr="00B90DBC">
        <w:rPr>
          <w:rFonts w:ascii="Times New Roman" w:hAnsi="Times New Roman" w:cs="Times New Roman"/>
          <w:sz w:val="20"/>
          <w:szCs w:val="20"/>
          <w:lang w:val="sr-Cyrl-CS"/>
        </w:rPr>
        <w:t xml:space="preserve"> („Службени лист општине Ражањ“, број </w:t>
      </w:r>
      <w:r w:rsidRPr="00005C7D">
        <w:rPr>
          <w:rFonts w:ascii="Times New Roman" w:hAnsi="Times New Roman" w:cs="Times New Roman"/>
          <w:sz w:val="20"/>
          <w:szCs w:val="20"/>
          <w:lang w:val="sr-Cyrl-CS"/>
        </w:rPr>
        <w:t>3/17 и 10/17</w:t>
      </w:r>
      <w:r w:rsidRPr="00B90DBC">
        <w:rPr>
          <w:rFonts w:ascii="Times New Roman" w:hAnsi="Times New Roman" w:cs="Times New Roman"/>
          <w:sz w:val="20"/>
          <w:szCs w:val="20"/>
          <w:lang w:val="sr-Cyrl-CS"/>
        </w:rPr>
        <w:t xml:space="preserve">). </w:t>
      </w:r>
    </w:p>
    <w:p w:rsidR="00005C7D" w:rsidRPr="00B90DBC" w:rsidRDefault="00005C7D" w:rsidP="00005C7D">
      <w:pPr>
        <w:pStyle w:val="NoSpacing"/>
        <w:jc w:val="center"/>
        <w:rPr>
          <w:rFonts w:ascii="Times New Roman" w:hAnsi="Times New Roman" w:cs="Times New Roman"/>
          <w:sz w:val="20"/>
          <w:szCs w:val="20"/>
          <w:lang w:val="sr-Cyrl-CS"/>
        </w:rPr>
      </w:pPr>
      <w:r w:rsidRPr="00B90DBC">
        <w:rPr>
          <w:rFonts w:ascii="Times New Roman" w:hAnsi="Times New Roman" w:cs="Times New Roman"/>
          <w:sz w:val="20"/>
          <w:szCs w:val="20"/>
          <w:lang w:val="sr-Cyrl-CS"/>
        </w:rPr>
        <w:t>Члан 3.</w:t>
      </w:r>
    </w:p>
    <w:p w:rsidR="00005C7D" w:rsidRPr="00B90DBC" w:rsidRDefault="00005C7D" w:rsidP="00005C7D">
      <w:pPr>
        <w:pStyle w:val="NoSpacing"/>
        <w:jc w:val="both"/>
        <w:rPr>
          <w:rFonts w:ascii="Times New Roman" w:hAnsi="Times New Roman" w:cs="Times New Roman"/>
          <w:sz w:val="20"/>
          <w:szCs w:val="20"/>
          <w:lang w:val="sr-Cyrl-CS"/>
        </w:rPr>
      </w:pPr>
    </w:p>
    <w:p w:rsidR="00005C7D" w:rsidRPr="00B90DBC" w:rsidRDefault="00005C7D" w:rsidP="00005C7D">
      <w:pPr>
        <w:pStyle w:val="NoSpacing"/>
        <w:ind w:firstLine="708"/>
        <w:jc w:val="both"/>
        <w:rPr>
          <w:rFonts w:ascii="Times New Roman" w:hAnsi="Times New Roman" w:cs="Times New Roman"/>
          <w:sz w:val="20"/>
          <w:szCs w:val="20"/>
          <w:lang w:val="sr-Cyrl-CS"/>
        </w:rPr>
      </w:pPr>
      <w:r w:rsidRPr="00005C7D">
        <w:rPr>
          <w:rFonts w:ascii="Times New Roman" w:hAnsi="Times New Roman" w:cs="Times New Roman"/>
          <w:sz w:val="20"/>
          <w:szCs w:val="20"/>
          <w:lang w:val="sr-Cyrl-CS"/>
        </w:rPr>
        <w:t>Туристичка организација</w:t>
      </w:r>
      <w:r w:rsidRPr="00B90DBC">
        <w:rPr>
          <w:rFonts w:ascii="Times New Roman" w:hAnsi="Times New Roman" w:cs="Times New Roman"/>
          <w:sz w:val="20"/>
          <w:szCs w:val="20"/>
          <w:lang w:val="sr-Cyrl-CS"/>
        </w:rPr>
        <w:t xml:space="preserve"> општине Ражањ, и</w:t>
      </w:r>
      <w:r w:rsidRPr="00005C7D">
        <w:rPr>
          <w:rFonts w:ascii="Times New Roman" w:hAnsi="Times New Roman" w:cs="Times New Roman"/>
          <w:sz w:val="20"/>
          <w:szCs w:val="20"/>
          <w:lang w:val="sr-Cyrl-CS"/>
        </w:rPr>
        <w:t>м</w:t>
      </w:r>
      <w:r w:rsidRPr="00B90DBC">
        <w:rPr>
          <w:rFonts w:ascii="Times New Roman" w:hAnsi="Times New Roman" w:cs="Times New Roman"/>
          <w:sz w:val="20"/>
          <w:szCs w:val="20"/>
          <w:lang w:val="sr-Cyrl-CS"/>
        </w:rPr>
        <w:t>а право да предметну непокретност држи и да је користи у складу са природом и наменом, као и да управља истом у складу са Законом о јавној својини.</w:t>
      </w:r>
    </w:p>
    <w:p w:rsidR="00005C7D" w:rsidRPr="00B90DBC" w:rsidRDefault="00005C7D" w:rsidP="00005C7D">
      <w:pPr>
        <w:pStyle w:val="NoSpacing"/>
        <w:jc w:val="both"/>
        <w:rPr>
          <w:rFonts w:ascii="Times New Roman" w:hAnsi="Times New Roman" w:cs="Times New Roman"/>
          <w:sz w:val="20"/>
          <w:szCs w:val="20"/>
          <w:lang w:val="sr-Cyrl-CS"/>
        </w:rPr>
      </w:pPr>
    </w:p>
    <w:p w:rsidR="00005C7D" w:rsidRPr="00B90DBC" w:rsidRDefault="00005C7D" w:rsidP="00005C7D">
      <w:pPr>
        <w:pStyle w:val="NoSpacing"/>
        <w:jc w:val="center"/>
        <w:rPr>
          <w:rFonts w:ascii="Times New Roman" w:hAnsi="Times New Roman" w:cs="Times New Roman"/>
          <w:sz w:val="20"/>
          <w:szCs w:val="20"/>
          <w:lang w:val="sr-Cyrl-CS"/>
        </w:rPr>
      </w:pPr>
      <w:r w:rsidRPr="00B90DBC">
        <w:rPr>
          <w:rFonts w:ascii="Times New Roman" w:hAnsi="Times New Roman" w:cs="Times New Roman"/>
          <w:sz w:val="20"/>
          <w:szCs w:val="20"/>
          <w:lang w:val="sr-Cyrl-CS"/>
        </w:rPr>
        <w:t>Члан 4.</w:t>
      </w:r>
    </w:p>
    <w:p w:rsidR="00005C7D" w:rsidRPr="00B90DBC" w:rsidRDefault="00005C7D" w:rsidP="00005C7D">
      <w:pPr>
        <w:pStyle w:val="NoSpacing"/>
        <w:rPr>
          <w:rFonts w:ascii="Times New Roman" w:hAnsi="Times New Roman" w:cs="Times New Roman"/>
          <w:sz w:val="20"/>
          <w:szCs w:val="20"/>
          <w:lang w:val="sr-Cyrl-CS"/>
        </w:rPr>
      </w:pPr>
    </w:p>
    <w:p w:rsidR="00005C7D" w:rsidRPr="00005C7D" w:rsidRDefault="00005C7D" w:rsidP="00005C7D">
      <w:pPr>
        <w:pStyle w:val="NoSpacing"/>
        <w:jc w:val="both"/>
        <w:rPr>
          <w:rFonts w:ascii="Times New Roman" w:hAnsi="Times New Roman" w:cs="Times New Roman"/>
          <w:sz w:val="20"/>
          <w:szCs w:val="20"/>
          <w:lang w:val="sr-Cyrl-CS"/>
        </w:rPr>
      </w:pPr>
      <w:r w:rsidRPr="00B90DBC">
        <w:rPr>
          <w:rFonts w:ascii="Times New Roman" w:hAnsi="Times New Roman" w:cs="Times New Roman"/>
          <w:sz w:val="20"/>
          <w:szCs w:val="20"/>
          <w:lang w:val="sr-Cyrl-CS"/>
        </w:rPr>
        <w:tab/>
        <w:t>Право коришћења на непокретностима у својини општине престаје у случају њиховог отуђења из јавне својине општине, на основу одлуке надлежног органа, независно од воље носиоца права коришћења на тим непокретностима као и другим случајевима утврђеним законом.</w:t>
      </w:r>
    </w:p>
    <w:p w:rsidR="00005C7D" w:rsidRPr="00933D6B" w:rsidRDefault="00005C7D" w:rsidP="00005C7D">
      <w:pPr>
        <w:pStyle w:val="NoSpacing"/>
        <w:jc w:val="center"/>
        <w:rPr>
          <w:rFonts w:ascii="Times New Roman" w:hAnsi="Times New Roman" w:cs="Times New Roman"/>
          <w:sz w:val="20"/>
          <w:szCs w:val="20"/>
          <w:lang w:val="sr-Cyrl-CS"/>
        </w:rPr>
      </w:pPr>
      <w:r w:rsidRPr="00933D6B">
        <w:rPr>
          <w:rFonts w:ascii="Times New Roman" w:hAnsi="Times New Roman" w:cs="Times New Roman"/>
          <w:sz w:val="20"/>
          <w:szCs w:val="20"/>
          <w:lang w:val="sr-Cyrl-CS"/>
        </w:rPr>
        <w:t xml:space="preserve">Члан 5. </w:t>
      </w:r>
    </w:p>
    <w:p w:rsidR="00005C7D" w:rsidRPr="00933D6B" w:rsidRDefault="00005C7D" w:rsidP="00005C7D">
      <w:pPr>
        <w:pStyle w:val="NoSpacing"/>
        <w:rPr>
          <w:rFonts w:ascii="Times New Roman" w:hAnsi="Times New Roman" w:cs="Times New Roman"/>
          <w:sz w:val="20"/>
          <w:szCs w:val="20"/>
          <w:lang w:val="sr-Cyrl-CS"/>
        </w:rPr>
      </w:pPr>
    </w:p>
    <w:p w:rsidR="00005C7D" w:rsidRPr="00933D6B" w:rsidRDefault="00005C7D" w:rsidP="00005C7D">
      <w:pPr>
        <w:pStyle w:val="NoSpacing"/>
        <w:jc w:val="both"/>
        <w:rPr>
          <w:rFonts w:ascii="Times New Roman" w:hAnsi="Times New Roman" w:cs="Times New Roman"/>
          <w:sz w:val="20"/>
          <w:szCs w:val="20"/>
          <w:lang w:val="sr-Cyrl-CS"/>
        </w:rPr>
      </w:pPr>
      <w:r w:rsidRPr="00933D6B">
        <w:rPr>
          <w:rFonts w:ascii="Times New Roman" w:hAnsi="Times New Roman" w:cs="Times New Roman"/>
          <w:sz w:val="20"/>
          <w:szCs w:val="20"/>
          <w:lang w:val="sr-Cyrl-CS"/>
        </w:rPr>
        <w:tab/>
        <w:t>На основу ове одлуке извршиће се упис права коришћења на непокретности из члана 1. Одлуке у јавну књигу о евиденцији непокретности и правима на њима.</w:t>
      </w:r>
    </w:p>
    <w:p w:rsidR="00005C7D" w:rsidRPr="00933D6B" w:rsidRDefault="00005C7D" w:rsidP="00005C7D">
      <w:pPr>
        <w:pStyle w:val="NoSpacing"/>
        <w:jc w:val="center"/>
        <w:rPr>
          <w:rFonts w:ascii="Times New Roman" w:hAnsi="Times New Roman" w:cs="Times New Roman"/>
          <w:sz w:val="20"/>
          <w:szCs w:val="20"/>
          <w:lang w:val="sr-Cyrl-CS"/>
        </w:rPr>
      </w:pPr>
      <w:r w:rsidRPr="00933D6B">
        <w:rPr>
          <w:rFonts w:ascii="Times New Roman" w:hAnsi="Times New Roman" w:cs="Times New Roman"/>
          <w:sz w:val="20"/>
          <w:szCs w:val="20"/>
          <w:lang w:val="sr-Cyrl-CS"/>
        </w:rPr>
        <w:t>Члан 6.</w:t>
      </w:r>
    </w:p>
    <w:p w:rsidR="00005C7D" w:rsidRPr="00933D6B" w:rsidRDefault="00005C7D" w:rsidP="00005C7D">
      <w:pPr>
        <w:pStyle w:val="NoSpacing"/>
        <w:jc w:val="both"/>
        <w:rPr>
          <w:rFonts w:ascii="Times New Roman" w:hAnsi="Times New Roman" w:cs="Times New Roman"/>
          <w:sz w:val="20"/>
          <w:szCs w:val="20"/>
          <w:lang w:val="sr-Cyrl-CS"/>
        </w:rPr>
      </w:pPr>
      <w:r w:rsidRPr="00933D6B">
        <w:rPr>
          <w:rFonts w:ascii="Times New Roman" w:hAnsi="Times New Roman" w:cs="Times New Roman"/>
          <w:sz w:val="20"/>
          <w:szCs w:val="20"/>
          <w:lang w:val="sr-Cyrl-CS"/>
        </w:rPr>
        <w:tab/>
      </w:r>
    </w:p>
    <w:p w:rsidR="00005C7D" w:rsidRPr="00005C7D" w:rsidRDefault="00005C7D" w:rsidP="00005C7D">
      <w:pPr>
        <w:pStyle w:val="NoSpacing"/>
        <w:jc w:val="both"/>
        <w:rPr>
          <w:rFonts w:ascii="Times New Roman" w:hAnsi="Times New Roman" w:cs="Times New Roman"/>
          <w:sz w:val="20"/>
          <w:szCs w:val="20"/>
          <w:lang w:val="sr-Cyrl-CS"/>
        </w:rPr>
      </w:pPr>
      <w:r w:rsidRPr="00933D6B">
        <w:rPr>
          <w:rFonts w:ascii="Times New Roman" w:hAnsi="Times New Roman" w:cs="Times New Roman"/>
          <w:sz w:val="20"/>
          <w:szCs w:val="20"/>
          <w:lang w:val="sr-Cyrl-CS"/>
        </w:rPr>
        <w:tab/>
        <w:t>Ову Одлуку</w:t>
      </w:r>
      <w:r w:rsidRPr="00005C7D">
        <w:rPr>
          <w:rFonts w:ascii="Times New Roman" w:hAnsi="Times New Roman" w:cs="Times New Roman"/>
          <w:sz w:val="20"/>
          <w:szCs w:val="20"/>
          <w:lang w:val="sr-Cyrl-CS"/>
        </w:rPr>
        <w:t xml:space="preserve"> ступа на снагу осмог дана од дана објављивања</w:t>
      </w:r>
      <w:r w:rsidRPr="00933D6B">
        <w:rPr>
          <w:rFonts w:ascii="Times New Roman" w:hAnsi="Times New Roman" w:cs="Times New Roman"/>
          <w:sz w:val="20"/>
          <w:szCs w:val="20"/>
          <w:lang w:val="sr-Cyrl-CS"/>
        </w:rPr>
        <w:t xml:space="preserve"> у „Службеном листу општине Ражањ“.</w:t>
      </w:r>
    </w:p>
    <w:p w:rsidR="00005C7D" w:rsidRPr="00005C7D" w:rsidRDefault="00005C7D" w:rsidP="00005C7D">
      <w:pPr>
        <w:pStyle w:val="NoSpacing"/>
        <w:rPr>
          <w:rFonts w:ascii="Times New Roman" w:hAnsi="Times New Roman" w:cs="Times New Roman"/>
          <w:sz w:val="20"/>
          <w:szCs w:val="20"/>
          <w:lang w:val="sr-Cyrl-CS"/>
        </w:rPr>
      </w:pPr>
    </w:p>
    <w:p w:rsidR="00005C7D" w:rsidRPr="00933D6B" w:rsidRDefault="00005C7D" w:rsidP="00005C7D">
      <w:pPr>
        <w:pStyle w:val="NoSpacing"/>
        <w:rPr>
          <w:rFonts w:ascii="Times New Roman" w:hAnsi="Times New Roman" w:cs="Times New Roman"/>
          <w:sz w:val="20"/>
          <w:szCs w:val="20"/>
          <w:lang w:val="sr-Cyrl-CS"/>
        </w:rPr>
      </w:pPr>
      <w:r w:rsidRPr="00933D6B">
        <w:rPr>
          <w:rFonts w:ascii="Times New Roman" w:hAnsi="Times New Roman" w:cs="Times New Roman"/>
          <w:sz w:val="20"/>
          <w:szCs w:val="20"/>
          <w:lang w:val="sr-Cyrl-CS"/>
        </w:rPr>
        <w:t xml:space="preserve">           Број 46-</w:t>
      </w:r>
      <w:r w:rsidRPr="00005C7D">
        <w:rPr>
          <w:rFonts w:ascii="Times New Roman" w:hAnsi="Times New Roman" w:cs="Times New Roman"/>
          <w:sz w:val="20"/>
          <w:szCs w:val="20"/>
          <w:lang w:val="sr-Cyrl-CS"/>
        </w:rPr>
        <w:t>92</w:t>
      </w:r>
      <w:r w:rsidRPr="00933D6B">
        <w:rPr>
          <w:rFonts w:ascii="Times New Roman" w:hAnsi="Times New Roman" w:cs="Times New Roman"/>
          <w:sz w:val="20"/>
          <w:szCs w:val="20"/>
          <w:lang w:val="sr-Cyrl-CS"/>
        </w:rPr>
        <w:t>/17-11</w:t>
      </w:r>
    </w:p>
    <w:p w:rsidR="00005C7D" w:rsidRPr="00005C7D" w:rsidRDefault="00005C7D" w:rsidP="00005C7D">
      <w:pPr>
        <w:pStyle w:val="NoSpacing"/>
        <w:rPr>
          <w:rFonts w:ascii="Times New Roman" w:hAnsi="Times New Roman" w:cs="Times New Roman"/>
          <w:sz w:val="20"/>
          <w:szCs w:val="20"/>
          <w:lang w:val="sr-Cyrl-CS"/>
        </w:rPr>
      </w:pPr>
      <w:r w:rsidRPr="00005C7D">
        <w:rPr>
          <w:rFonts w:ascii="Times New Roman" w:hAnsi="Times New Roman" w:cs="Times New Roman"/>
          <w:sz w:val="20"/>
          <w:szCs w:val="20"/>
          <w:lang w:val="sr-Cyrl-CS"/>
        </w:rPr>
        <w:t xml:space="preserve">           У Ражњу,18.12. 2017 године</w:t>
      </w:r>
    </w:p>
    <w:p w:rsidR="00005C7D" w:rsidRPr="00933D6B" w:rsidRDefault="00005C7D" w:rsidP="00005C7D">
      <w:pPr>
        <w:pStyle w:val="NoSpacing"/>
        <w:rPr>
          <w:rFonts w:ascii="Times New Roman" w:hAnsi="Times New Roman" w:cs="Times New Roman"/>
          <w:sz w:val="20"/>
          <w:szCs w:val="20"/>
          <w:lang w:val="sr-Cyrl-CS"/>
        </w:rPr>
      </w:pP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t xml:space="preserve">                                 </w:t>
      </w:r>
    </w:p>
    <w:p w:rsidR="00005C7D" w:rsidRPr="00005C7D" w:rsidRDefault="00005C7D" w:rsidP="00005C7D">
      <w:pPr>
        <w:pStyle w:val="NoSpacing"/>
        <w:jc w:val="right"/>
        <w:rPr>
          <w:rFonts w:ascii="Times New Roman" w:hAnsi="Times New Roman" w:cs="Times New Roman"/>
          <w:sz w:val="20"/>
          <w:szCs w:val="20"/>
          <w:lang w:val="sr-Cyrl-CS"/>
        </w:rPr>
      </w:pP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r>
      <w:r w:rsidRPr="00933D6B">
        <w:rPr>
          <w:rFonts w:ascii="Times New Roman" w:hAnsi="Times New Roman" w:cs="Times New Roman"/>
          <w:sz w:val="20"/>
          <w:szCs w:val="20"/>
          <w:lang w:val="sr-Cyrl-CS"/>
        </w:rPr>
        <w:tab/>
        <w:t>СКУПШТИНЕ ОПШТИНЕ РАЖАЊ</w:t>
      </w:r>
      <w:r w:rsidRPr="00005C7D">
        <w:rPr>
          <w:rFonts w:ascii="Times New Roman" w:hAnsi="Times New Roman" w:cs="Times New Roman"/>
          <w:sz w:val="20"/>
          <w:szCs w:val="20"/>
          <w:lang w:val="sr-Cyrl-CS"/>
        </w:rPr>
        <w:t>,</w:t>
      </w:r>
      <w:r w:rsidRPr="00933D6B">
        <w:rPr>
          <w:rFonts w:ascii="Times New Roman" w:hAnsi="Times New Roman" w:cs="Times New Roman"/>
          <w:sz w:val="20"/>
          <w:szCs w:val="20"/>
          <w:lang w:val="sr-Cyrl-CS"/>
        </w:rPr>
        <w:t xml:space="preserve">  </w:t>
      </w:r>
    </w:p>
    <w:p w:rsidR="00005C7D" w:rsidRPr="00005C7D" w:rsidRDefault="00005C7D" w:rsidP="00005C7D">
      <w:pPr>
        <w:pStyle w:val="NoSpacing"/>
        <w:jc w:val="right"/>
        <w:rPr>
          <w:rFonts w:ascii="Times New Roman" w:hAnsi="Times New Roman" w:cs="Times New Roman"/>
          <w:sz w:val="20"/>
          <w:szCs w:val="20"/>
          <w:lang w:val="sr-Cyrl-CS"/>
        </w:rPr>
      </w:pPr>
      <w:r w:rsidRPr="00933D6B">
        <w:rPr>
          <w:rFonts w:ascii="Times New Roman" w:hAnsi="Times New Roman" w:cs="Times New Roman"/>
          <w:sz w:val="20"/>
          <w:szCs w:val="20"/>
          <w:lang w:val="sr-Cyrl-CS"/>
        </w:rPr>
        <w:t xml:space="preserve">      </w:t>
      </w:r>
      <w:r w:rsidRPr="00B90DBC">
        <w:rPr>
          <w:rFonts w:ascii="Times New Roman" w:hAnsi="Times New Roman" w:cs="Times New Roman"/>
          <w:sz w:val="20"/>
          <w:szCs w:val="20"/>
          <w:lang w:val="sr-Cyrl-CS"/>
        </w:rPr>
        <w:t>ПРЕДСЕДНИК</w:t>
      </w:r>
      <w:r w:rsidRPr="00005C7D">
        <w:rPr>
          <w:rFonts w:ascii="Times New Roman" w:hAnsi="Times New Roman" w:cs="Times New Roman"/>
          <w:sz w:val="20"/>
          <w:szCs w:val="20"/>
          <w:lang w:val="sr-Cyrl-CS"/>
        </w:rPr>
        <w:t>,</w:t>
      </w:r>
    </w:p>
    <w:p w:rsidR="00005C7D" w:rsidRDefault="00005C7D" w:rsidP="00005C7D">
      <w:pPr>
        <w:pStyle w:val="NoSpacing"/>
        <w:jc w:val="right"/>
        <w:rPr>
          <w:rFonts w:ascii="Times New Roman" w:hAnsi="Times New Roman" w:cs="Times New Roman"/>
          <w:sz w:val="20"/>
          <w:szCs w:val="20"/>
          <w:lang w:val="sr-Cyrl-CS"/>
        </w:rPr>
      </w:pPr>
      <w:r w:rsidRPr="00B90DBC">
        <w:rPr>
          <w:rFonts w:ascii="Times New Roman" w:hAnsi="Times New Roman" w:cs="Times New Roman"/>
          <w:sz w:val="20"/>
          <w:szCs w:val="20"/>
          <w:lang w:val="sr-Cyrl-CS"/>
        </w:rPr>
        <w:tab/>
      </w:r>
      <w:r w:rsidRPr="00B90DBC">
        <w:rPr>
          <w:rFonts w:ascii="Times New Roman" w:hAnsi="Times New Roman" w:cs="Times New Roman"/>
          <w:sz w:val="20"/>
          <w:szCs w:val="20"/>
          <w:lang w:val="sr-Cyrl-CS"/>
        </w:rPr>
        <w:tab/>
      </w:r>
      <w:r w:rsidRPr="00B90DBC">
        <w:rPr>
          <w:rFonts w:ascii="Times New Roman" w:hAnsi="Times New Roman" w:cs="Times New Roman"/>
          <w:sz w:val="20"/>
          <w:szCs w:val="20"/>
          <w:lang w:val="sr-Cyrl-CS"/>
        </w:rPr>
        <w:tab/>
      </w:r>
      <w:r w:rsidRPr="00B90DBC">
        <w:rPr>
          <w:rFonts w:ascii="Times New Roman" w:hAnsi="Times New Roman" w:cs="Times New Roman"/>
          <w:sz w:val="20"/>
          <w:szCs w:val="20"/>
          <w:lang w:val="sr-Cyrl-CS"/>
        </w:rPr>
        <w:tab/>
      </w:r>
      <w:r w:rsidRPr="00B90DBC">
        <w:rPr>
          <w:rFonts w:ascii="Times New Roman" w:hAnsi="Times New Roman" w:cs="Times New Roman"/>
          <w:sz w:val="20"/>
          <w:szCs w:val="20"/>
          <w:lang w:val="sr-Cyrl-CS"/>
        </w:rPr>
        <w:tab/>
      </w:r>
      <w:r w:rsidRPr="00B90DBC">
        <w:rPr>
          <w:rFonts w:ascii="Times New Roman" w:hAnsi="Times New Roman" w:cs="Times New Roman"/>
          <w:sz w:val="20"/>
          <w:szCs w:val="20"/>
          <w:lang w:val="sr-Cyrl-CS"/>
        </w:rPr>
        <w:tab/>
      </w:r>
      <w:r w:rsidRPr="00B90DBC">
        <w:rPr>
          <w:rFonts w:ascii="Times New Roman" w:hAnsi="Times New Roman" w:cs="Times New Roman"/>
          <w:sz w:val="20"/>
          <w:szCs w:val="20"/>
          <w:lang w:val="sr-Cyrl-CS"/>
        </w:rPr>
        <w:tab/>
        <w:t xml:space="preserve">      Миодраг Рајковић,</w:t>
      </w:r>
      <w:r>
        <w:rPr>
          <w:rFonts w:ascii="Times New Roman" w:hAnsi="Times New Roman" w:cs="Times New Roman"/>
          <w:sz w:val="20"/>
          <w:szCs w:val="20"/>
          <w:lang w:val="sr-Cyrl-CS"/>
        </w:rPr>
        <w:t>с. р.</w:t>
      </w:r>
    </w:p>
    <w:p w:rsidR="00005C7D" w:rsidRDefault="00005C7D" w:rsidP="00005C7D">
      <w:pPr>
        <w:pStyle w:val="NoSpacing"/>
        <w:jc w:val="right"/>
        <w:rPr>
          <w:rFonts w:ascii="Times New Roman" w:hAnsi="Times New Roman" w:cs="Times New Roman"/>
          <w:sz w:val="20"/>
          <w:szCs w:val="20"/>
          <w:lang w:val="sr-Cyrl-CS"/>
        </w:rPr>
      </w:pPr>
    </w:p>
    <w:p w:rsidR="00005C7D" w:rsidRDefault="00005C7D" w:rsidP="00005C7D">
      <w:pPr>
        <w:pStyle w:val="NoSpacing"/>
        <w:jc w:val="right"/>
        <w:rPr>
          <w:rFonts w:ascii="Times New Roman" w:hAnsi="Times New Roman" w:cs="Times New Roman"/>
          <w:sz w:val="20"/>
          <w:szCs w:val="20"/>
          <w:lang w:val="sr-Cyrl-CS"/>
        </w:rPr>
      </w:pPr>
    </w:p>
    <w:p w:rsidR="00005C7D" w:rsidRDefault="00005C7D" w:rsidP="00005C7D">
      <w:pPr>
        <w:pStyle w:val="NoSpacing"/>
        <w:jc w:val="right"/>
        <w:rPr>
          <w:rFonts w:ascii="Times New Roman" w:hAnsi="Times New Roman" w:cs="Times New Roman"/>
          <w:sz w:val="20"/>
          <w:szCs w:val="20"/>
          <w:lang w:val="sr-Cyrl-CS"/>
        </w:rPr>
      </w:pPr>
    </w:p>
    <w:p w:rsidR="00005C7D" w:rsidRDefault="00005C7D" w:rsidP="00005C7D">
      <w:pPr>
        <w:pStyle w:val="NoSpacing"/>
        <w:jc w:val="right"/>
        <w:rPr>
          <w:rFonts w:ascii="Times New Roman" w:hAnsi="Times New Roman" w:cs="Times New Roman"/>
          <w:sz w:val="20"/>
          <w:szCs w:val="20"/>
          <w:lang w:val="sr-Cyrl-CS"/>
        </w:rPr>
      </w:pPr>
    </w:p>
    <w:p w:rsidR="00005C7D" w:rsidRDefault="00005C7D" w:rsidP="00005C7D">
      <w:pPr>
        <w:pStyle w:val="NoSpacing"/>
        <w:jc w:val="right"/>
        <w:rPr>
          <w:rFonts w:ascii="Times New Roman" w:hAnsi="Times New Roman" w:cs="Times New Roman"/>
          <w:sz w:val="20"/>
          <w:szCs w:val="20"/>
          <w:lang w:val="sr-Cyrl-CS"/>
        </w:rPr>
      </w:pPr>
    </w:p>
    <w:p w:rsidR="00005C7D" w:rsidRDefault="00005C7D" w:rsidP="00005C7D">
      <w:pPr>
        <w:pStyle w:val="NoSpacing"/>
        <w:jc w:val="right"/>
        <w:rPr>
          <w:rFonts w:ascii="Times New Roman" w:hAnsi="Times New Roman" w:cs="Times New Roman"/>
          <w:sz w:val="20"/>
          <w:szCs w:val="20"/>
          <w:lang w:val="sr-Cyrl-CS"/>
        </w:rPr>
      </w:pPr>
    </w:p>
    <w:p w:rsidR="00396920" w:rsidRDefault="00396920" w:rsidP="00005C7D">
      <w:pPr>
        <w:pStyle w:val="NoSpacing"/>
        <w:jc w:val="right"/>
        <w:rPr>
          <w:rFonts w:ascii="Times New Roman" w:hAnsi="Times New Roman" w:cs="Times New Roman"/>
          <w:sz w:val="20"/>
          <w:szCs w:val="20"/>
          <w:lang w:val="sr-Cyrl-CS"/>
        </w:rPr>
      </w:pPr>
    </w:p>
    <w:p w:rsidR="00396920" w:rsidRDefault="00396920" w:rsidP="00005C7D">
      <w:pPr>
        <w:pStyle w:val="NoSpacing"/>
        <w:jc w:val="right"/>
        <w:rPr>
          <w:rFonts w:ascii="Times New Roman" w:hAnsi="Times New Roman" w:cs="Times New Roman"/>
          <w:sz w:val="20"/>
          <w:szCs w:val="20"/>
          <w:lang w:val="sr-Cyrl-CS"/>
        </w:rPr>
      </w:pPr>
    </w:p>
    <w:p w:rsidR="00005C7D" w:rsidRPr="00005C7D" w:rsidRDefault="00005C7D" w:rsidP="00005C7D">
      <w:pPr>
        <w:pStyle w:val="NoSpacing"/>
        <w:jc w:val="right"/>
        <w:rPr>
          <w:rFonts w:ascii="Times New Roman" w:hAnsi="Times New Roman" w:cs="Times New Roman"/>
          <w:sz w:val="20"/>
          <w:szCs w:val="20"/>
          <w:lang w:val="sr-Cyrl-CS"/>
        </w:rPr>
      </w:pPr>
    </w:p>
    <w:p w:rsidR="00005C7D" w:rsidRDefault="00005C7D" w:rsidP="00005C7D">
      <w:pPr>
        <w:jc w:val="both"/>
        <w:rPr>
          <w:lang w:val="sr-Cyrl-CS"/>
        </w:rPr>
      </w:pPr>
      <w:r w:rsidRPr="00B90DBC">
        <w:rPr>
          <w:lang w:val="sr-Cyrl-CS"/>
        </w:rPr>
        <w:t xml:space="preserve">На основу члана 20. и 32. Закона о локалној самоуправи („Сл. гласник РС“, бр. 129/07, 83/14 и др. закони), члана 4. Закона о култури („Сл. гласник РС“, број 72/09, 13/2016 и 30/2016), члана 2. став 1. тачка 2. и члана 39. Закона о туризму („Сл. гласник РС, бр. 36/09, 88/2010, 99/2011 и 93/2012) , члана 15. став 1. тачка 18. и члана 39. став 1. тачка 7. Статута општине Ражањ („Сл. лист општине Ражањ“, бр. 9/08, 3/11, 8/12, 4/14 и 6/16), Скупштина општине Ражањ на седници одржаној 18.12.2017. године, донела је </w:t>
      </w:r>
    </w:p>
    <w:p w:rsidR="00005C7D" w:rsidRPr="00005C7D" w:rsidRDefault="00005C7D" w:rsidP="00005C7D">
      <w:pPr>
        <w:jc w:val="both"/>
        <w:rPr>
          <w:lang w:val="sr-Cyrl-CS"/>
        </w:rPr>
      </w:pPr>
    </w:p>
    <w:p w:rsidR="00005C7D" w:rsidRPr="00933D6B" w:rsidRDefault="00005C7D" w:rsidP="00005C7D">
      <w:pPr>
        <w:jc w:val="center"/>
        <w:rPr>
          <w:lang w:val="sr-Cyrl-CS"/>
        </w:rPr>
      </w:pPr>
      <w:r w:rsidRPr="00933D6B">
        <w:rPr>
          <w:lang w:val="sr-Cyrl-CS"/>
        </w:rPr>
        <w:t>ОДЛУКУ</w:t>
      </w:r>
    </w:p>
    <w:p w:rsidR="00005C7D" w:rsidRPr="00933D6B" w:rsidRDefault="00005C7D" w:rsidP="00005C7D">
      <w:pPr>
        <w:rPr>
          <w:lang w:val="sr-Cyrl-CS"/>
        </w:rPr>
      </w:pPr>
      <w:r w:rsidRPr="00933D6B">
        <w:rPr>
          <w:lang w:val="sr-Cyrl-CS"/>
        </w:rPr>
        <w:t xml:space="preserve">О СТАЛНИМ МАНИФЕСТАЦИЈАМА У ОБЛАСТИ КУЛТУРЕ И ТУРИЗМА ОД </w:t>
      </w:r>
    </w:p>
    <w:p w:rsidR="00005C7D" w:rsidRDefault="00005C7D" w:rsidP="00005C7D">
      <w:pPr>
        <w:rPr>
          <w:lang w:val="sr-Cyrl-CS"/>
        </w:rPr>
      </w:pPr>
      <w:r w:rsidRPr="00933D6B">
        <w:rPr>
          <w:lang w:val="sr-Cyrl-CS"/>
        </w:rPr>
        <w:t xml:space="preserve">                                                 ОД ЗНАЧАЈА ЗА ОПШТИНУ РАЖАЊ</w:t>
      </w:r>
    </w:p>
    <w:p w:rsidR="00005C7D" w:rsidRPr="008363E2" w:rsidRDefault="00005C7D" w:rsidP="00005C7D">
      <w:pPr>
        <w:rPr>
          <w:lang w:val="sr-Cyrl-CS"/>
        </w:rPr>
      </w:pPr>
    </w:p>
    <w:p w:rsidR="00005C7D" w:rsidRPr="00933D6B" w:rsidRDefault="00005C7D" w:rsidP="00005C7D">
      <w:pPr>
        <w:jc w:val="center"/>
        <w:rPr>
          <w:lang w:val="sr-Cyrl-CS"/>
        </w:rPr>
      </w:pPr>
      <w:r w:rsidRPr="00933D6B">
        <w:rPr>
          <w:lang w:val="sr-Cyrl-CS"/>
        </w:rPr>
        <w:t>Члан 1.</w:t>
      </w:r>
    </w:p>
    <w:p w:rsidR="00005C7D" w:rsidRPr="00933D6B" w:rsidRDefault="00005C7D" w:rsidP="00005C7D">
      <w:pPr>
        <w:jc w:val="both"/>
        <w:rPr>
          <w:lang w:val="sr-Cyrl-CS"/>
        </w:rPr>
      </w:pPr>
      <w:r w:rsidRPr="00933D6B">
        <w:rPr>
          <w:lang w:val="sr-Cyrl-CS"/>
        </w:rPr>
        <w:t>Овом одлуком утврђују се сталне манифестације у области културе и туризма од значаја за општину Ражањ (У даљем тексту: Општина) које се финансирају или суфинансирају из буџета Оштине.</w:t>
      </w:r>
    </w:p>
    <w:p w:rsidR="00005C7D" w:rsidRPr="00B90DBC" w:rsidRDefault="00005C7D" w:rsidP="00005C7D">
      <w:pPr>
        <w:jc w:val="center"/>
        <w:rPr>
          <w:lang w:val="sr-Cyrl-CS"/>
        </w:rPr>
      </w:pPr>
      <w:r w:rsidRPr="00B90DBC">
        <w:rPr>
          <w:lang w:val="sr-Cyrl-CS"/>
        </w:rPr>
        <w:t>Члан 2.</w:t>
      </w:r>
    </w:p>
    <w:p w:rsidR="00005C7D" w:rsidRDefault="00005C7D" w:rsidP="00005C7D">
      <w:pPr>
        <w:rPr>
          <w:lang w:val="sr-Cyrl-CS"/>
        </w:rPr>
      </w:pPr>
      <w:r w:rsidRPr="00B90DBC">
        <w:rPr>
          <w:lang w:val="sr-Cyrl-CS"/>
        </w:rPr>
        <w:t>Сталне манифестације у области културе и туризма од значаја за Општину су оне које својим значајем и садржајима афирмишу Општину и задовољавају потребе грађана и гостију.</w:t>
      </w:r>
    </w:p>
    <w:p w:rsidR="00005C7D" w:rsidRPr="008363E2" w:rsidRDefault="00005C7D" w:rsidP="00005C7D">
      <w:pPr>
        <w:rPr>
          <w:lang w:val="sr-Cyrl-CS"/>
        </w:rPr>
      </w:pPr>
    </w:p>
    <w:p w:rsidR="00005C7D" w:rsidRPr="00933D6B" w:rsidRDefault="00005C7D" w:rsidP="00005C7D">
      <w:pPr>
        <w:jc w:val="center"/>
        <w:rPr>
          <w:lang w:val="sr-Cyrl-CS"/>
        </w:rPr>
      </w:pPr>
      <w:r w:rsidRPr="00933D6B">
        <w:rPr>
          <w:lang w:val="sr-Cyrl-CS"/>
        </w:rPr>
        <w:t>Члан</w:t>
      </w:r>
      <w:r>
        <w:rPr>
          <w:lang w:val="sr-Cyrl-CS"/>
        </w:rPr>
        <w:t xml:space="preserve"> </w:t>
      </w:r>
      <w:r w:rsidRPr="00933D6B">
        <w:rPr>
          <w:lang w:val="sr-Cyrl-CS"/>
        </w:rPr>
        <w:t>3.</w:t>
      </w:r>
    </w:p>
    <w:p w:rsidR="00005C7D" w:rsidRPr="00933D6B" w:rsidRDefault="00005C7D" w:rsidP="00005C7D">
      <w:pPr>
        <w:rPr>
          <w:lang w:val="sr-Cyrl-CS"/>
        </w:rPr>
      </w:pPr>
    </w:p>
    <w:p w:rsidR="00005C7D" w:rsidRPr="00933D6B" w:rsidRDefault="00005C7D" w:rsidP="00005C7D">
      <w:pPr>
        <w:rPr>
          <w:lang w:val="sr-Cyrl-CS"/>
        </w:rPr>
      </w:pPr>
      <w:r w:rsidRPr="00933D6B">
        <w:rPr>
          <w:lang w:val="sr-Cyrl-CS"/>
        </w:rPr>
        <w:t>Сталне</w:t>
      </w:r>
      <w:r>
        <w:rPr>
          <w:lang w:val="sr-Cyrl-CS"/>
        </w:rPr>
        <w:t xml:space="preserve"> </w:t>
      </w:r>
      <w:r w:rsidRPr="00933D6B">
        <w:rPr>
          <w:lang w:val="sr-Cyrl-CS"/>
        </w:rPr>
        <w:t>манифестације у области културе и туризма од значаја за општину Ражањ су:</w:t>
      </w:r>
    </w:p>
    <w:p w:rsidR="00005C7D" w:rsidRPr="00B90DBC" w:rsidRDefault="00005C7D" w:rsidP="00005C7D">
      <w:pPr>
        <w:pStyle w:val="ListParagraph"/>
        <w:numPr>
          <w:ilvl w:val="0"/>
          <w:numId w:val="3"/>
        </w:numPr>
        <w:jc w:val="both"/>
        <w:rPr>
          <w:rFonts w:ascii="Times New Roman" w:hAnsi="Times New Roman" w:cs="Times New Roman"/>
          <w:sz w:val="24"/>
          <w:szCs w:val="24"/>
          <w:lang w:val="sr-Cyrl-CS"/>
        </w:rPr>
      </w:pPr>
      <w:r w:rsidRPr="00B90DBC">
        <w:rPr>
          <w:rFonts w:ascii="Times New Roman" w:hAnsi="Times New Roman" w:cs="Times New Roman"/>
          <w:sz w:val="24"/>
          <w:szCs w:val="24"/>
          <w:lang w:val="sr-Cyrl-CS"/>
        </w:rPr>
        <w:t>Сабор фрулаша и изворног народног стваралаштва „Дани Саве Јеремића“. Одржава се  у првој половини  месеца  јула у Ражњу  у част легендарног фрулаша Саве Јеремића, рођеног у Послону недалеко од Ражња а датум се одређује по успеху Саве Јеремића на светском фестивалу фолклора у Ланголену у Енглеској, када је категорији учесника инструменталиста на народним инструментима 6. јула 1953. године Сава Јеремић  освојио прво место.</w:t>
      </w:r>
    </w:p>
    <w:p w:rsidR="00005C7D" w:rsidRPr="00B90DBC" w:rsidRDefault="00005C7D" w:rsidP="00005C7D">
      <w:pPr>
        <w:ind w:left="720"/>
        <w:jc w:val="both"/>
        <w:rPr>
          <w:lang w:val="sr-Cyrl-CS"/>
        </w:rPr>
      </w:pPr>
      <w:r w:rsidRPr="00B90DBC">
        <w:rPr>
          <w:lang w:val="sr-Cyrl-CS"/>
        </w:rPr>
        <w:t>На Сабору учествују најбољи фрулаши Србије, културно-уметничка друштва, инструменталисти, певачке групе и појединци. Главне саборске вечери уз пратњу оркестра РТС-а фрулаши изводе народна изворна кола која је изводио Сава Јеремић. Сабор је ревијалног карактера и основни циљ је очување од заборава наше изворно народно стваралаштво а посебно народну музику и фрулу као народни инструмент.</w:t>
      </w:r>
    </w:p>
    <w:p w:rsidR="00005C7D" w:rsidRPr="00B90DBC" w:rsidRDefault="00005C7D" w:rsidP="00005C7D">
      <w:pPr>
        <w:pStyle w:val="ListParagraph"/>
        <w:numPr>
          <w:ilvl w:val="0"/>
          <w:numId w:val="3"/>
        </w:numPr>
        <w:jc w:val="both"/>
        <w:rPr>
          <w:rFonts w:ascii="Times New Roman" w:hAnsi="Times New Roman" w:cs="Times New Roman"/>
          <w:sz w:val="24"/>
          <w:szCs w:val="24"/>
          <w:lang w:val="sr-Cyrl-CS"/>
        </w:rPr>
      </w:pPr>
      <w:r w:rsidRPr="00B90DBC">
        <w:rPr>
          <w:rFonts w:ascii="Times New Roman" w:hAnsi="Times New Roman" w:cs="Times New Roman"/>
          <w:sz w:val="24"/>
          <w:szCs w:val="24"/>
          <w:lang w:val="sr-Cyrl-CS"/>
        </w:rPr>
        <w:t>Фестивал фолклора и изворног народног стваралаштва „Ја погледах преко кола“; одржава се 1. и 2. августа у Ражњу. Фестивал је ревијалног карактера на коме учествују културно-уметничка друштва, фолклорни ансамбли и групе из земље и иностранства. Основни циљ фестивала је очување од заборава наше изворно фолклорно стваралаштво.</w:t>
      </w:r>
    </w:p>
    <w:p w:rsidR="00005C7D" w:rsidRPr="00B90DBC" w:rsidRDefault="00005C7D" w:rsidP="00005C7D">
      <w:pPr>
        <w:pStyle w:val="ListParagraph"/>
        <w:rPr>
          <w:rFonts w:ascii="Times New Roman" w:hAnsi="Times New Roman" w:cs="Times New Roman"/>
          <w:sz w:val="24"/>
          <w:szCs w:val="24"/>
          <w:lang w:val="sr-Cyrl-CS"/>
        </w:rPr>
      </w:pPr>
    </w:p>
    <w:p w:rsidR="00005C7D" w:rsidRPr="00B90DBC" w:rsidRDefault="00005C7D" w:rsidP="00005C7D">
      <w:pPr>
        <w:pStyle w:val="ListParagraph"/>
        <w:jc w:val="both"/>
        <w:rPr>
          <w:rFonts w:ascii="Times New Roman" w:hAnsi="Times New Roman" w:cs="Times New Roman"/>
          <w:sz w:val="24"/>
          <w:szCs w:val="24"/>
          <w:lang w:val="sr-Cyrl-CS"/>
        </w:rPr>
      </w:pPr>
      <w:r w:rsidRPr="00B90DBC">
        <w:rPr>
          <w:rFonts w:ascii="Times New Roman" w:hAnsi="Times New Roman" w:cs="Times New Roman"/>
          <w:sz w:val="24"/>
          <w:szCs w:val="24"/>
          <w:lang w:val="sr-Cyrl-CS"/>
        </w:rPr>
        <w:t>Друго фестивалско вече одржава се на сам дан Општинске славе на дан Светог пророка Илије.</w:t>
      </w:r>
    </w:p>
    <w:p w:rsidR="00005C7D" w:rsidRPr="00B90DBC" w:rsidRDefault="00005C7D" w:rsidP="00005C7D">
      <w:pPr>
        <w:pStyle w:val="ListParagraph"/>
        <w:jc w:val="both"/>
        <w:rPr>
          <w:rFonts w:ascii="Times New Roman" w:hAnsi="Times New Roman" w:cs="Times New Roman"/>
          <w:sz w:val="24"/>
          <w:szCs w:val="24"/>
          <w:lang w:val="sr-Cyrl-CS"/>
        </w:rPr>
      </w:pPr>
      <w:r w:rsidRPr="00B90DBC">
        <w:rPr>
          <w:rFonts w:ascii="Times New Roman" w:hAnsi="Times New Roman" w:cs="Times New Roman"/>
          <w:sz w:val="24"/>
          <w:szCs w:val="24"/>
          <w:lang w:val="sr-Cyrl-CS"/>
        </w:rPr>
        <w:t>Домаћин фестивала је Председник Општине.</w:t>
      </w:r>
    </w:p>
    <w:p w:rsidR="00005C7D" w:rsidRPr="00B90DBC" w:rsidRDefault="00005C7D" w:rsidP="00005C7D">
      <w:pPr>
        <w:pStyle w:val="ListParagraph"/>
        <w:rPr>
          <w:rFonts w:ascii="Times New Roman" w:hAnsi="Times New Roman" w:cs="Times New Roman"/>
          <w:sz w:val="24"/>
          <w:szCs w:val="24"/>
          <w:lang w:val="sr-Cyrl-CS"/>
        </w:rPr>
      </w:pPr>
    </w:p>
    <w:p w:rsidR="00005C7D" w:rsidRPr="008340D5" w:rsidRDefault="00005C7D" w:rsidP="00005C7D">
      <w:pPr>
        <w:pStyle w:val="ListParagraph"/>
        <w:numPr>
          <w:ilvl w:val="0"/>
          <w:numId w:val="3"/>
        </w:numPr>
        <w:jc w:val="both"/>
        <w:rPr>
          <w:rFonts w:ascii="Times New Roman" w:hAnsi="Times New Roman" w:cs="Times New Roman"/>
          <w:sz w:val="24"/>
          <w:szCs w:val="24"/>
        </w:rPr>
      </w:pPr>
      <w:r w:rsidRPr="00B90DBC">
        <w:rPr>
          <w:rFonts w:ascii="Times New Roman" w:hAnsi="Times New Roman" w:cs="Times New Roman"/>
          <w:sz w:val="24"/>
          <w:szCs w:val="24"/>
          <w:lang w:val="sr-Cyrl-CS"/>
        </w:rPr>
        <w:t xml:space="preserve">Фестивал фолклора „Видовданско коло“ одржава се на празник Видовдан 28. јуна у Смиловцу. Фестивал окупља културно-уметничка друштва, фолклорне ансамбле, групе, певачке групе и инструменталисте из земље и иностранства. </w:t>
      </w:r>
      <w:r>
        <w:rPr>
          <w:rFonts w:ascii="Times New Roman" w:hAnsi="Times New Roman" w:cs="Times New Roman"/>
          <w:sz w:val="24"/>
          <w:szCs w:val="24"/>
        </w:rPr>
        <w:t>Домаћин смотре је КУД „Видовдански вез“.</w:t>
      </w:r>
    </w:p>
    <w:p w:rsidR="00005C7D" w:rsidRPr="008340D5" w:rsidRDefault="00005C7D" w:rsidP="00005C7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Смотра народног стваралаштва  „Витошевац“, одржава се 7. и 8. августа уочи и на дан празника Свете Петке у Витошевцу.</w:t>
      </w:r>
    </w:p>
    <w:p w:rsidR="00005C7D" w:rsidRPr="008340D5" w:rsidRDefault="00005C7D" w:rsidP="00005C7D">
      <w:pPr>
        <w:pStyle w:val="ListParagraph"/>
        <w:jc w:val="both"/>
        <w:rPr>
          <w:rFonts w:ascii="Times New Roman" w:hAnsi="Times New Roman" w:cs="Times New Roman"/>
          <w:sz w:val="24"/>
          <w:szCs w:val="24"/>
        </w:rPr>
      </w:pPr>
      <w:r w:rsidRPr="008340D5">
        <w:rPr>
          <w:rFonts w:ascii="Times New Roman" w:hAnsi="Times New Roman" w:cs="Times New Roman"/>
          <w:sz w:val="24"/>
          <w:szCs w:val="24"/>
        </w:rPr>
        <w:t>Смотра је ревијалног карактера уз учешће фолклорних ансамбала, група, културно-уметничких друштава, инструменталиста,  певачких група и певача изворних народних песама. Фестивала је КУД „Витошевац“ из Витошевца.</w:t>
      </w:r>
    </w:p>
    <w:p w:rsidR="00005C7D" w:rsidRPr="00013A61" w:rsidRDefault="00005C7D" w:rsidP="00005C7D">
      <w:pPr>
        <w:pStyle w:val="ListParagraph"/>
        <w:rPr>
          <w:rFonts w:ascii="Times New Roman" w:hAnsi="Times New Roman" w:cs="Times New Roman"/>
          <w:sz w:val="24"/>
          <w:szCs w:val="24"/>
        </w:rPr>
      </w:pPr>
    </w:p>
    <w:p w:rsidR="00005C7D" w:rsidRPr="001816A2" w:rsidRDefault="00005C7D" w:rsidP="00005C7D">
      <w:pPr>
        <w:pStyle w:val="ListParagraph"/>
        <w:numPr>
          <w:ilvl w:val="0"/>
          <w:numId w:val="3"/>
        </w:numPr>
        <w:jc w:val="both"/>
        <w:rPr>
          <w:rFonts w:ascii="Times New Roman" w:hAnsi="Times New Roman" w:cs="Times New Roman"/>
          <w:sz w:val="24"/>
          <w:szCs w:val="24"/>
        </w:rPr>
      </w:pPr>
      <w:r w:rsidRPr="001816A2">
        <w:rPr>
          <w:rFonts w:ascii="Times New Roman" w:hAnsi="Times New Roman" w:cs="Times New Roman"/>
          <w:sz w:val="24"/>
          <w:szCs w:val="24"/>
        </w:rPr>
        <w:t>Привредно – туристичка манифестације „Дани купине“ одржава се 30. јула, и представља почетак развоја привредног туризма у Општини.   Домаћин манифестације је  удружења воћара и виноградара „Ражањ“. Манифестација обухвата садржаје у циљу унапређења и развоја воћарства и виноградарства у Општини са посебним освртом на „купину“.</w:t>
      </w:r>
    </w:p>
    <w:p w:rsidR="00005C7D" w:rsidRPr="001816A2" w:rsidRDefault="00005C7D" w:rsidP="00005C7D">
      <w:pPr>
        <w:pStyle w:val="ListParagraph"/>
        <w:rPr>
          <w:rFonts w:ascii="Times New Roman" w:hAnsi="Times New Roman" w:cs="Times New Roman"/>
          <w:sz w:val="24"/>
          <w:szCs w:val="24"/>
        </w:rPr>
      </w:pPr>
      <w:r w:rsidRPr="001816A2">
        <w:rPr>
          <w:rFonts w:ascii="Times New Roman" w:hAnsi="Times New Roman" w:cs="Times New Roman"/>
          <w:sz w:val="24"/>
          <w:szCs w:val="24"/>
        </w:rPr>
        <w:t>Пратећи садржаји су комерцијалне изложбе:</w:t>
      </w:r>
    </w:p>
    <w:p w:rsidR="00005C7D" w:rsidRPr="001816A2" w:rsidRDefault="00005C7D" w:rsidP="00005C7D">
      <w:pPr>
        <w:pStyle w:val="ListParagraph"/>
        <w:numPr>
          <w:ilvl w:val="0"/>
          <w:numId w:val="4"/>
        </w:numPr>
        <w:rPr>
          <w:rFonts w:ascii="Times New Roman" w:hAnsi="Times New Roman" w:cs="Times New Roman"/>
          <w:sz w:val="24"/>
          <w:szCs w:val="24"/>
        </w:rPr>
      </w:pPr>
      <w:r w:rsidRPr="001816A2">
        <w:rPr>
          <w:rFonts w:ascii="Times New Roman" w:hAnsi="Times New Roman" w:cs="Times New Roman"/>
          <w:sz w:val="24"/>
          <w:szCs w:val="24"/>
        </w:rPr>
        <w:t>пољопривредне механизације;</w:t>
      </w:r>
    </w:p>
    <w:p w:rsidR="00005C7D" w:rsidRPr="001816A2" w:rsidRDefault="00005C7D" w:rsidP="00005C7D">
      <w:pPr>
        <w:pStyle w:val="ListParagraph"/>
        <w:numPr>
          <w:ilvl w:val="0"/>
          <w:numId w:val="4"/>
        </w:numPr>
        <w:rPr>
          <w:rFonts w:ascii="Times New Roman" w:hAnsi="Times New Roman" w:cs="Times New Roman"/>
          <w:sz w:val="24"/>
          <w:szCs w:val="24"/>
        </w:rPr>
      </w:pPr>
      <w:r w:rsidRPr="001816A2">
        <w:rPr>
          <w:rFonts w:ascii="Times New Roman" w:hAnsi="Times New Roman" w:cs="Times New Roman"/>
          <w:sz w:val="24"/>
          <w:szCs w:val="24"/>
        </w:rPr>
        <w:t>купина и производа од купина;</w:t>
      </w:r>
    </w:p>
    <w:p w:rsidR="00005C7D" w:rsidRPr="001816A2" w:rsidRDefault="00005C7D" w:rsidP="00005C7D">
      <w:pPr>
        <w:pStyle w:val="ListParagraph"/>
        <w:numPr>
          <w:ilvl w:val="0"/>
          <w:numId w:val="4"/>
        </w:numPr>
        <w:rPr>
          <w:rFonts w:ascii="Times New Roman" w:hAnsi="Times New Roman" w:cs="Times New Roman"/>
          <w:sz w:val="24"/>
          <w:szCs w:val="24"/>
        </w:rPr>
      </w:pPr>
      <w:r w:rsidRPr="001816A2">
        <w:rPr>
          <w:rFonts w:ascii="Times New Roman" w:hAnsi="Times New Roman" w:cs="Times New Roman"/>
          <w:sz w:val="24"/>
          <w:szCs w:val="24"/>
        </w:rPr>
        <w:t>домаћих ракија;</w:t>
      </w:r>
    </w:p>
    <w:p w:rsidR="00005C7D" w:rsidRPr="00013A61" w:rsidRDefault="00005C7D" w:rsidP="00005C7D">
      <w:pPr>
        <w:pStyle w:val="ListParagraph"/>
        <w:numPr>
          <w:ilvl w:val="0"/>
          <w:numId w:val="4"/>
        </w:numPr>
        <w:rPr>
          <w:rFonts w:ascii="Times New Roman" w:hAnsi="Times New Roman" w:cs="Times New Roman"/>
          <w:sz w:val="24"/>
          <w:szCs w:val="24"/>
        </w:rPr>
      </w:pPr>
      <w:r w:rsidRPr="001816A2">
        <w:rPr>
          <w:rFonts w:ascii="Times New Roman" w:hAnsi="Times New Roman" w:cs="Times New Roman"/>
          <w:sz w:val="24"/>
          <w:szCs w:val="24"/>
        </w:rPr>
        <w:t>домаћих вина;</w:t>
      </w:r>
    </w:p>
    <w:p w:rsidR="00005C7D" w:rsidRDefault="00005C7D" w:rsidP="00005C7D">
      <w:pPr>
        <w:jc w:val="both"/>
      </w:pPr>
      <w:r>
        <w:t>Манифестације се одржавају једном годишње на територији општине Ражањ.</w:t>
      </w:r>
    </w:p>
    <w:p w:rsidR="00005C7D" w:rsidRPr="00063C43" w:rsidRDefault="00005C7D" w:rsidP="00005C7D">
      <w:pPr>
        <w:jc w:val="both"/>
      </w:pPr>
      <w:r>
        <w:t>Свака манифестација има свој Правилник.Правилник доноси надлежни орган организатора, односно домаћина манифестације.  Правилником о одржавању манифестације утврђују се: карактеристике манифестације, ближи начин остваривања циља манифестације, садржаје манифестације, овлашћења Организатора манифестације и друга питања од значаја за успешно одржавање манифестација.</w:t>
      </w:r>
    </w:p>
    <w:p w:rsidR="00005C7D" w:rsidRPr="00F60D08" w:rsidRDefault="00005C7D" w:rsidP="00005C7D">
      <w:pPr>
        <w:jc w:val="center"/>
      </w:pPr>
      <w:r>
        <w:t>Члан</w:t>
      </w:r>
      <w:r>
        <w:rPr>
          <w:lang w:val="sr-Cyrl-CS"/>
        </w:rPr>
        <w:t xml:space="preserve"> </w:t>
      </w:r>
      <w:r>
        <w:t>4</w:t>
      </w:r>
      <w:r w:rsidRPr="00B169EE">
        <w:t>.</w:t>
      </w:r>
    </w:p>
    <w:p w:rsidR="00005C7D" w:rsidRDefault="00005C7D" w:rsidP="00005C7D">
      <w:pPr>
        <w:jc w:val="both"/>
      </w:pPr>
      <w:r>
        <w:t>Организатор и суорганизатори манифестације из члана 3. Одлуке су установа „Дом културе и установа „Туристичка организација „Ражањ“, као јавне установе чији је оснивач општина и које су основане између осталог за организовање манифестације у области културе и туризма (у даљем тексту: Установа).</w:t>
      </w:r>
    </w:p>
    <w:p w:rsidR="00005C7D" w:rsidRDefault="00005C7D" w:rsidP="00005C7D">
      <w:pPr>
        <w:jc w:val="both"/>
      </w:pPr>
      <w:r>
        <w:t xml:space="preserve">          Председник Општине, од представника Организатора и одређених домаћина,  формира организацијски одбор за припрему, организацију и одржавање манифестација.</w:t>
      </w:r>
    </w:p>
    <w:p w:rsidR="00005C7D" w:rsidRPr="00063C43" w:rsidRDefault="00005C7D" w:rsidP="00005C7D">
      <w:pPr>
        <w:jc w:val="both"/>
      </w:pPr>
      <w:r>
        <w:tab/>
        <w:t>Организациони одбор координира активност  свих учесника -  домаћина  манифестације, утврђују програм манифестације и износ средстава потребних за реализацију тог програма (програм и предрачун трошкова), одређује место, време и дужину трајања манифестације, подноси извештај Скупштини општине Ражањ о одржаној манифестацији са извештајем о утрошеним и оствареним средствима у року од 60 дана од  завршетка манифестације са мишљењем о уметничком и културном нивоу програма манифестације, посвећености, медијској кампањи и сл. и врши друге послове везане за одржавање манифестације.</w:t>
      </w:r>
    </w:p>
    <w:p w:rsidR="00005C7D" w:rsidRPr="00B169EE" w:rsidRDefault="00005C7D" w:rsidP="00005C7D">
      <w:pPr>
        <w:jc w:val="center"/>
      </w:pPr>
      <w:r>
        <w:t>Ч</w:t>
      </w:r>
      <w:r w:rsidRPr="00B169EE">
        <w:t>лан 5.</w:t>
      </w:r>
    </w:p>
    <w:p w:rsidR="00005C7D" w:rsidRDefault="00005C7D" w:rsidP="00005C7D">
      <w:pPr>
        <w:jc w:val="both"/>
      </w:pPr>
      <w:r>
        <w:tab/>
        <w:t>Средства за одржавање манифестације из члана 3. ове Одлуке обезбеђују се Одлуком о буџету општине Ражањ кроз одобрене апропријације индиректног корисника Установе и дефинисана су планом и програмом Установа на које сагласност даје надлежни орган оснивача.</w:t>
      </w:r>
    </w:p>
    <w:p w:rsidR="00005C7D" w:rsidRPr="00063C43" w:rsidRDefault="00005C7D" w:rsidP="00005C7D">
      <w:pPr>
        <w:jc w:val="both"/>
      </w:pPr>
      <w:r>
        <w:tab/>
        <w:t>Поред средстава из става 1. овог члана, организатори обезбеђују средства за одржавање манифестације и из других извора у складу са законом.</w:t>
      </w:r>
    </w:p>
    <w:p w:rsidR="00005C7D" w:rsidRPr="00B169EE" w:rsidRDefault="00005C7D" w:rsidP="00005C7D">
      <w:pPr>
        <w:jc w:val="center"/>
      </w:pPr>
      <w:r w:rsidRPr="00B169EE">
        <w:t>Члан 6.</w:t>
      </w:r>
    </w:p>
    <w:p w:rsidR="00005C7D" w:rsidRPr="00B169EE" w:rsidRDefault="00005C7D" w:rsidP="00005C7D">
      <w:pPr>
        <w:jc w:val="both"/>
      </w:pPr>
      <w:r w:rsidRPr="00B169EE">
        <w:t>Средства</w:t>
      </w:r>
      <w:r>
        <w:t xml:space="preserve"> </w:t>
      </w:r>
      <w:r w:rsidRPr="00B169EE">
        <w:t>за</w:t>
      </w:r>
      <w:r>
        <w:t xml:space="preserve"> </w:t>
      </w:r>
      <w:r w:rsidRPr="00B169EE">
        <w:t>одржавање</w:t>
      </w:r>
      <w:r>
        <w:t xml:space="preserve"> </w:t>
      </w:r>
      <w:r w:rsidRPr="00B169EE">
        <w:t>манифестација обезбеђују се у буџету Општине Ражањ на основу сагледаног програма и предрачуна трошкова.</w:t>
      </w:r>
    </w:p>
    <w:p w:rsidR="00005C7D" w:rsidRDefault="00005C7D" w:rsidP="00005C7D">
      <w:pPr>
        <w:jc w:val="center"/>
      </w:pPr>
      <w:r>
        <w:t>Члан</w:t>
      </w:r>
      <w:r>
        <w:rPr>
          <w:lang w:val="sr-Cyrl-CS"/>
        </w:rPr>
        <w:t xml:space="preserve"> </w:t>
      </w:r>
      <w:r>
        <w:t>7.</w:t>
      </w:r>
    </w:p>
    <w:p w:rsidR="00005C7D" w:rsidRDefault="00005C7D" w:rsidP="00005C7D">
      <w:pPr>
        <w:jc w:val="both"/>
      </w:pPr>
      <w:r>
        <w:t xml:space="preserve">           Ступањем на снагу ове Одлуке престаје да важи Одлука о проглашењу сабора фрулаша и изворног народног стваралаштва „Дани Саве Јеремића“ од значаја за општину Ражањ („Сл. лист општине Ражањ“, бр. 4/2009).</w:t>
      </w:r>
    </w:p>
    <w:p w:rsidR="00005C7D" w:rsidRDefault="00005C7D" w:rsidP="00005C7D">
      <w:pPr>
        <w:jc w:val="center"/>
        <w:rPr>
          <w:lang w:val="sr-Cyrl-CS"/>
        </w:rPr>
      </w:pPr>
      <w:r>
        <w:t>Члан 8.</w:t>
      </w:r>
    </w:p>
    <w:p w:rsidR="00005C7D" w:rsidRPr="008363E2" w:rsidRDefault="00005C7D" w:rsidP="00005C7D">
      <w:pPr>
        <w:jc w:val="center"/>
        <w:rPr>
          <w:lang w:val="sr-Cyrl-CS"/>
        </w:rPr>
      </w:pPr>
    </w:p>
    <w:p w:rsidR="00005C7D" w:rsidRDefault="00005C7D" w:rsidP="00005C7D">
      <w:r w:rsidRPr="00B169EE">
        <w:t>Ова</w:t>
      </w:r>
      <w:r>
        <w:t xml:space="preserve"> </w:t>
      </w:r>
      <w:r w:rsidRPr="00B169EE">
        <w:t>одлука</w:t>
      </w:r>
      <w:r>
        <w:t xml:space="preserve"> </w:t>
      </w:r>
      <w:r w:rsidRPr="00B169EE">
        <w:t>ступа</w:t>
      </w:r>
      <w:r>
        <w:t xml:space="preserve"> </w:t>
      </w:r>
      <w:r w:rsidRPr="00B169EE">
        <w:t>на</w:t>
      </w:r>
      <w:r>
        <w:t xml:space="preserve"> </w:t>
      </w:r>
      <w:r w:rsidRPr="00B169EE">
        <w:t>снагу</w:t>
      </w:r>
      <w:r>
        <w:t xml:space="preserve"> </w:t>
      </w:r>
      <w:r w:rsidRPr="00B169EE">
        <w:t>осмог</w:t>
      </w:r>
      <w:r>
        <w:t xml:space="preserve"> </w:t>
      </w:r>
      <w:r w:rsidRPr="00B169EE">
        <w:t>дана</w:t>
      </w:r>
      <w:r>
        <w:t xml:space="preserve"> </w:t>
      </w:r>
      <w:r w:rsidRPr="00B169EE">
        <w:t>од</w:t>
      </w:r>
      <w:r>
        <w:t xml:space="preserve"> </w:t>
      </w:r>
      <w:r w:rsidRPr="00B169EE">
        <w:t>дана</w:t>
      </w:r>
      <w:r>
        <w:t xml:space="preserve"> </w:t>
      </w:r>
      <w:r w:rsidRPr="00B169EE">
        <w:t>објављивања у „Службеном листу општине Ражањ“.</w:t>
      </w:r>
    </w:p>
    <w:p w:rsidR="00005C7D" w:rsidRDefault="00005C7D" w:rsidP="00005C7D"/>
    <w:p w:rsidR="00005C7D" w:rsidRDefault="00005C7D" w:rsidP="00005C7D">
      <w:pPr>
        <w:jc w:val="center"/>
        <w:rPr>
          <w:lang w:val="sr-Cyrl-CS"/>
        </w:rPr>
      </w:pPr>
      <w:r>
        <w:t>СКУПШТИНА ОПШТИНЕ РАЖАЊ</w:t>
      </w:r>
    </w:p>
    <w:p w:rsidR="00005C7D" w:rsidRDefault="00005C7D" w:rsidP="00005C7D">
      <w:pPr>
        <w:jc w:val="center"/>
        <w:rPr>
          <w:lang w:val="sr-Cyrl-CS"/>
        </w:rPr>
      </w:pPr>
    </w:p>
    <w:p w:rsidR="00005C7D" w:rsidRPr="00005C7D" w:rsidRDefault="00005C7D" w:rsidP="00005C7D">
      <w:pPr>
        <w:jc w:val="center"/>
        <w:rPr>
          <w:lang w:val="sr-Cyrl-CS"/>
        </w:rPr>
      </w:pPr>
    </w:p>
    <w:p w:rsidR="00005C7D" w:rsidRPr="00013A61" w:rsidRDefault="00005C7D" w:rsidP="00005C7D">
      <w:r w:rsidRPr="00B169EE">
        <w:t>Бро</w:t>
      </w:r>
      <w:r>
        <w:t>ј: 644-4/17-11</w:t>
      </w:r>
    </w:p>
    <w:p w:rsidR="00005C7D" w:rsidRPr="00B169EE" w:rsidRDefault="00005C7D" w:rsidP="00005C7D">
      <w:r>
        <w:t xml:space="preserve">У Ражњу,18.12.2017. године                                                                                                        </w:t>
      </w:r>
      <w:r>
        <w:tab/>
      </w:r>
      <w:r>
        <w:tab/>
      </w:r>
      <w:r>
        <w:tab/>
      </w:r>
      <w:r>
        <w:tab/>
      </w:r>
      <w:r>
        <w:tab/>
      </w:r>
      <w:r>
        <w:tab/>
      </w:r>
      <w:r>
        <w:tab/>
      </w:r>
      <w:r>
        <w:tab/>
      </w:r>
      <w:r>
        <w:tab/>
      </w:r>
      <w:r>
        <w:tab/>
      </w:r>
      <w:r>
        <w:tab/>
        <w:t xml:space="preserve">   </w:t>
      </w:r>
      <w:r w:rsidRPr="00B169EE">
        <w:t>Председник</w:t>
      </w:r>
    </w:p>
    <w:p w:rsidR="00005C7D" w:rsidRPr="00005C7D" w:rsidRDefault="00005C7D" w:rsidP="00005C7D">
      <w:pPr>
        <w:rPr>
          <w:lang w:val="sr-Cyrl-CS"/>
        </w:rPr>
      </w:pPr>
      <w:r>
        <w:rPr>
          <w:lang w:val="sr-Cyrl-CS"/>
        </w:rPr>
        <w:t xml:space="preserve">                                                                                                                   </w:t>
      </w:r>
      <w:r w:rsidRPr="00B90DBC">
        <w:rPr>
          <w:lang w:val="sr-Cyrl-CS"/>
        </w:rPr>
        <w:t>Миодраг</w:t>
      </w:r>
      <w:r>
        <w:rPr>
          <w:lang w:val="sr-Cyrl-CS"/>
        </w:rPr>
        <w:t xml:space="preserve"> </w:t>
      </w:r>
      <w:r w:rsidRPr="00B90DBC">
        <w:rPr>
          <w:lang w:val="sr-Cyrl-CS"/>
        </w:rPr>
        <w:t xml:space="preserve">Рајковић </w:t>
      </w:r>
      <w:r>
        <w:rPr>
          <w:lang w:val="sr-Cyrl-CS"/>
        </w:rPr>
        <w:t>, с. р.</w:t>
      </w:r>
    </w:p>
    <w:p w:rsidR="00005C7D" w:rsidRDefault="00005C7D" w:rsidP="00005C7D">
      <w:pPr>
        <w:pStyle w:val="NoSpacing"/>
        <w:rPr>
          <w:rFonts w:ascii="Times New Roman" w:hAnsi="Times New Roman" w:cs="Times New Roman"/>
          <w:sz w:val="20"/>
          <w:szCs w:val="20"/>
          <w:lang w:val="sr-Cyrl-CS"/>
        </w:rPr>
      </w:pPr>
    </w:p>
    <w:p w:rsidR="00005C7D" w:rsidRDefault="00005C7D" w:rsidP="00005C7D">
      <w:pPr>
        <w:pStyle w:val="NoSpacing"/>
        <w:rPr>
          <w:rFonts w:ascii="Times New Roman" w:hAnsi="Times New Roman" w:cs="Times New Roman"/>
          <w:sz w:val="20"/>
          <w:szCs w:val="20"/>
          <w:lang w:val="sr-Cyrl-CS"/>
        </w:rPr>
      </w:pPr>
    </w:p>
    <w:p w:rsidR="00005C7D" w:rsidRDefault="00005C7D" w:rsidP="00005C7D">
      <w:pPr>
        <w:pStyle w:val="NoSpacing"/>
        <w:rPr>
          <w:rFonts w:ascii="Times New Roman" w:hAnsi="Times New Roman" w:cs="Times New Roman"/>
          <w:sz w:val="20"/>
          <w:szCs w:val="20"/>
          <w:lang w:val="sr-Cyrl-CS"/>
        </w:rPr>
      </w:pPr>
    </w:p>
    <w:p w:rsidR="00005C7D" w:rsidRDefault="00005C7D"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396920" w:rsidRDefault="00396920" w:rsidP="00005C7D">
      <w:pPr>
        <w:pStyle w:val="NoSpacing"/>
        <w:rPr>
          <w:rFonts w:ascii="Times New Roman" w:hAnsi="Times New Roman" w:cs="Times New Roman"/>
          <w:sz w:val="20"/>
          <w:szCs w:val="20"/>
          <w:lang w:val="sr-Cyrl-CS"/>
        </w:rPr>
      </w:pPr>
    </w:p>
    <w:p w:rsidR="00396920" w:rsidRDefault="00396920" w:rsidP="00005C7D">
      <w:pPr>
        <w:pStyle w:val="NoSpacing"/>
        <w:rPr>
          <w:rFonts w:ascii="Times New Roman" w:hAnsi="Times New Roman" w:cs="Times New Roman"/>
          <w:sz w:val="20"/>
          <w:szCs w:val="20"/>
          <w:lang w:val="sr-Cyrl-CS"/>
        </w:rPr>
      </w:pPr>
    </w:p>
    <w:p w:rsidR="00396920" w:rsidRDefault="00396920" w:rsidP="00005C7D">
      <w:pPr>
        <w:pStyle w:val="NoSpacing"/>
        <w:rPr>
          <w:rFonts w:ascii="Times New Roman" w:hAnsi="Times New Roman" w:cs="Times New Roman"/>
          <w:sz w:val="20"/>
          <w:szCs w:val="20"/>
          <w:lang w:val="sr-Cyrl-CS"/>
        </w:rPr>
      </w:pPr>
    </w:p>
    <w:p w:rsidR="00396920" w:rsidRDefault="00396920" w:rsidP="00005C7D">
      <w:pPr>
        <w:pStyle w:val="NoSpacing"/>
        <w:rPr>
          <w:rFonts w:ascii="Times New Roman" w:hAnsi="Times New Roman" w:cs="Times New Roman"/>
          <w:sz w:val="20"/>
          <w:szCs w:val="20"/>
          <w:lang w:val="sr-Cyrl-CS"/>
        </w:rPr>
      </w:pPr>
    </w:p>
    <w:p w:rsidR="00396920" w:rsidRDefault="00396920" w:rsidP="00005C7D">
      <w:pPr>
        <w:pStyle w:val="NoSpacing"/>
        <w:rPr>
          <w:rFonts w:ascii="Times New Roman" w:hAnsi="Times New Roman" w:cs="Times New Roman"/>
          <w:sz w:val="20"/>
          <w:szCs w:val="20"/>
          <w:lang w:val="sr-Cyrl-CS"/>
        </w:rPr>
      </w:pPr>
    </w:p>
    <w:p w:rsidR="00396920" w:rsidRDefault="00396920"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Default="00775F9F" w:rsidP="00005C7D">
      <w:pPr>
        <w:pStyle w:val="NoSpacing"/>
        <w:rPr>
          <w:rFonts w:ascii="Times New Roman" w:hAnsi="Times New Roman" w:cs="Times New Roman"/>
          <w:sz w:val="20"/>
          <w:szCs w:val="20"/>
          <w:lang w:val="sr-Cyrl-CS"/>
        </w:rPr>
      </w:pPr>
    </w:p>
    <w:p w:rsidR="00775F9F" w:rsidRPr="00005C7D" w:rsidRDefault="00775F9F" w:rsidP="00005C7D">
      <w:pPr>
        <w:pStyle w:val="NoSpacing"/>
        <w:rPr>
          <w:rFonts w:ascii="Times New Roman" w:hAnsi="Times New Roman" w:cs="Times New Roman"/>
          <w:sz w:val="20"/>
          <w:szCs w:val="20"/>
          <w:lang w:val="sr-Cyrl-CS"/>
        </w:rPr>
      </w:pPr>
    </w:p>
    <w:p w:rsidR="00775F9F" w:rsidRPr="00581FE8" w:rsidRDefault="00775F9F" w:rsidP="00775F9F">
      <w:pPr>
        <w:pStyle w:val="NoSpacing"/>
        <w:ind w:right="-233"/>
        <w:jc w:val="both"/>
        <w:rPr>
          <w:rFonts w:ascii="Cambria" w:eastAsia="Calibri" w:hAnsi="Cambria" w:cs="Times New Roman"/>
          <w:lang w:val="sr-Cyrl-CS"/>
        </w:rPr>
      </w:pPr>
      <w:r w:rsidRPr="00933D6B">
        <w:rPr>
          <w:rFonts w:ascii="Cambria" w:eastAsia="Calibri" w:hAnsi="Cambria" w:cs="Times New Roman"/>
          <w:sz w:val="28"/>
          <w:szCs w:val="28"/>
          <w:lang w:val="sr-Cyrl-CS"/>
        </w:rPr>
        <w:t>Скупштина општине Ражањ</w:t>
      </w:r>
      <w:r w:rsidRPr="00933D6B">
        <w:rPr>
          <w:rFonts w:ascii="Cambria" w:eastAsia="Calibri" w:hAnsi="Cambria" w:cs="Times New Roman"/>
          <w:lang w:val="sr-Cyrl-CS"/>
        </w:rPr>
        <w:t>, на основу члана 32 став 1 тачка 6 Закона о локалној самоуправи („Службени гласник РС“, број 129/2007 и 83/2014- др. закон), члана 27, став 10, Закона о јавној својини (,,Службени гласник РС</w:t>
      </w:r>
      <w:r w:rsidRPr="00581FE8">
        <w:rPr>
          <w:rFonts w:ascii="Cambria" w:eastAsia="Calibri" w:hAnsi="Cambria" w:cs="Times New Roman"/>
          <w:lang w:val="sr-Cyrl-CS"/>
        </w:rPr>
        <w:t>“,</w:t>
      </w:r>
      <w:r w:rsidRPr="00933D6B">
        <w:rPr>
          <w:rFonts w:ascii="Cambria" w:eastAsia="Calibri" w:hAnsi="Cambria" w:cs="Times New Roman"/>
          <w:lang w:val="sr-Cyrl-CS"/>
        </w:rPr>
        <w:t xml:space="preserve"> број 72/11, 88/13, 105/14, 104/2016-др закон и 108/2016), члана 3, став 4 </w:t>
      </w:r>
      <w:r w:rsidRPr="00581FE8">
        <w:rPr>
          <w:rFonts w:ascii="Cambria" w:eastAsia="Calibri" w:hAnsi="Cambria" w:cs="Times New Roman"/>
          <w:lang w:val="sr-Cyrl-CS"/>
        </w:rPr>
        <w:t xml:space="preserve">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понуда(„Службени гласник РС“, број 24/12, 48/2015, 99/2015, 42/2017 и 94/2017), члана 15, став 6. Одлуке о прибављању и располагању стварима у јавној својини општине Ражањ („Службени лист општине Ражањ“, број 1/14) и члана 39. став 1. тачка 17. Статута општине Ражањ („Службени лист општине Ражањ“, број 9/08, 3/11, 8/12, 4/14 и 6/16), </w:t>
      </w:r>
      <w:r w:rsidRPr="00933D6B">
        <w:rPr>
          <w:rFonts w:ascii="Cambria" w:eastAsia="Calibri" w:hAnsi="Cambria" w:cs="Times New Roman"/>
          <w:lang w:val="sr-Cyrl-CS"/>
        </w:rPr>
        <w:t xml:space="preserve">на седници одржаној </w:t>
      </w:r>
      <w:r w:rsidRPr="00581FE8">
        <w:rPr>
          <w:rFonts w:ascii="Cambria" w:eastAsia="Calibri" w:hAnsi="Cambria" w:cs="Times New Roman"/>
          <w:lang w:val="sr-Cyrl-CS"/>
        </w:rPr>
        <w:t xml:space="preserve">дана </w:t>
      </w:r>
      <w:r>
        <w:rPr>
          <w:rFonts w:ascii="Cambria" w:eastAsia="Calibri" w:hAnsi="Cambria" w:cs="Times New Roman"/>
          <w:lang w:val="sr-Cyrl-CS"/>
        </w:rPr>
        <w:t>18.12.</w:t>
      </w:r>
      <w:r w:rsidRPr="00581FE8">
        <w:rPr>
          <w:rFonts w:ascii="Cambria" w:eastAsia="Calibri" w:hAnsi="Cambria" w:cs="Times New Roman"/>
          <w:lang w:val="sr-Cyrl-CS"/>
        </w:rPr>
        <w:t xml:space="preserve"> 201</w:t>
      </w:r>
      <w:r>
        <w:rPr>
          <w:rFonts w:ascii="Cambria" w:eastAsia="Calibri" w:hAnsi="Cambria" w:cs="Times New Roman"/>
          <w:lang w:val="sr-Cyrl-CS"/>
        </w:rPr>
        <w:t>7</w:t>
      </w:r>
      <w:r w:rsidRPr="00581FE8">
        <w:rPr>
          <w:rFonts w:ascii="Cambria" w:eastAsia="Calibri" w:hAnsi="Cambria" w:cs="Times New Roman"/>
          <w:lang w:val="sr-Cyrl-CS"/>
        </w:rPr>
        <w:t>. године, доноси</w:t>
      </w:r>
    </w:p>
    <w:p w:rsidR="00775F9F" w:rsidRPr="00581FE8" w:rsidRDefault="00775F9F" w:rsidP="00775F9F">
      <w:pPr>
        <w:pStyle w:val="NoSpacing"/>
        <w:ind w:left="-284" w:right="-233"/>
        <w:jc w:val="both"/>
        <w:rPr>
          <w:rFonts w:ascii="Cambria" w:eastAsia="Calibri" w:hAnsi="Cambria" w:cs="Times New Roman"/>
          <w:lang w:val="sr-Cyrl-CS"/>
        </w:rPr>
      </w:pPr>
    </w:p>
    <w:p w:rsidR="00775F9F" w:rsidRPr="00581FE8" w:rsidRDefault="00775F9F" w:rsidP="00775F9F">
      <w:pPr>
        <w:pStyle w:val="NoSpacing"/>
        <w:jc w:val="both"/>
        <w:rPr>
          <w:rFonts w:ascii="Cambria" w:eastAsia="Calibri" w:hAnsi="Cambria" w:cs="Times New Roman"/>
          <w:lang w:val="sr-Cyrl-CS"/>
        </w:rPr>
      </w:pPr>
    </w:p>
    <w:p w:rsidR="00775F9F" w:rsidRPr="00933D6B" w:rsidRDefault="00775F9F" w:rsidP="00775F9F">
      <w:pPr>
        <w:pStyle w:val="NoSpacing"/>
        <w:jc w:val="center"/>
        <w:rPr>
          <w:rFonts w:ascii="Cambria" w:eastAsia="Calibri" w:hAnsi="Cambria" w:cs="Times New Roman"/>
          <w:lang w:val="sr-Cyrl-CS"/>
        </w:rPr>
      </w:pPr>
      <w:r w:rsidRPr="00933D6B">
        <w:rPr>
          <w:rFonts w:ascii="Cambria" w:eastAsia="Calibri" w:hAnsi="Cambria" w:cs="Times New Roman"/>
          <w:lang w:val="sr-Cyrl-CS"/>
        </w:rPr>
        <w:t>РЕШЕЊЕ</w:t>
      </w:r>
    </w:p>
    <w:p w:rsidR="00775F9F" w:rsidRPr="00933D6B" w:rsidRDefault="00775F9F" w:rsidP="00775F9F">
      <w:pPr>
        <w:pStyle w:val="NoSpacing"/>
        <w:jc w:val="center"/>
        <w:rPr>
          <w:rFonts w:ascii="Cambria" w:eastAsia="Calibri" w:hAnsi="Cambria" w:cs="Times New Roman"/>
          <w:lang w:val="sr-Cyrl-CS"/>
        </w:rPr>
      </w:pPr>
      <w:r w:rsidRPr="00933D6B">
        <w:rPr>
          <w:rFonts w:ascii="Cambria" w:eastAsia="Calibri" w:hAnsi="Cambria" w:cs="Times New Roman"/>
          <w:lang w:val="sr-Cyrl-CS"/>
        </w:rPr>
        <w:t xml:space="preserve"> О ПРИБАВЉАЊУ НЕПОКРЕТНОСТИ  ОД АНЂЕЛКЕ СИМЧЕВИЋ из Себечевца </w:t>
      </w:r>
    </w:p>
    <w:p w:rsidR="00775F9F" w:rsidRPr="00933D6B" w:rsidRDefault="00775F9F" w:rsidP="00775F9F">
      <w:pPr>
        <w:pStyle w:val="NoSpacing"/>
        <w:jc w:val="center"/>
        <w:rPr>
          <w:rFonts w:ascii="Cambria" w:eastAsia="Calibri" w:hAnsi="Cambria" w:cs="Times New Roman"/>
          <w:lang w:val="sr-Cyrl-CS"/>
        </w:rPr>
      </w:pPr>
    </w:p>
    <w:p w:rsidR="00775F9F" w:rsidRPr="00933D6B" w:rsidRDefault="00775F9F" w:rsidP="00775F9F">
      <w:pPr>
        <w:pStyle w:val="NoSpacing"/>
        <w:rPr>
          <w:rFonts w:ascii="Cambria" w:eastAsia="Calibri" w:hAnsi="Cambria" w:cs="Times New Roman"/>
          <w:lang w:val="sr-Cyrl-CS"/>
        </w:rPr>
      </w:pPr>
    </w:p>
    <w:p w:rsidR="00775F9F" w:rsidRPr="00933D6B" w:rsidRDefault="00775F9F" w:rsidP="00775F9F">
      <w:pPr>
        <w:pStyle w:val="NoSpacing"/>
        <w:tabs>
          <w:tab w:val="left" w:pos="9639"/>
        </w:tabs>
        <w:ind w:right="-233"/>
        <w:jc w:val="both"/>
        <w:rPr>
          <w:rFonts w:ascii="Cambria" w:eastAsia="Calibri" w:hAnsi="Cambria" w:cs="Times New Roman"/>
          <w:lang w:val="sr-Cyrl-CS"/>
        </w:rPr>
      </w:pPr>
      <w:r w:rsidRPr="00933D6B">
        <w:rPr>
          <w:rFonts w:ascii="Cambria" w:eastAsia="Calibri" w:hAnsi="Cambria" w:cs="Times New Roman"/>
          <w:lang w:val="sr-Cyrl-CS"/>
        </w:rPr>
        <w:t xml:space="preserve">     1. Општина Ражањ прибавља од АНЂЕЛКЕ СИМЧЕВИЋ  из Себечевца, лична карта број 004423774 издата од ПУ у Крушевцу и ЈМБГ: 1805953786038, и то:</w:t>
      </w:r>
    </w:p>
    <w:p w:rsidR="00775F9F" w:rsidRPr="00933D6B" w:rsidRDefault="00775F9F" w:rsidP="00775F9F">
      <w:pPr>
        <w:pStyle w:val="NoSpacing"/>
        <w:rPr>
          <w:rFonts w:ascii="Cambria" w:eastAsia="Calibri" w:hAnsi="Cambria" w:cs="Times New Roman"/>
          <w:lang w:val="sr-Cyrl-CS"/>
        </w:rPr>
      </w:pPr>
    </w:p>
    <w:p w:rsidR="00775F9F" w:rsidRDefault="00775F9F" w:rsidP="00775F9F">
      <w:pPr>
        <w:pStyle w:val="NoSpacing"/>
        <w:numPr>
          <w:ilvl w:val="0"/>
          <w:numId w:val="5"/>
        </w:numPr>
        <w:jc w:val="both"/>
        <w:rPr>
          <w:rFonts w:ascii="Cambria" w:eastAsia="Calibri" w:hAnsi="Cambria" w:cs="Times New Roman"/>
          <w:lang w:val="sr-Cyrl-CS"/>
        </w:rPr>
      </w:pPr>
      <w:r>
        <w:rPr>
          <w:rFonts w:ascii="Cambria" w:eastAsia="Calibri" w:hAnsi="Cambria" w:cs="Times New Roman"/>
          <w:lang w:val="sr-Cyrl-CS"/>
        </w:rPr>
        <w:t>Катастарску парцелу број 2458, у улици Ивана Вушовића број 3; земљиште под зградом-објектом број 1, површине 64 м2; земљиште уз зграду-објекат површине 5,00 ари и воћњак 2. класе, површине 2,50 ари, све укупне површине 8,14 ари и</w:t>
      </w:r>
    </w:p>
    <w:p w:rsidR="00775F9F" w:rsidRPr="00581FE8" w:rsidRDefault="00775F9F" w:rsidP="00775F9F">
      <w:pPr>
        <w:pStyle w:val="NoSpacing"/>
        <w:numPr>
          <w:ilvl w:val="0"/>
          <w:numId w:val="5"/>
        </w:numPr>
        <w:jc w:val="both"/>
        <w:rPr>
          <w:rFonts w:ascii="Cambria" w:eastAsia="Calibri" w:hAnsi="Cambria" w:cs="Times New Roman"/>
          <w:lang w:val="sr-Cyrl-CS"/>
        </w:rPr>
      </w:pPr>
      <w:r>
        <w:rPr>
          <w:rFonts w:ascii="Cambria" w:eastAsia="Calibri" w:hAnsi="Cambria" w:cs="Times New Roman"/>
          <w:lang w:val="sr-Cyrl-CS"/>
        </w:rPr>
        <w:t>Породичну стамбену зграду број 1, све по листу непокретности број 759 КО Ражањ.</w:t>
      </w:r>
    </w:p>
    <w:p w:rsidR="00775F9F" w:rsidRPr="00581FE8" w:rsidRDefault="00775F9F" w:rsidP="00775F9F">
      <w:pPr>
        <w:pStyle w:val="NoSpacing"/>
        <w:tabs>
          <w:tab w:val="left" w:pos="9214"/>
          <w:tab w:val="left" w:pos="9639"/>
        </w:tabs>
        <w:ind w:right="-233"/>
        <w:jc w:val="both"/>
        <w:rPr>
          <w:rFonts w:ascii="Cambria" w:eastAsia="Calibri" w:hAnsi="Cambria" w:cs="Times New Roman"/>
          <w:lang w:val="sr-Cyrl-CS"/>
        </w:rPr>
      </w:pPr>
      <w:r w:rsidRPr="00581FE8">
        <w:rPr>
          <w:rFonts w:ascii="Cambria" w:eastAsia="Calibri" w:hAnsi="Cambria" w:cs="Times New Roman"/>
          <w:lang w:val="sr-Cyrl-CS"/>
        </w:rPr>
        <w:t xml:space="preserve">     2. Непокретност</w:t>
      </w:r>
      <w:r>
        <w:rPr>
          <w:rFonts w:ascii="Cambria" w:eastAsia="Calibri" w:hAnsi="Cambria" w:cs="Times New Roman"/>
          <w:lang w:val="sr-Cyrl-CS"/>
        </w:rPr>
        <w:t>и и</w:t>
      </w:r>
      <w:r w:rsidRPr="00581FE8">
        <w:rPr>
          <w:rFonts w:ascii="Cambria" w:eastAsia="Calibri" w:hAnsi="Cambria" w:cs="Times New Roman"/>
          <w:lang w:val="sr-Cyrl-CS"/>
        </w:rPr>
        <w:t>з тачке 1 овог решења прибавља</w:t>
      </w:r>
      <w:r>
        <w:rPr>
          <w:rFonts w:ascii="Cambria" w:eastAsia="Calibri" w:hAnsi="Cambria" w:cs="Times New Roman"/>
          <w:lang w:val="sr-Cyrl-CS"/>
        </w:rPr>
        <w:t>ју с</w:t>
      </w:r>
      <w:r w:rsidRPr="00581FE8">
        <w:rPr>
          <w:rFonts w:ascii="Cambria" w:eastAsia="Calibri" w:hAnsi="Cambria" w:cs="Times New Roman"/>
          <w:lang w:val="sr-Cyrl-CS"/>
        </w:rPr>
        <w:t xml:space="preserve">е непосредном погодбом, по цени од </w:t>
      </w:r>
      <w:r>
        <w:rPr>
          <w:rFonts w:ascii="Cambria" w:eastAsia="Calibri" w:hAnsi="Cambria" w:cs="Times New Roman"/>
          <w:lang w:val="sr-Cyrl-CS"/>
        </w:rPr>
        <w:t>886.151,68</w:t>
      </w:r>
      <w:r w:rsidRPr="00581FE8">
        <w:rPr>
          <w:rFonts w:ascii="Cambria" w:eastAsia="Calibri" w:hAnsi="Cambria" w:cs="Times New Roman"/>
          <w:lang w:val="sr-Cyrl-CS"/>
        </w:rPr>
        <w:t xml:space="preserve"> ( </w:t>
      </w:r>
      <w:r>
        <w:rPr>
          <w:rFonts w:ascii="Cambria" w:eastAsia="Calibri" w:hAnsi="Cambria" w:cs="Times New Roman"/>
          <w:lang w:val="sr-Cyrl-CS"/>
        </w:rPr>
        <w:t>осамстоосамдесетшестхиљадастопедесетједандинар и 68/100</w:t>
      </w:r>
      <w:r w:rsidRPr="00581FE8">
        <w:rPr>
          <w:rFonts w:ascii="Cambria" w:eastAsia="Calibri" w:hAnsi="Cambria" w:cs="Times New Roman"/>
          <w:lang w:val="sr-Cyrl-CS"/>
        </w:rPr>
        <w:t>) динара</w:t>
      </w:r>
      <w:r>
        <w:rPr>
          <w:rFonts w:ascii="Cambria" w:eastAsia="Calibri" w:hAnsi="Cambria" w:cs="Times New Roman"/>
          <w:lang w:val="sr-Cyrl-CS"/>
        </w:rPr>
        <w:t>.</w:t>
      </w:r>
    </w:p>
    <w:p w:rsidR="00775F9F" w:rsidRPr="00581FE8" w:rsidRDefault="00775F9F" w:rsidP="00775F9F">
      <w:pPr>
        <w:pStyle w:val="NoSpacing"/>
        <w:tabs>
          <w:tab w:val="left" w:pos="9214"/>
          <w:tab w:val="left" w:pos="9639"/>
        </w:tabs>
        <w:ind w:right="-233"/>
        <w:jc w:val="both"/>
        <w:rPr>
          <w:rFonts w:ascii="Cambria" w:eastAsia="Calibri" w:hAnsi="Cambria" w:cs="Times New Roman"/>
          <w:lang w:val="sr-Cyrl-CS"/>
        </w:rPr>
      </w:pPr>
      <w:r w:rsidRPr="00581FE8">
        <w:rPr>
          <w:rFonts w:ascii="Cambria" w:eastAsia="Calibri" w:hAnsi="Cambria" w:cs="Times New Roman"/>
          <w:lang w:val="sr-Cyrl-CS"/>
        </w:rPr>
        <w:t xml:space="preserve"> </w:t>
      </w:r>
    </w:p>
    <w:p w:rsidR="00775F9F" w:rsidRPr="00933D6B" w:rsidRDefault="00775F9F" w:rsidP="00775F9F">
      <w:pPr>
        <w:pStyle w:val="NoSpacing"/>
        <w:jc w:val="center"/>
        <w:rPr>
          <w:rFonts w:ascii="Cambria" w:eastAsia="Calibri" w:hAnsi="Cambria" w:cs="Times New Roman"/>
          <w:lang w:val="sr-Cyrl-CS"/>
        </w:rPr>
      </w:pPr>
      <w:r w:rsidRPr="00933D6B">
        <w:rPr>
          <w:rFonts w:ascii="Cambria" w:eastAsia="Calibri" w:hAnsi="Cambria" w:cs="Times New Roman"/>
          <w:lang w:val="sr-Cyrl-CS"/>
        </w:rPr>
        <w:t>ОБРАЗЛОЖЕЊЕ</w:t>
      </w:r>
    </w:p>
    <w:p w:rsidR="00775F9F" w:rsidRPr="00933D6B" w:rsidRDefault="00775F9F" w:rsidP="00775F9F">
      <w:pPr>
        <w:pStyle w:val="NoSpacing"/>
        <w:jc w:val="center"/>
        <w:rPr>
          <w:rFonts w:ascii="Cambria" w:eastAsia="Calibri" w:hAnsi="Cambria" w:cs="Times New Roman"/>
          <w:lang w:val="sr-Cyrl-CS"/>
        </w:rPr>
      </w:pPr>
    </w:p>
    <w:p w:rsidR="00775F9F" w:rsidRPr="00581FE8" w:rsidRDefault="00775F9F" w:rsidP="00775F9F">
      <w:pPr>
        <w:pStyle w:val="NoSpacing"/>
        <w:tabs>
          <w:tab w:val="left" w:pos="9639"/>
        </w:tabs>
        <w:ind w:right="-233"/>
        <w:jc w:val="both"/>
        <w:rPr>
          <w:rFonts w:ascii="Cambria" w:eastAsia="Calibri" w:hAnsi="Cambria" w:cs="Times New Roman"/>
          <w:lang w:val="sr-Cyrl-CS"/>
        </w:rPr>
      </w:pPr>
      <w:r w:rsidRPr="00933D6B">
        <w:rPr>
          <w:rFonts w:ascii="Cambria" w:eastAsia="Calibri" w:hAnsi="Cambria" w:cs="Times New Roman"/>
          <w:lang w:val="sr-Cyrl-CS"/>
        </w:rPr>
        <w:t xml:space="preserve">      Скупштина општине Ражањ донела је Одлуку о прибављању непокретности у јавну својину Општине Ражањ број 110-105/17-11, од 21.09.2017. године, објављена у („ Службеном  листу  општине Ражањ“ , број 7/17), којом се врши прибављање</w:t>
      </w:r>
      <w:r w:rsidRPr="00581FE8">
        <w:rPr>
          <w:rFonts w:ascii="Cambria" w:eastAsia="Calibri" w:hAnsi="Cambria" w:cs="Times New Roman"/>
          <w:lang w:val="sr-Cyrl-CS"/>
        </w:rPr>
        <w:t xml:space="preserve"> </w:t>
      </w:r>
      <w:r>
        <w:rPr>
          <w:rFonts w:ascii="Cambria" w:eastAsia="Calibri" w:hAnsi="Cambria" w:cs="Times New Roman"/>
          <w:lang w:val="sr-Cyrl-CS"/>
        </w:rPr>
        <w:t xml:space="preserve">наведених непокретости </w:t>
      </w:r>
      <w:r w:rsidRPr="00933D6B">
        <w:rPr>
          <w:rFonts w:ascii="Cambria" w:eastAsia="Calibri" w:hAnsi="Cambria" w:cs="Times New Roman"/>
          <w:lang w:val="sr-Cyrl-CS"/>
        </w:rPr>
        <w:t>у јавну својину Општине Ражањ непосредном погодбом и то грађевинско земљиште у вредности од 325.600,00 динара и породична стамбена зграда у вредности од 560.551,68 динара, по процени надлежног пореског органа (записник о процени тржишне вредности неокретности изласком на терен од 30.08.2016. године.)</w:t>
      </w:r>
    </w:p>
    <w:p w:rsidR="00775F9F" w:rsidRPr="00933D6B" w:rsidRDefault="00775F9F" w:rsidP="00775F9F">
      <w:pPr>
        <w:pStyle w:val="NoSpacing"/>
        <w:tabs>
          <w:tab w:val="left" w:pos="9356"/>
          <w:tab w:val="left" w:pos="9639"/>
        </w:tabs>
        <w:ind w:right="-233"/>
        <w:jc w:val="both"/>
        <w:rPr>
          <w:rFonts w:ascii="Cambria" w:eastAsia="Calibri" w:hAnsi="Cambria" w:cs="Times New Roman"/>
          <w:lang w:val="sr-Cyrl-CS"/>
        </w:rPr>
      </w:pPr>
    </w:p>
    <w:p w:rsidR="00775F9F" w:rsidRPr="00933D6B" w:rsidRDefault="00775F9F" w:rsidP="00775F9F">
      <w:pPr>
        <w:pStyle w:val="NoSpacing"/>
        <w:ind w:right="-283"/>
        <w:jc w:val="both"/>
        <w:rPr>
          <w:rFonts w:ascii="Cambria" w:eastAsia="Calibri" w:hAnsi="Cambria" w:cs="Times New Roman"/>
          <w:lang w:val="sr-Cyrl-CS"/>
        </w:rPr>
      </w:pPr>
      <w:r w:rsidRPr="00933D6B">
        <w:rPr>
          <w:rFonts w:ascii="Cambria" w:eastAsia="Calibri" w:hAnsi="Cambria" w:cs="Times New Roman"/>
          <w:lang w:val="sr-Cyrl-CS"/>
        </w:rPr>
        <w:t xml:space="preserve">     Комисија за спровођење поступка непосредне погодбе образована Решењем Скупштине општине Ражањ број 110-106/17-11 од 21 септембра 2017 године спровела је поступак  прибављања.</w:t>
      </w:r>
    </w:p>
    <w:p w:rsidR="00775F9F" w:rsidRPr="00933D6B" w:rsidRDefault="00775F9F" w:rsidP="00775F9F">
      <w:pPr>
        <w:pStyle w:val="NoSpacing"/>
        <w:ind w:right="-283"/>
        <w:jc w:val="both"/>
        <w:rPr>
          <w:rFonts w:ascii="Cambria" w:eastAsia="Calibri" w:hAnsi="Cambria" w:cs="Times New Roman"/>
          <w:lang w:val="sr-Cyrl-CS"/>
        </w:rPr>
      </w:pPr>
    </w:p>
    <w:p w:rsidR="00775F9F" w:rsidRPr="00933D6B" w:rsidRDefault="00775F9F" w:rsidP="00775F9F">
      <w:pPr>
        <w:ind w:left="-426" w:firstLine="426"/>
        <w:jc w:val="both"/>
        <w:rPr>
          <w:rFonts w:ascii="Cambria" w:hAnsi="Cambria"/>
          <w:lang w:val="sr-Cyrl-CS"/>
        </w:rPr>
      </w:pPr>
      <w:r w:rsidRPr="00933D6B">
        <w:rPr>
          <w:lang w:val="sr-Cyrl-CS"/>
        </w:rPr>
        <w:t xml:space="preserve">     </w:t>
      </w:r>
      <w:r w:rsidRPr="00933D6B">
        <w:rPr>
          <w:rFonts w:ascii="Cambria" w:hAnsi="Cambria"/>
          <w:lang w:val="sr-Cyrl-CS"/>
        </w:rPr>
        <w:t xml:space="preserve">Катастарска парцела број 2458 К.О. Ражањ се налази у обухвату Плана генералне регулације Ражња („Службени лист Општине Ражањ“, број 11/12) и Прве измене и допуне Плана генералне регулације Ражањ(„Службени лист Општине Ражањ“, број 2/17), у граници планираног грађевинског подручја насеља Ражањ, у зони </w:t>
      </w:r>
      <w:r w:rsidRPr="006D688F">
        <w:rPr>
          <w:rFonts w:ascii="Cambria" w:hAnsi="Cambria"/>
        </w:rPr>
        <w:t>I</w:t>
      </w:r>
      <w:r w:rsidRPr="00933D6B">
        <w:rPr>
          <w:rFonts w:ascii="Cambria" w:hAnsi="Cambria"/>
          <w:lang w:val="sr-Cyrl-CS"/>
        </w:rPr>
        <w:t xml:space="preserve"> - Зона ужег градског језгра, на простору на коме је планирана намена – паркирање на јавној површини.</w:t>
      </w:r>
    </w:p>
    <w:p w:rsidR="00775F9F" w:rsidRPr="00B90DBC" w:rsidRDefault="00775F9F" w:rsidP="00775F9F">
      <w:pPr>
        <w:ind w:left="-426" w:firstLine="426"/>
        <w:jc w:val="both"/>
        <w:rPr>
          <w:rFonts w:ascii="Cambria" w:hAnsi="Cambria"/>
          <w:lang w:val="sr-Cyrl-CS"/>
        </w:rPr>
      </w:pPr>
      <w:r w:rsidRPr="00B90DBC">
        <w:rPr>
          <w:rFonts w:ascii="Cambria" w:hAnsi="Cambria"/>
          <w:lang w:val="sr-Cyrl-CS"/>
        </w:rPr>
        <w:t>За овај простор предвиђена је директна примена Плана генералне регулације без израде урбанистичког плана.</w:t>
      </w:r>
    </w:p>
    <w:p w:rsidR="00775F9F" w:rsidRPr="00B90DBC" w:rsidRDefault="00775F9F" w:rsidP="00775F9F">
      <w:pPr>
        <w:ind w:left="-426" w:firstLine="426"/>
        <w:jc w:val="both"/>
        <w:rPr>
          <w:rFonts w:ascii="Cambria" w:hAnsi="Cambria"/>
          <w:lang w:val="sr-Cyrl-CS"/>
        </w:rPr>
      </w:pPr>
      <w:r w:rsidRPr="00B90DBC">
        <w:rPr>
          <w:rFonts w:ascii="Cambria" w:hAnsi="Cambria"/>
          <w:lang w:val="sr-Cyrl-CS"/>
        </w:rPr>
        <w:t>На основу наведеног Комисија за спровођење поступка непосредне погодбе непокретности,  утврдила је предлог за прибављање напред наведене непокретности у јавну својину општине , који је са записником доставила Скупштини општине Ражањ.</w:t>
      </w:r>
    </w:p>
    <w:p w:rsidR="00775F9F" w:rsidRPr="00B90DBC" w:rsidRDefault="00775F9F" w:rsidP="00775F9F">
      <w:pPr>
        <w:pStyle w:val="NoSpacing"/>
        <w:ind w:right="-283"/>
        <w:jc w:val="both"/>
        <w:rPr>
          <w:rFonts w:ascii="Cambria" w:eastAsia="Calibri" w:hAnsi="Cambria" w:cs="Times New Roman"/>
          <w:szCs w:val="24"/>
          <w:lang w:val="sr-Cyrl-CS"/>
        </w:rPr>
      </w:pPr>
    </w:p>
    <w:p w:rsidR="00775F9F" w:rsidRPr="00933D6B" w:rsidRDefault="00775F9F" w:rsidP="00775F9F">
      <w:pPr>
        <w:pStyle w:val="NoSpacing"/>
        <w:jc w:val="both"/>
        <w:rPr>
          <w:rFonts w:ascii="Cambria" w:eastAsia="Calibri" w:hAnsi="Cambria" w:cs="Times New Roman"/>
          <w:lang w:val="sr-Cyrl-CS"/>
        </w:rPr>
      </w:pPr>
      <w:r w:rsidRPr="00B90DBC">
        <w:rPr>
          <w:rFonts w:ascii="Cambria" w:eastAsia="Calibri" w:hAnsi="Cambria" w:cs="Times New Roman"/>
          <w:lang w:val="sr-Cyrl-CS"/>
        </w:rPr>
        <w:t xml:space="preserve">     Члан 29, став 4 Закона о јавној својини , члан 3, став 1 и 2 Уредбе</w:t>
      </w:r>
      <w:r w:rsidRPr="00581FE8">
        <w:rPr>
          <w:rFonts w:ascii="Cambria" w:eastAsia="Calibri" w:hAnsi="Cambria" w:cs="Times New Roman"/>
          <w:lang w:val="sr-Cyrl-CS"/>
        </w:rPr>
        <w:t xml:space="preserve">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r w:rsidRPr="00B90DBC">
        <w:rPr>
          <w:rFonts w:ascii="Cambria" w:eastAsia="Calibri" w:hAnsi="Cambria" w:cs="Times New Roman"/>
          <w:lang w:val="sr-Cyrl-CS"/>
        </w:rPr>
        <w:t xml:space="preserve"> и </w:t>
      </w:r>
      <w:r w:rsidRPr="00581FE8">
        <w:rPr>
          <w:rFonts w:ascii="Cambria" w:eastAsia="Calibri" w:hAnsi="Cambria" w:cs="Times New Roman"/>
          <w:lang w:val="sr-Cyrl-CS"/>
        </w:rPr>
        <w:t xml:space="preserve">члан 14, став 2. Одлуке о о прибављању и располагању стварима у јавној својини општине Ражањ </w:t>
      </w:r>
      <w:r w:rsidRPr="00933D6B">
        <w:rPr>
          <w:rFonts w:ascii="Cambria" w:eastAsia="Calibri" w:hAnsi="Cambria" w:cs="Times New Roman"/>
          <w:lang w:val="sr-Cyrl-CS"/>
        </w:rPr>
        <w:t xml:space="preserve">прописују да се изузетно непокретности могу прибавити непосредном погодбом, ако у  конкретном случају то представља једино могуће решење, али не изнад од стране надлежног органа процењене тржишне вредности,  па је сходно члану 27, став 10, Закона о јавној својини, члану 3, став 4 </w:t>
      </w:r>
      <w:r w:rsidRPr="00581FE8">
        <w:rPr>
          <w:rFonts w:ascii="Cambria" w:eastAsia="Calibri" w:hAnsi="Cambria" w:cs="Times New Roman"/>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члану 15, став 6. Одлуке о прибављању и располагању стварима у јавној својини општине Ражањ</w:t>
      </w:r>
      <w:r w:rsidRPr="00933D6B">
        <w:rPr>
          <w:rFonts w:ascii="Cambria" w:eastAsia="Calibri" w:hAnsi="Cambria" w:cs="Times New Roman"/>
          <w:lang w:val="sr-Cyrl-CS"/>
        </w:rPr>
        <w:t xml:space="preserve">  и </w:t>
      </w:r>
      <w:r w:rsidRPr="00581FE8">
        <w:rPr>
          <w:rFonts w:ascii="Cambria" w:eastAsia="Calibri" w:hAnsi="Cambria" w:cs="Times New Roman"/>
          <w:lang w:val="sr-Cyrl-CS"/>
        </w:rPr>
        <w:t xml:space="preserve">члану 39. став 1. тачка 17. Статута општине Ражањ </w:t>
      </w:r>
      <w:r w:rsidRPr="00933D6B">
        <w:rPr>
          <w:rFonts w:ascii="Cambria" w:eastAsia="Calibri" w:hAnsi="Cambria" w:cs="Times New Roman"/>
          <w:lang w:val="sr-Cyrl-CS"/>
        </w:rPr>
        <w:t>донето решење као у диспозитиву.</w:t>
      </w:r>
    </w:p>
    <w:p w:rsidR="00775F9F" w:rsidRPr="00933D6B" w:rsidRDefault="00775F9F" w:rsidP="00775F9F">
      <w:pPr>
        <w:pStyle w:val="NoSpacing"/>
        <w:jc w:val="both"/>
        <w:rPr>
          <w:rFonts w:ascii="Cambria" w:eastAsia="Calibri" w:hAnsi="Cambria" w:cs="Times New Roman"/>
          <w:lang w:val="sr-Cyrl-CS"/>
        </w:rPr>
      </w:pPr>
    </w:p>
    <w:p w:rsidR="00775F9F" w:rsidRPr="00933D6B" w:rsidRDefault="00775F9F" w:rsidP="00775F9F">
      <w:pPr>
        <w:pStyle w:val="NoSpacing"/>
        <w:jc w:val="both"/>
        <w:rPr>
          <w:rFonts w:ascii="Cambria" w:eastAsia="Calibri" w:hAnsi="Cambria" w:cs="Times New Roman"/>
          <w:lang w:val="sr-Cyrl-CS"/>
        </w:rPr>
      </w:pPr>
      <w:r w:rsidRPr="00933D6B">
        <w:rPr>
          <w:rFonts w:ascii="Cambria" w:eastAsia="Calibri" w:hAnsi="Cambria" w:cs="Times New Roman"/>
          <w:lang w:val="sr-Cyrl-CS"/>
        </w:rPr>
        <w:t xml:space="preserve">     Ово решење је коначно у управном поступку и против њега се може покренути управни спор код управног суда у року од 30 дана од дана пријема решења.</w:t>
      </w:r>
    </w:p>
    <w:p w:rsidR="00775F9F" w:rsidRPr="00933D6B" w:rsidRDefault="00775F9F" w:rsidP="00775F9F">
      <w:pPr>
        <w:pStyle w:val="NoSpacing"/>
        <w:jc w:val="both"/>
        <w:rPr>
          <w:rFonts w:ascii="Cambria" w:eastAsia="Calibri" w:hAnsi="Cambria" w:cs="Times New Roman"/>
          <w:lang w:val="sr-Cyrl-CS"/>
        </w:rPr>
      </w:pPr>
    </w:p>
    <w:p w:rsidR="00775F9F" w:rsidRPr="00933D6B" w:rsidRDefault="00775F9F" w:rsidP="00775F9F">
      <w:pPr>
        <w:pStyle w:val="NoSpacing"/>
        <w:jc w:val="both"/>
        <w:rPr>
          <w:rFonts w:ascii="Cambria" w:eastAsia="Calibri" w:hAnsi="Cambria" w:cs="Times New Roman"/>
          <w:lang w:val="sr-Cyrl-CS"/>
        </w:rPr>
      </w:pPr>
      <w:r w:rsidRPr="00933D6B">
        <w:rPr>
          <w:rFonts w:ascii="Cambria" w:eastAsia="Calibri" w:hAnsi="Cambria" w:cs="Times New Roman"/>
          <w:lang w:val="sr-Cyrl-CS"/>
        </w:rPr>
        <w:t xml:space="preserve">     Решење објавити у „Службеном листу Општине Ражањ“ </w:t>
      </w:r>
    </w:p>
    <w:p w:rsidR="00775F9F" w:rsidRPr="00933D6B" w:rsidRDefault="00775F9F" w:rsidP="00775F9F">
      <w:pPr>
        <w:pStyle w:val="NoSpacing"/>
        <w:jc w:val="both"/>
        <w:rPr>
          <w:rFonts w:ascii="Cambria" w:eastAsia="Calibri" w:hAnsi="Cambria" w:cs="Times New Roman"/>
          <w:lang w:val="sr-Cyrl-CS"/>
        </w:rPr>
      </w:pPr>
    </w:p>
    <w:p w:rsidR="00775F9F" w:rsidRPr="00933D6B" w:rsidRDefault="00775F9F" w:rsidP="00775F9F">
      <w:pPr>
        <w:pStyle w:val="NoSpacing"/>
        <w:jc w:val="center"/>
        <w:rPr>
          <w:rFonts w:ascii="Cambria" w:eastAsia="Calibri" w:hAnsi="Cambria" w:cs="Times New Roman"/>
          <w:lang w:val="sr-Cyrl-CS"/>
        </w:rPr>
      </w:pPr>
      <w:r w:rsidRPr="00933D6B">
        <w:rPr>
          <w:rFonts w:ascii="Cambria" w:eastAsia="Calibri" w:hAnsi="Cambria" w:cs="Times New Roman"/>
          <w:lang w:val="sr-Cyrl-CS"/>
        </w:rPr>
        <w:t>СКУПШТИНА ОПШТИНЕ РАЖАЊ</w:t>
      </w:r>
    </w:p>
    <w:p w:rsidR="00775F9F" w:rsidRPr="00933D6B" w:rsidRDefault="00775F9F" w:rsidP="00775F9F">
      <w:pPr>
        <w:pStyle w:val="NoSpacing"/>
        <w:jc w:val="both"/>
        <w:rPr>
          <w:rFonts w:ascii="Cambria" w:eastAsia="Calibri" w:hAnsi="Cambria" w:cs="Times New Roman"/>
          <w:lang w:val="sr-Cyrl-CS"/>
        </w:rPr>
      </w:pPr>
    </w:p>
    <w:p w:rsidR="00775F9F" w:rsidRPr="00933D6B" w:rsidRDefault="00775F9F" w:rsidP="00775F9F">
      <w:pPr>
        <w:pStyle w:val="NoSpacing"/>
        <w:jc w:val="both"/>
        <w:rPr>
          <w:rFonts w:ascii="Cambria" w:eastAsia="Calibri" w:hAnsi="Cambria" w:cs="Times New Roman"/>
          <w:lang w:val="sr-Cyrl-CS"/>
        </w:rPr>
      </w:pPr>
      <w:r w:rsidRPr="00933D6B">
        <w:rPr>
          <w:rFonts w:ascii="Cambria" w:eastAsia="Calibri" w:hAnsi="Cambria" w:cs="Times New Roman"/>
          <w:lang w:val="sr-Cyrl-CS"/>
        </w:rPr>
        <w:t xml:space="preserve">     Број:</w:t>
      </w:r>
      <w:r>
        <w:rPr>
          <w:rFonts w:ascii="Cambria" w:eastAsia="Calibri" w:hAnsi="Cambria" w:cs="Times New Roman"/>
          <w:lang w:val="sr-Cyrl-CS"/>
        </w:rPr>
        <w:t>110-166</w:t>
      </w:r>
      <w:r w:rsidRPr="00933D6B">
        <w:rPr>
          <w:rFonts w:ascii="Cambria" w:eastAsia="Calibri" w:hAnsi="Cambria" w:cs="Times New Roman"/>
          <w:lang w:val="sr-Cyrl-CS"/>
        </w:rPr>
        <w:t>/17-11</w:t>
      </w:r>
      <w:r w:rsidRPr="00933D6B">
        <w:rPr>
          <w:rFonts w:ascii="Cambria" w:eastAsia="Calibri" w:hAnsi="Cambria" w:cs="Times New Roman"/>
          <w:lang w:val="sr-Cyrl-CS"/>
        </w:rPr>
        <w:tab/>
      </w:r>
    </w:p>
    <w:p w:rsidR="00775F9F" w:rsidRPr="00933D6B" w:rsidRDefault="00775F9F" w:rsidP="00775F9F">
      <w:pPr>
        <w:pStyle w:val="NoSpacing"/>
        <w:jc w:val="both"/>
        <w:rPr>
          <w:rFonts w:ascii="Cambria" w:eastAsia="Calibri" w:hAnsi="Cambria" w:cs="Times New Roman"/>
          <w:lang w:val="sr-Cyrl-CS"/>
        </w:rPr>
      </w:pPr>
      <w:r w:rsidRPr="00933D6B">
        <w:rPr>
          <w:rFonts w:ascii="Cambria" w:eastAsia="Calibri" w:hAnsi="Cambria" w:cs="Times New Roman"/>
          <w:lang w:val="sr-Cyrl-CS"/>
        </w:rPr>
        <w:t xml:space="preserve">     У Ражњу, </w:t>
      </w:r>
      <w:r>
        <w:rPr>
          <w:rFonts w:ascii="Cambria" w:eastAsia="Calibri" w:hAnsi="Cambria" w:cs="Times New Roman"/>
          <w:lang w:val="sr-Cyrl-CS"/>
        </w:rPr>
        <w:t>18.12.2017</w:t>
      </w:r>
      <w:r w:rsidRPr="00933D6B">
        <w:rPr>
          <w:rFonts w:ascii="Cambria" w:eastAsia="Calibri" w:hAnsi="Cambria" w:cs="Times New Roman"/>
          <w:lang w:val="sr-Cyrl-CS"/>
        </w:rPr>
        <w:t xml:space="preserve"> године</w:t>
      </w:r>
    </w:p>
    <w:p w:rsidR="00775F9F" w:rsidRPr="00933D6B" w:rsidRDefault="00775F9F" w:rsidP="00775F9F">
      <w:pPr>
        <w:pStyle w:val="NoSpacing"/>
        <w:jc w:val="both"/>
        <w:rPr>
          <w:rFonts w:ascii="Cambria" w:eastAsia="Calibri" w:hAnsi="Cambria" w:cs="Times New Roman"/>
          <w:lang w:val="sr-Cyrl-CS"/>
        </w:rPr>
      </w:pPr>
      <w:r w:rsidRPr="00933D6B">
        <w:rPr>
          <w:rFonts w:ascii="Cambria" w:eastAsia="Calibri" w:hAnsi="Cambria" w:cs="Times New Roman"/>
          <w:lang w:val="sr-Cyrl-CS"/>
        </w:rPr>
        <w:tab/>
      </w:r>
    </w:p>
    <w:p w:rsidR="00775F9F" w:rsidRPr="00B90DBC" w:rsidRDefault="00775F9F" w:rsidP="00775F9F">
      <w:pPr>
        <w:pStyle w:val="NoSpacing"/>
        <w:jc w:val="both"/>
        <w:rPr>
          <w:rFonts w:ascii="Cambria" w:eastAsia="Calibri" w:hAnsi="Cambria" w:cs="Times New Roman"/>
          <w:lang w:val="sr-Cyrl-CS"/>
        </w:rPr>
      </w:pPr>
      <w:r w:rsidRPr="00933D6B">
        <w:rPr>
          <w:rFonts w:ascii="Cambria" w:eastAsia="Calibri" w:hAnsi="Cambria" w:cs="Times New Roman"/>
          <w:lang w:val="sr-Cyrl-CS"/>
        </w:rPr>
        <w:tab/>
      </w:r>
      <w:r w:rsidRPr="00933D6B">
        <w:rPr>
          <w:rFonts w:ascii="Cambria" w:eastAsia="Calibri" w:hAnsi="Cambria" w:cs="Times New Roman"/>
          <w:lang w:val="sr-Cyrl-CS"/>
        </w:rPr>
        <w:tab/>
      </w:r>
      <w:r w:rsidRPr="00933D6B">
        <w:rPr>
          <w:rFonts w:ascii="Cambria" w:eastAsia="Calibri" w:hAnsi="Cambria" w:cs="Times New Roman"/>
          <w:lang w:val="sr-Cyrl-CS"/>
        </w:rPr>
        <w:tab/>
        <w:t xml:space="preserve">                                                                                                  </w:t>
      </w:r>
      <w:r w:rsidRPr="00933D6B">
        <w:rPr>
          <w:rFonts w:ascii="Cambria" w:hAnsi="Cambria"/>
          <w:lang w:val="sr-Cyrl-CS"/>
        </w:rPr>
        <w:t xml:space="preserve">    </w:t>
      </w:r>
      <w:r w:rsidRPr="00B90DBC">
        <w:rPr>
          <w:rFonts w:ascii="Cambria" w:eastAsia="Calibri" w:hAnsi="Cambria" w:cs="Times New Roman"/>
          <w:lang w:val="sr-Cyrl-CS"/>
        </w:rPr>
        <w:t>Председник</w:t>
      </w:r>
    </w:p>
    <w:p w:rsidR="00775F9F" w:rsidRPr="00B90DBC" w:rsidRDefault="00775F9F" w:rsidP="00775F9F">
      <w:pPr>
        <w:pStyle w:val="NoSpacing"/>
        <w:jc w:val="right"/>
        <w:rPr>
          <w:rFonts w:ascii="Cambria" w:hAnsi="Cambria"/>
          <w:lang w:val="sr-Cyrl-CS"/>
        </w:rPr>
      </w:pPr>
      <w:r w:rsidRPr="00B90DBC">
        <w:rPr>
          <w:rFonts w:ascii="Cambria" w:eastAsia="Calibri" w:hAnsi="Cambria" w:cs="Times New Roman"/>
          <w:lang w:val="sr-Cyrl-CS"/>
        </w:rPr>
        <w:t xml:space="preserve">                                                     Миодраг Рајковић</w:t>
      </w:r>
      <w:r w:rsidRPr="00B90DBC">
        <w:rPr>
          <w:rFonts w:ascii="Cambria" w:hAnsi="Cambria"/>
          <w:lang w:val="sr-Cyrl-CS"/>
        </w:rPr>
        <w:t>, с. р.</w:t>
      </w: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396920" w:rsidRPr="00B90DBC" w:rsidRDefault="00396920" w:rsidP="00775F9F">
      <w:pPr>
        <w:pStyle w:val="NoSpacing"/>
        <w:jc w:val="right"/>
        <w:rPr>
          <w:rFonts w:ascii="Cambria" w:hAnsi="Cambria"/>
          <w:lang w:val="sr-Cyrl-CS"/>
        </w:rPr>
      </w:pPr>
    </w:p>
    <w:p w:rsidR="00396920" w:rsidRPr="00B90DBC" w:rsidRDefault="00396920"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775F9F">
      <w:pPr>
        <w:pStyle w:val="NoSpacing"/>
        <w:jc w:val="right"/>
        <w:rPr>
          <w:rFonts w:ascii="Cambria" w:hAnsi="Cambria"/>
          <w:lang w:val="sr-Cyrl-CS"/>
        </w:rPr>
      </w:pPr>
    </w:p>
    <w:p w:rsidR="00775F9F" w:rsidRPr="00B90DBC" w:rsidRDefault="00775F9F" w:rsidP="00177A69">
      <w:pPr>
        <w:pStyle w:val="NoSpacing"/>
        <w:rPr>
          <w:rFonts w:ascii="Cambria" w:eastAsia="Calibri" w:hAnsi="Cambria" w:cs="Times New Roman"/>
          <w:lang w:val="sr-Cyrl-CS"/>
        </w:rPr>
      </w:pPr>
    </w:p>
    <w:p w:rsidR="00775F9F" w:rsidRPr="00F130C2" w:rsidRDefault="00775F9F" w:rsidP="00775F9F">
      <w:pPr>
        <w:pStyle w:val="NoSpacing"/>
        <w:jc w:val="both"/>
        <w:rPr>
          <w:lang w:val="sr-Cyrl-CS"/>
        </w:rPr>
      </w:pPr>
      <w:r w:rsidRPr="00F130C2">
        <w:rPr>
          <w:lang w:val="sr-Cyrl-CS"/>
        </w:rPr>
        <w:t xml:space="preserve">    </w:t>
      </w:r>
      <w:r w:rsidRPr="00933D6B">
        <w:rPr>
          <w:b/>
          <w:lang w:val="sr-Cyrl-CS"/>
        </w:rPr>
        <w:t>Скупштина општине Ражањ</w:t>
      </w:r>
      <w:r w:rsidRPr="00933D6B">
        <w:rPr>
          <w:lang w:val="sr-Cyrl-CS"/>
        </w:rPr>
        <w:t>, на основу члана 27, став 10, Закона о јавној својини (,,Службени гласник РС</w:t>
      </w:r>
      <w:r w:rsidRPr="00F130C2">
        <w:rPr>
          <w:lang w:val="sr-Cyrl-CS"/>
        </w:rPr>
        <w:t>“,</w:t>
      </w:r>
      <w:r w:rsidRPr="00933D6B">
        <w:rPr>
          <w:lang w:val="sr-Cyrl-CS"/>
        </w:rPr>
        <w:t xml:space="preserve"> број 72/11, 88/13, 105/14, 104/2016-др. закон и 108/2016),</w:t>
      </w:r>
      <w:r w:rsidRPr="00F130C2">
        <w:rPr>
          <w:b/>
          <w:lang w:val="sr-Cyrl-CS"/>
        </w:rPr>
        <w:t xml:space="preserve"> </w:t>
      </w:r>
      <w:r w:rsidRPr="00F130C2">
        <w:rPr>
          <w:lang w:val="sr-Cyrl-CS"/>
        </w:rPr>
        <w:t>члана 32, став 1, тачка 6 Закона о локалној самоуправи(„Службени гласник РС“,  број 129/07, 83/14-др.закон и 101/16- др.закон), члана 39. став 1. тачка 17. Статута општине Ражањ („Службени лист општине Ражањ“, број 9/08, 3/11, 8/12, 4/14 и 6/16)</w:t>
      </w:r>
      <w:r w:rsidRPr="00933D6B">
        <w:rPr>
          <w:lang w:val="sr-Cyrl-CS"/>
        </w:rPr>
        <w:t xml:space="preserve"> и </w:t>
      </w:r>
      <w:r>
        <w:rPr>
          <w:lang w:val="sr-Cyrl-CS"/>
        </w:rPr>
        <w:t xml:space="preserve">члана 15 </w:t>
      </w:r>
      <w:r w:rsidRPr="00F130C2">
        <w:rPr>
          <w:lang w:val="sr-Cyrl-CS"/>
        </w:rPr>
        <w:t>став</w:t>
      </w:r>
      <w:r>
        <w:rPr>
          <w:lang w:val="sr-Cyrl-CS"/>
        </w:rPr>
        <w:t xml:space="preserve"> </w:t>
      </w:r>
      <w:r w:rsidRPr="00F130C2">
        <w:rPr>
          <w:lang w:val="sr-Cyrl-CS"/>
        </w:rPr>
        <w:t xml:space="preserve"> 6. Одлуке о прибављању и располагању стварима у јавној својини општине Ражањ („Службени лист општине Ражањ“, број 1/14) , дана </w:t>
      </w:r>
      <w:r w:rsidRPr="00933D6B">
        <w:rPr>
          <w:lang w:val="sr-Cyrl-CS"/>
        </w:rPr>
        <w:t>18.12.2017.</w:t>
      </w:r>
      <w:r w:rsidRPr="00F130C2">
        <w:rPr>
          <w:lang w:val="sr-Cyrl-CS"/>
        </w:rPr>
        <w:t xml:space="preserve"> године доноси</w:t>
      </w:r>
    </w:p>
    <w:p w:rsidR="00775F9F" w:rsidRPr="00F130C2" w:rsidRDefault="00775F9F" w:rsidP="00775F9F">
      <w:pPr>
        <w:pStyle w:val="NoSpacing"/>
        <w:rPr>
          <w:lang w:val="sr-Cyrl-CS"/>
        </w:rPr>
      </w:pPr>
    </w:p>
    <w:p w:rsidR="00775F9F" w:rsidRPr="00933D6B" w:rsidRDefault="00775F9F" w:rsidP="00775F9F">
      <w:pPr>
        <w:pStyle w:val="NoSpacing"/>
        <w:jc w:val="center"/>
        <w:rPr>
          <w:b/>
          <w:lang w:val="sr-Cyrl-CS"/>
        </w:rPr>
      </w:pPr>
      <w:r w:rsidRPr="00933D6B">
        <w:rPr>
          <w:b/>
          <w:lang w:val="sr-Cyrl-CS"/>
        </w:rPr>
        <w:t>РЕШЕЊЕ</w:t>
      </w:r>
    </w:p>
    <w:p w:rsidR="00775F9F" w:rsidRPr="00933D6B" w:rsidRDefault="00775F9F" w:rsidP="00775F9F">
      <w:pPr>
        <w:pStyle w:val="NoSpacing"/>
        <w:jc w:val="center"/>
        <w:rPr>
          <w:b/>
          <w:lang w:val="sr-Cyrl-CS"/>
        </w:rPr>
      </w:pPr>
      <w:r w:rsidRPr="00933D6B">
        <w:rPr>
          <w:b/>
          <w:lang w:val="sr-Cyrl-CS"/>
        </w:rPr>
        <w:t>О ПРИБАВЉАЊУ  НЕПОКРЕТНОСТИ</w:t>
      </w:r>
    </w:p>
    <w:p w:rsidR="00775F9F" w:rsidRPr="00F130C2" w:rsidRDefault="00775F9F" w:rsidP="00775F9F">
      <w:pPr>
        <w:pStyle w:val="NoSpacing"/>
        <w:jc w:val="center"/>
        <w:rPr>
          <w:b/>
          <w:lang w:val="sr-Cyrl-CS"/>
        </w:rPr>
      </w:pPr>
      <w:r w:rsidRPr="00933D6B">
        <w:rPr>
          <w:b/>
          <w:lang w:val="sr-Cyrl-CS"/>
        </w:rPr>
        <w:t xml:space="preserve">ОД </w:t>
      </w:r>
      <w:r>
        <w:rPr>
          <w:b/>
          <w:lang w:val="sr-Cyrl-CS"/>
        </w:rPr>
        <w:t>ИВАНОВИЋ МИЛАНА и ИВАНОВИЋ ИВАНА ИЗ РАЖЊА</w:t>
      </w:r>
    </w:p>
    <w:p w:rsidR="00775F9F" w:rsidRPr="00933D6B" w:rsidRDefault="00775F9F" w:rsidP="00775F9F">
      <w:pPr>
        <w:pStyle w:val="NoSpacing"/>
        <w:jc w:val="center"/>
        <w:rPr>
          <w:lang w:val="sr-Cyrl-CS"/>
        </w:rPr>
      </w:pPr>
    </w:p>
    <w:p w:rsidR="00775F9F" w:rsidRPr="00933D6B" w:rsidRDefault="00775F9F" w:rsidP="00775F9F">
      <w:pPr>
        <w:pStyle w:val="NoSpacing"/>
        <w:jc w:val="both"/>
        <w:rPr>
          <w:lang w:val="sr-Cyrl-CS"/>
        </w:rPr>
      </w:pPr>
      <w:r w:rsidRPr="00933D6B">
        <w:rPr>
          <w:lang w:val="sr-Cyrl-CS"/>
        </w:rPr>
        <w:t xml:space="preserve">      1. Општина Ражањ прибавља у јавну својину непокретност и то:</w:t>
      </w:r>
    </w:p>
    <w:p w:rsidR="00775F9F" w:rsidRPr="00933D6B" w:rsidRDefault="00775F9F" w:rsidP="00775F9F">
      <w:pPr>
        <w:pStyle w:val="NoSpacing"/>
        <w:jc w:val="both"/>
        <w:rPr>
          <w:lang w:val="sr-Cyrl-CS"/>
        </w:rPr>
      </w:pPr>
    </w:p>
    <w:p w:rsidR="00775F9F" w:rsidRDefault="00775F9F" w:rsidP="00775F9F">
      <w:pPr>
        <w:pStyle w:val="NoSpacing"/>
        <w:jc w:val="both"/>
        <w:rPr>
          <w:lang w:val="sr-Cyrl-CS"/>
        </w:rPr>
      </w:pPr>
      <w:r>
        <w:rPr>
          <w:lang w:val="sr-Cyrl-CS"/>
        </w:rPr>
        <w:t>катастарску парцелу број 21</w:t>
      </w:r>
      <w:r w:rsidRPr="00933D6B">
        <w:rPr>
          <w:lang w:val="sr-Cyrl-CS"/>
        </w:rPr>
        <w:t>47</w:t>
      </w:r>
      <w:r>
        <w:rPr>
          <w:lang w:val="sr-Cyrl-CS"/>
        </w:rPr>
        <w:t xml:space="preserve">/2 у улици </w:t>
      </w:r>
      <w:r w:rsidRPr="00933D6B">
        <w:rPr>
          <w:lang w:val="sr-Cyrl-CS"/>
        </w:rPr>
        <w:t>Варничкој</w:t>
      </w:r>
      <w:r>
        <w:rPr>
          <w:lang w:val="sr-Cyrl-CS"/>
        </w:rPr>
        <w:t xml:space="preserve">, остало вештачки створено непл. укупне површине 13 м </w:t>
      </w:r>
      <w:r>
        <w:rPr>
          <w:vertAlign w:val="superscript"/>
          <w:lang w:val="sr-Cyrl-CS"/>
        </w:rPr>
        <w:t xml:space="preserve">2 </w:t>
      </w:r>
      <w:r>
        <w:rPr>
          <w:lang w:val="sr-Cyrl-CS"/>
        </w:rPr>
        <w:t>, градско грађевинско земљиште, по листу непокретности број 1948 КО Ражањ, власника Ивановић Ивана из Ражња, ЈМБГ: 1209960731719 на уделу од 6/13 и Ивановић Милана из Ражња ЈМБГ: 1206971731711 на уделу од 6/13.</w:t>
      </w:r>
    </w:p>
    <w:p w:rsidR="00775F9F" w:rsidRPr="00933D6B" w:rsidRDefault="00775F9F" w:rsidP="00775F9F">
      <w:pPr>
        <w:pStyle w:val="NoSpacing"/>
        <w:jc w:val="both"/>
        <w:rPr>
          <w:lang w:val="sr-Cyrl-CS"/>
        </w:rPr>
      </w:pPr>
    </w:p>
    <w:p w:rsidR="00775F9F" w:rsidRPr="00F130C2" w:rsidRDefault="00775F9F" w:rsidP="00775F9F">
      <w:pPr>
        <w:pStyle w:val="NoSpacing"/>
        <w:jc w:val="both"/>
        <w:rPr>
          <w:lang w:val="sr-Cyrl-CS"/>
        </w:rPr>
      </w:pPr>
      <w:r w:rsidRPr="00933D6B">
        <w:rPr>
          <w:lang w:val="sr-Cyrl-CS"/>
        </w:rPr>
        <w:t xml:space="preserve">      </w:t>
      </w:r>
      <w:r w:rsidRPr="00F130C2">
        <w:rPr>
          <w:lang w:val="sr-Cyrl-CS"/>
        </w:rPr>
        <w:t xml:space="preserve">   2. Непокретност из тачке 1 овог решења прибавља се без терета и накнаде, односно поклоном.</w:t>
      </w:r>
    </w:p>
    <w:p w:rsidR="00775F9F" w:rsidRPr="00933D6B" w:rsidRDefault="00775F9F" w:rsidP="00775F9F">
      <w:pPr>
        <w:pStyle w:val="NoSpacing"/>
        <w:jc w:val="center"/>
        <w:rPr>
          <w:lang w:val="sr-Cyrl-CS"/>
        </w:rPr>
      </w:pPr>
      <w:r w:rsidRPr="00933D6B">
        <w:rPr>
          <w:lang w:val="sr-Cyrl-CS"/>
        </w:rPr>
        <w:t>ОБРАЗЛОЖЕЊЕ</w:t>
      </w:r>
    </w:p>
    <w:p w:rsidR="00775F9F" w:rsidRPr="00933D6B" w:rsidRDefault="00775F9F" w:rsidP="00775F9F">
      <w:pPr>
        <w:pStyle w:val="NoSpacing"/>
        <w:rPr>
          <w:lang w:val="sr-Cyrl-CS"/>
        </w:rPr>
      </w:pPr>
    </w:p>
    <w:p w:rsidR="00775F9F" w:rsidRDefault="00775F9F" w:rsidP="00775F9F">
      <w:pPr>
        <w:pStyle w:val="NoSpacing"/>
        <w:jc w:val="both"/>
        <w:rPr>
          <w:lang w:val="sr-Cyrl-CS"/>
        </w:rPr>
      </w:pPr>
      <w:r w:rsidRPr="00F130C2">
        <w:rPr>
          <w:lang w:val="sr-Cyrl-CS"/>
        </w:rPr>
        <w:t xml:space="preserve">     </w:t>
      </w:r>
      <w:r w:rsidRPr="00933D6B">
        <w:rPr>
          <w:lang w:val="sr-Cyrl-CS"/>
        </w:rPr>
        <w:t xml:space="preserve">Скупштина општине Ражањ донела је Одлуку о прибављању непокретности у јавну својину Општине Ражањ, број 46-79/17-11, дана 23 новембра 2017 године, од </w:t>
      </w:r>
      <w:r w:rsidRPr="00F130C2">
        <w:rPr>
          <w:lang w:val="sr-Cyrl-CS"/>
        </w:rPr>
        <w:t>власника непокретности наведен</w:t>
      </w:r>
      <w:r>
        <w:rPr>
          <w:lang w:val="sr-Cyrl-CS"/>
        </w:rPr>
        <w:t>их</w:t>
      </w:r>
      <w:r w:rsidRPr="00F130C2">
        <w:rPr>
          <w:lang w:val="sr-Cyrl-CS"/>
        </w:rPr>
        <w:t xml:space="preserve"> у диспозитиву решења,</w:t>
      </w:r>
      <w:r w:rsidRPr="00933D6B">
        <w:rPr>
          <w:lang w:val="sr-Cyrl-CS"/>
        </w:rPr>
        <w:t xml:space="preserve"> којом се врши прибављање </w:t>
      </w:r>
      <w:r w:rsidRPr="00F130C2">
        <w:rPr>
          <w:lang w:val="sr-Cyrl-CS"/>
        </w:rPr>
        <w:t xml:space="preserve">катастарске парцеле број </w:t>
      </w:r>
      <w:r>
        <w:rPr>
          <w:lang w:val="sr-Cyrl-CS"/>
        </w:rPr>
        <w:t>2147/2</w:t>
      </w:r>
      <w:r w:rsidRPr="00F130C2">
        <w:rPr>
          <w:lang w:val="sr-Cyrl-CS"/>
        </w:rPr>
        <w:t xml:space="preserve">, </w:t>
      </w:r>
      <w:r>
        <w:rPr>
          <w:lang w:val="sr-Cyrl-CS"/>
        </w:rPr>
        <w:t>у улици Варничкој, остало вештачки створено непол. укупне површине 13 м</w:t>
      </w:r>
      <w:r>
        <w:rPr>
          <w:vertAlign w:val="superscript"/>
          <w:lang w:val="sr-Cyrl-CS"/>
        </w:rPr>
        <w:t xml:space="preserve">2 </w:t>
      </w:r>
      <w:r w:rsidRPr="00F130C2">
        <w:rPr>
          <w:lang w:val="sr-Cyrl-CS"/>
        </w:rPr>
        <w:t xml:space="preserve"> </w:t>
      </w:r>
      <w:r>
        <w:rPr>
          <w:lang w:val="sr-Cyrl-CS"/>
        </w:rPr>
        <w:t>градско грађевинско земљиште</w:t>
      </w:r>
      <w:r w:rsidRPr="00F130C2">
        <w:rPr>
          <w:lang w:val="sr-Cyrl-CS"/>
        </w:rPr>
        <w:t>, из листа не</w:t>
      </w:r>
      <w:r>
        <w:rPr>
          <w:lang w:val="sr-Cyrl-CS"/>
        </w:rPr>
        <w:t>покретности број 1948 КО Ражањ</w:t>
      </w:r>
      <w:r w:rsidRPr="00F130C2">
        <w:rPr>
          <w:lang w:val="sr-Cyrl-CS"/>
        </w:rPr>
        <w:t xml:space="preserve"> ,</w:t>
      </w:r>
      <w:r w:rsidRPr="00933D6B">
        <w:rPr>
          <w:lang w:val="sr-Cyrl-CS"/>
        </w:rPr>
        <w:t xml:space="preserve"> без терета и накнаде, односно поклоном</w:t>
      </w:r>
      <w:r w:rsidRPr="00F130C2">
        <w:rPr>
          <w:lang w:val="sr-Cyrl-CS"/>
        </w:rPr>
        <w:t>.</w:t>
      </w:r>
    </w:p>
    <w:p w:rsidR="00775F9F" w:rsidRPr="00933D6B" w:rsidRDefault="00775F9F" w:rsidP="00775F9F">
      <w:pPr>
        <w:pStyle w:val="NoSpacing"/>
        <w:ind w:firstLine="720"/>
        <w:jc w:val="both"/>
        <w:rPr>
          <w:lang w:val="sr-Cyrl-CS"/>
        </w:rPr>
      </w:pPr>
      <w:r w:rsidRPr="00933D6B">
        <w:rPr>
          <w:lang w:val="sr-Cyrl-CS"/>
        </w:rPr>
        <w:t xml:space="preserve">Сходно Плану детаљне регулације ужег центра Ражња и дела улице Новоражањске („Службени лист општине Ражањ број 1/2013 и 6/14), израђен је Пројекат препарцелације са пројектом геодетског обележавања ради формирања грађевинских парцела јавне намене-саобраћајне површине –трг. Једна од формираних парцела је и к.п. бр. 2147/2 КО Ражањ. </w:t>
      </w:r>
    </w:p>
    <w:p w:rsidR="00775F9F" w:rsidRPr="00933D6B" w:rsidRDefault="00775F9F" w:rsidP="00775F9F">
      <w:pPr>
        <w:pStyle w:val="NoSpacing"/>
        <w:jc w:val="both"/>
        <w:rPr>
          <w:lang w:val="sr-Cyrl-CS"/>
        </w:rPr>
      </w:pPr>
      <w:r w:rsidRPr="00F130C2">
        <w:rPr>
          <w:lang w:val="sr-Cyrl-CS"/>
        </w:rPr>
        <w:t xml:space="preserve">     </w:t>
      </w:r>
      <w:r w:rsidRPr="00933D6B">
        <w:rPr>
          <w:lang w:val="sr-Cyrl-CS"/>
        </w:rPr>
        <w:t xml:space="preserve"> На основу наведеног, а применом члана 27. став 10. и члана 29. став 3. Закона о јавној својини, </w:t>
      </w:r>
      <w:r w:rsidRPr="00F130C2">
        <w:rPr>
          <w:lang w:val="sr-Cyrl-CS"/>
        </w:rPr>
        <w:t xml:space="preserve">члана 15. став 6. Одлуке о прибављању и располагању стварима у јавној својини општине Ражањ </w:t>
      </w:r>
      <w:r w:rsidRPr="00933D6B">
        <w:rPr>
          <w:lang w:val="sr-Cyrl-CS"/>
        </w:rPr>
        <w:t xml:space="preserve">и </w:t>
      </w:r>
      <w:r w:rsidRPr="00F130C2">
        <w:rPr>
          <w:lang w:val="sr-Cyrl-CS"/>
        </w:rPr>
        <w:t xml:space="preserve">члану 39. став 1. тачка 17. Статута општине Ражањ </w:t>
      </w:r>
      <w:r w:rsidRPr="00933D6B">
        <w:rPr>
          <w:lang w:val="sr-Cyrl-CS"/>
        </w:rPr>
        <w:t>донето је решење као у диспозитиву.</w:t>
      </w:r>
    </w:p>
    <w:p w:rsidR="00775F9F" w:rsidRPr="00933D6B" w:rsidRDefault="00775F9F" w:rsidP="00775F9F">
      <w:pPr>
        <w:pStyle w:val="NoSpacing"/>
        <w:jc w:val="both"/>
        <w:rPr>
          <w:lang w:val="sr-Cyrl-CS"/>
        </w:rPr>
      </w:pPr>
      <w:r w:rsidRPr="00933D6B">
        <w:rPr>
          <w:lang w:val="sr-Cyrl-CS"/>
        </w:rPr>
        <w:t xml:space="preserve">       Ово решење је коначно у управном поступку и против њега се може покренути управни спор код Управног суда у року од 30 дана од дана пријема решења.</w:t>
      </w:r>
    </w:p>
    <w:p w:rsidR="00775F9F" w:rsidRPr="00933D6B" w:rsidRDefault="00775F9F" w:rsidP="00775F9F">
      <w:pPr>
        <w:pStyle w:val="NoSpacing"/>
        <w:jc w:val="both"/>
        <w:rPr>
          <w:lang w:val="sr-Cyrl-CS"/>
        </w:rPr>
      </w:pPr>
      <w:r w:rsidRPr="00933D6B">
        <w:rPr>
          <w:lang w:val="sr-Cyrl-CS"/>
        </w:rPr>
        <w:t xml:space="preserve">        Решење, ради реализације, доставити Општинској управи- Одсеку за имовинско-правне послове и власницима парцеле и објавити у „Службеном листу Општине Ражањ“ .</w:t>
      </w:r>
    </w:p>
    <w:p w:rsidR="00775F9F" w:rsidRPr="00933D6B" w:rsidRDefault="00775F9F" w:rsidP="00775F9F">
      <w:pPr>
        <w:pStyle w:val="NoSpacing"/>
        <w:jc w:val="both"/>
        <w:rPr>
          <w:lang w:val="sr-Cyrl-CS"/>
        </w:rPr>
      </w:pPr>
    </w:p>
    <w:p w:rsidR="00775F9F" w:rsidRPr="00933D6B" w:rsidRDefault="00775F9F" w:rsidP="00775F9F">
      <w:pPr>
        <w:pStyle w:val="NoSpacing"/>
        <w:rPr>
          <w:lang w:val="sr-Cyrl-CS"/>
        </w:rPr>
      </w:pPr>
      <w:r w:rsidRPr="00933D6B">
        <w:rPr>
          <w:lang w:val="sr-Cyrl-CS"/>
        </w:rPr>
        <w:t xml:space="preserve">           Број   46-89/17-11</w:t>
      </w:r>
    </w:p>
    <w:p w:rsidR="00775F9F" w:rsidRPr="00933D6B" w:rsidRDefault="00775F9F" w:rsidP="00775F9F">
      <w:pPr>
        <w:pStyle w:val="NoSpacing"/>
        <w:rPr>
          <w:lang w:val="sr-Cyrl-CS"/>
        </w:rPr>
      </w:pPr>
      <w:r w:rsidRPr="00933D6B">
        <w:rPr>
          <w:lang w:val="sr-Cyrl-CS"/>
        </w:rPr>
        <w:t xml:space="preserve">           У Ражњу, 18.12. 2017. године  </w:t>
      </w:r>
    </w:p>
    <w:p w:rsidR="00775F9F" w:rsidRPr="00933D6B" w:rsidRDefault="00775F9F" w:rsidP="00775F9F">
      <w:pPr>
        <w:pStyle w:val="NoSpacing"/>
        <w:jc w:val="right"/>
        <w:rPr>
          <w:b/>
          <w:lang w:val="sr-Cyrl-CS"/>
        </w:rPr>
      </w:pPr>
      <w:r w:rsidRPr="00933D6B">
        <w:rPr>
          <w:b/>
          <w:lang w:val="sr-Cyrl-CS"/>
        </w:rPr>
        <w:t>Скупштина општине Ражањ</w:t>
      </w:r>
    </w:p>
    <w:p w:rsidR="00775F9F" w:rsidRPr="00933D6B" w:rsidRDefault="00775F9F" w:rsidP="00775F9F">
      <w:pPr>
        <w:pStyle w:val="NoSpacing"/>
        <w:jc w:val="right"/>
        <w:rPr>
          <w:lang w:val="sr-Cyrl-CS"/>
        </w:rPr>
      </w:pPr>
      <w:r w:rsidRPr="00933D6B">
        <w:rPr>
          <w:lang w:val="sr-Cyrl-CS"/>
        </w:rPr>
        <w:t xml:space="preserve">                                                               Председник                                                                                                                                                                    Миодраг Рајковић, с. р.</w:t>
      </w:r>
    </w:p>
    <w:p w:rsidR="00005C7D" w:rsidRDefault="00005C7D" w:rsidP="001011B3">
      <w:pPr>
        <w:jc w:val="center"/>
        <w:rPr>
          <w:sz w:val="22"/>
          <w:szCs w:val="22"/>
          <w:lang w:val="sr-Cyrl-CS"/>
        </w:rPr>
      </w:pPr>
    </w:p>
    <w:p w:rsidR="009B5530" w:rsidRDefault="009B5530" w:rsidP="001011B3">
      <w:pPr>
        <w:jc w:val="center"/>
        <w:rPr>
          <w:sz w:val="22"/>
          <w:szCs w:val="22"/>
          <w:lang w:val="sr-Cyrl-CS"/>
        </w:rPr>
      </w:pPr>
    </w:p>
    <w:p w:rsidR="004D55A6" w:rsidRPr="004D55A6" w:rsidRDefault="004D55A6" w:rsidP="001011B3">
      <w:pPr>
        <w:jc w:val="center"/>
        <w:rPr>
          <w:sz w:val="44"/>
          <w:szCs w:val="44"/>
        </w:rPr>
      </w:pPr>
    </w:p>
    <w:p w:rsidR="004D55A6" w:rsidRDefault="004D55A6" w:rsidP="004D55A6">
      <w:pPr>
        <w:rPr>
          <w:b/>
        </w:rPr>
      </w:pPr>
    </w:p>
    <w:p w:rsidR="004D55A6" w:rsidRDefault="004D55A6" w:rsidP="004D55A6">
      <w:pPr>
        <w:rPr>
          <w:b/>
          <w:lang w:val="sr-Cyrl-CS"/>
        </w:rPr>
      </w:pPr>
      <w:r>
        <w:rPr>
          <w:b/>
          <w:lang w:val="sr-Cyrl-CS"/>
        </w:rPr>
        <w:t xml:space="preserve">СПОРТСКИ САВЕЗ </w:t>
      </w:r>
    </w:p>
    <w:p w:rsidR="004D55A6" w:rsidRPr="00F70EDB" w:rsidRDefault="004D55A6" w:rsidP="004D55A6">
      <w:pPr>
        <w:rPr>
          <w:b/>
          <w:lang w:val="sr-Cyrl-CS"/>
        </w:rPr>
      </w:pPr>
      <w:r>
        <w:rPr>
          <w:b/>
          <w:lang w:val="sr-Cyrl-CS"/>
        </w:rPr>
        <w:t>ОПШТИНЕ РАЖАЊ</w:t>
      </w:r>
    </w:p>
    <w:p w:rsidR="004D55A6" w:rsidRDefault="004D55A6" w:rsidP="004D55A6">
      <w:pPr>
        <w:rPr>
          <w:b/>
          <w:lang w:val="sr-Cyrl-CS"/>
        </w:rPr>
      </w:pPr>
      <w:r>
        <w:rPr>
          <w:lang w:val="sr-Cyrl-CS"/>
        </w:rPr>
        <w:t xml:space="preserve">                                     </w:t>
      </w:r>
      <w:r>
        <w:rPr>
          <w:b/>
          <w:lang w:val="sr-Cyrl-CS"/>
        </w:rPr>
        <w:t>ГОДИШЊИ ИЗВЕШТАЈ ЗА 201</w:t>
      </w:r>
      <w:r w:rsidRPr="004D55A6">
        <w:rPr>
          <w:b/>
          <w:lang w:val="sr-Cyrl-CS"/>
        </w:rPr>
        <w:t>7</w:t>
      </w:r>
      <w:r>
        <w:rPr>
          <w:b/>
          <w:lang w:val="sr-Cyrl-CS"/>
        </w:rPr>
        <w:t xml:space="preserve"> ГОДИНУ</w:t>
      </w:r>
    </w:p>
    <w:p w:rsidR="004D55A6" w:rsidRDefault="004D55A6" w:rsidP="004D55A6">
      <w:pPr>
        <w:rPr>
          <w:lang w:val="sr-Cyrl-CS"/>
        </w:rPr>
      </w:pPr>
    </w:p>
    <w:p w:rsidR="004D55A6" w:rsidRDefault="004D55A6" w:rsidP="004D55A6">
      <w:pPr>
        <w:jc w:val="both"/>
        <w:rPr>
          <w:lang w:val="sr-Cyrl-CS"/>
        </w:rPr>
      </w:pPr>
      <w:r>
        <w:rPr>
          <w:b/>
          <w:lang w:val="sr-Cyrl-CS"/>
        </w:rPr>
        <w:t xml:space="preserve">    Спортски Савез Општине Ражањ</w:t>
      </w:r>
      <w:r>
        <w:rPr>
          <w:lang w:val="sr-Cyrl-CS"/>
        </w:rPr>
        <w:t xml:space="preserve">  је у 201</w:t>
      </w:r>
      <w:r w:rsidRPr="004D55A6">
        <w:rPr>
          <w:lang w:val="sr-Cyrl-CS"/>
        </w:rPr>
        <w:t>7</w:t>
      </w:r>
      <w:r>
        <w:rPr>
          <w:lang w:val="sr-Cyrl-CS"/>
        </w:rPr>
        <w:t xml:space="preserve">  години имао следеће активности које је реализовао у оквиру Програма – </w:t>
      </w:r>
      <w:r w:rsidRPr="00D74B3E">
        <w:rPr>
          <w:b/>
          <w:lang w:val="sr-Cyrl-CS"/>
        </w:rPr>
        <w:t>СПОРТСКО ЛЕТО РАЖАЊ  2017</w:t>
      </w:r>
      <w:r>
        <w:rPr>
          <w:lang w:val="sr-Cyrl-CS"/>
        </w:rPr>
        <w:t xml:space="preserve"> и које су финансиране из Буџета Општине Ражањ према Финансијском плану ССОР.</w:t>
      </w:r>
    </w:p>
    <w:p w:rsidR="004D55A6" w:rsidRDefault="004D55A6" w:rsidP="004D55A6">
      <w:pPr>
        <w:rPr>
          <w:b/>
          <w:lang w:val="sr-Cyrl-CS"/>
        </w:rPr>
      </w:pPr>
      <w:r>
        <w:rPr>
          <w:b/>
          <w:lang w:val="sr-Cyrl-CS"/>
        </w:rPr>
        <w:t xml:space="preserve">Финансијски план ССОР је износио: </w:t>
      </w:r>
      <w:r w:rsidRPr="004D55A6">
        <w:rPr>
          <w:b/>
          <w:lang w:val="sr-Cyrl-CS"/>
        </w:rPr>
        <w:t>540.000,00</w:t>
      </w:r>
      <w:r>
        <w:rPr>
          <w:b/>
          <w:lang w:val="sr-Cyrl-CS"/>
        </w:rPr>
        <w:t xml:space="preserve"> динара</w:t>
      </w:r>
    </w:p>
    <w:p w:rsidR="004D55A6" w:rsidRDefault="004D55A6" w:rsidP="004D55A6">
      <w:pPr>
        <w:rPr>
          <w:lang w:val="sr-Cyrl-CS"/>
        </w:rPr>
      </w:pPr>
      <w:r>
        <w:rPr>
          <w:lang w:val="sr-Cyrl-CS"/>
        </w:rPr>
        <w:t>Активности које су реализоване су:</w:t>
      </w:r>
    </w:p>
    <w:p w:rsidR="004D55A6" w:rsidRDefault="004D55A6" w:rsidP="004D55A6">
      <w:pPr>
        <w:rPr>
          <w:lang w:val="sr-Cyrl-CS"/>
        </w:rPr>
      </w:pPr>
    </w:p>
    <w:p w:rsidR="004D55A6" w:rsidRPr="004D55A6" w:rsidRDefault="004D55A6" w:rsidP="004D55A6">
      <w:pPr>
        <w:jc w:val="both"/>
        <w:rPr>
          <w:lang w:val="sr-Cyrl-CS"/>
        </w:rPr>
      </w:pPr>
      <w:r w:rsidRPr="004D55A6">
        <w:rPr>
          <w:b/>
          <w:lang w:val="sr-Cyrl-CS"/>
        </w:rPr>
        <w:t>Спортски савез Општине Ражањ</w:t>
      </w:r>
      <w:r w:rsidRPr="004D55A6">
        <w:rPr>
          <w:lang w:val="sr-Cyrl-CS"/>
        </w:rPr>
        <w:t xml:space="preserve"> је из свог финансијског плана пружао финансијску помоћ својим чланицама – спортским клубовима којима за одређене потребе недостају финансијска средства рецимо за набавку опреме и друге потребе које се јаве клубовима ванредно – непланирано.</w:t>
      </w:r>
    </w:p>
    <w:p w:rsidR="004D55A6" w:rsidRPr="004D55A6" w:rsidRDefault="004D55A6" w:rsidP="004D55A6">
      <w:pPr>
        <w:rPr>
          <w:lang w:val="sr-Cyrl-CS"/>
        </w:rPr>
      </w:pPr>
    </w:p>
    <w:p w:rsidR="004D55A6" w:rsidRDefault="004D55A6" w:rsidP="004D55A6">
      <w:pPr>
        <w:jc w:val="both"/>
        <w:rPr>
          <w:lang w:val="sr-Cyrl-CS"/>
        </w:rPr>
      </w:pPr>
      <w:r>
        <w:rPr>
          <w:lang w:val="sr-Cyrl-CS"/>
        </w:rPr>
        <w:t xml:space="preserve">  4:  </w:t>
      </w:r>
      <w:r>
        <w:rPr>
          <w:b/>
          <w:lang w:val="sr-Cyrl-CS"/>
        </w:rPr>
        <w:t>ТУРНИР У ШАХУ ВИТОШЕВАЦ  2016</w:t>
      </w:r>
      <w:r>
        <w:rPr>
          <w:lang w:val="sr-Cyrl-CS"/>
        </w:rPr>
        <w:t xml:space="preserve">  дао је одличне резултате и био  још једна лепа активност Спортског Савеза Општине Ражањ и Шаховског Клуба Ражањ.</w:t>
      </w:r>
    </w:p>
    <w:p w:rsidR="004D55A6" w:rsidRDefault="004D55A6" w:rsidP="004D55A6">
      <w:pPr>
        <w:rPr>
          <w:lang w:val="sr-Cyrl-CS"/>
        </w:rPr>
      </w:pPr>
    </w:p>
    <w:p w:rsidR="004D55A6" w:rsidRPr="004D55A6" w:rsidRDefault="004D55A6" w:rsidP="004D55A6">
      <w:pPr>
        <w:jc w:val="both"/>
        <w:rPr>
          <w:lang w:val="sr-Cyrl-CS"/>
        </w:rPr>
      </w:pPr>
      <w:r>
        <w:rPr>
          <w:lang w:val="sr-Cyrl-CS"/>
        </w:rPr>
        <w:t xml:space="preserve">  5. </w:t>
      </w:r>
      <w:r>
        <w:rPr>
          <w:b/>
          <w:lang w:val="sr-Cyrl-CS"/>
        </w:rPr>
        <w:t xml:space="preserve">ШАХОВСКА СИМУЛТАНКА </w:t>
      </w:r>
      <w:r>
        <w:rPr>
          <w:lang w:val="sr-Cyrl-CS"/>
        </w:rPr>
        <w:t xml:space="preserve"> са децом Школе шаха Шаховског клуба Ражањ и учешће 1 велемајстора шаха – </w:t>
      </w:r>
      <w:r w:rsidRPr="004D55A6">
        <w:rPr>
          <w:lang w:val="sr-Cyrl-CS"/>
        </w:rPr>
        <w:t>Мирослав Миљковић из Ниша</w:t>
      </w:r>
    </w:p>
    <w:p w:rsidR="004D55A6" w:rsidRPr="004D55A6" w:rsidRDefault="004D55A6" w:rsidP="004D55A6">
      <w:pPr>
        <w:rPr>
          <w:lang w:val="sr-Cyrl-CS"/>
        </w:rPr>
      </w:pPr>
    </w:p>
    <w:p w:rsidR="004D55A6" w:rsidRPr="004D55A6" w:rsidRDefault="004D55A6" w:rsidP="004D55A6">
      <w:pPr>
        <w:jc w:val="both"/>
        <w:rPr>
          <w:b/>
          <w:lang w:val="sr-Cyrl-CS"/>
        </w:rPr>
      </w:pPr>
      <w:r w:rsidRPr="004D55A6">
        <w:rPr>
          <w:lang w:val="sr-Cyrl-CS"/>
        </w:rPr>
        <w:t xml:space="preserve">   7: </w:t>
      </w:r>
      <w:r w:rsidRPr="004D55A6">
        <w:rPr>
          <w:b/>
          <w:lang w:val="sr-Cyrl-CS"/>
        </w:rPr>
        <w:t>УЧЕШЋЕ РЕПУБЛИЧКЕ ОЛИМПИЈСКЕ ИГРЕ АРАНЂЕЛОВАЦ 2017  – учешће екипа ССОР у следећим дисциплинама: одбојка у мушкој конкуренцији(улазак у 4 најбоље екипе игара) и женској конкуренцији, мали фудбал- улазак у полуфинале), баскет, шах.</w:t>
      </w:r>
    </w:p>
    <w:p w:rsidR="004D55A6" w:rsidRPr="004D55A6" w:rsidRDefault="004D55A6" w:rsidP="004D55A6">
      <w:pPr>
        <w:rPr>
          <w:b/>
          <w:lang w:val="sr-Cyrl-CS"/>
        </w:rPr>
      </w:pPr>
    </w:p>
    <w:p w:rsidR="004D55A6" w:rsidRPr="004D55A6" w:rsidRDefault="004D55A6" w:rsidP="004D55A6">
      <w:pPr>
        <w:jc w:val="both"/>
        <w:rPr>
          <w:b/>
          <w:lang w:val="sr-Cyrl-CS"/>
        </w:rPr>
      </w:pPr>
      <w:r w:rsidRPr="004D55A6">
        <w:rPr>
          <w:b/>
          <w:lang w:val="sr-Cyrl-CS"/>
        </w:rPr>
        <w:t xml:space="preserve">  2017 година је завршена успешним представљањем Општине Ражањ и Спортског Савеза на  Међународном сајму спорта у Београду. ССОР је имао  штанд  где су подељени  промотивни флајери.</w:t>
      </w:r>
    </w:p>
    <w:p w:rsidR="004D55A6" w:rsidRPr="004D55A6" w:rsidRDefault="004D55A6" w:rsidP="004D55A6">
      <w:pPr>
        <w:rPr>
          <w:b/>
          <w:lang w:val="sr-Cyrl-CS"/>
        </w:rPr>
      </w:pPr>
    </w:p>
    <w:p w:rsidR="004D55A6" w:rsidRPr="00F70EDB" w:rsidRDefault="004D55A6" w:rsidP="004D55A6">
      <w:pPr>
        <w:jc w:val="both"/>
        <w:rPr>
          <w:b/>
          <w:lang w:val="sr-Cyrl-CS"/>
        </w:rPr>
      </w:pPr>
      <w:r>
        <w:rPr>
          <w:lang w:val="sr-Cyrl-CS"/>
        </w:rPr>
        <w:t xml:space="preserve">Што се тиче финансијског дела све активности је финансирала Општина Ражањ из Буџета сагласно Финансијском плану ССОР </w:t>
      </w:r>
      <w:r>
        <w:rPr>
          <w:b/>
          <w:lang w:val="sr-Cyrl-CS"/>
        </w:rPr>
        <w:t>– 540.000,00 динара.</w:t>
      </w:r>
    </w:p>
    <w:p w:rsidR="004D55A6" w:rsidRDefault="004D55A6" w:rsidP="004D55A6">
      <w:pPr>
        <w:rPr>
          <w:lang w:val="sr-Cyrl-CS"/>
        </w:rPr>
      </w:pPr>
      <w:r>
        <w:rPr>
          <w:b/>
          <w:lang w:val="sr-Cyrl-CS"/>
        </w:rPr>
        <w:t>Редовни чланови ССОР</w:t>
      </w:r>
      <w:r>
        <w:rPr>
          <w:lang w:val="sr-Cyrl-CS"/>
        </w:rPr>
        <w:t xml:space="preserve">: </w:t>
      </w:r>
      <w:r>
        <w:rPr>
          <w:b/>
          <w:lang w:val="sr-Cyrl-CS"/>
        </w:rPr>
        <w:t>Спортски клубови у систему такмичења</w:t>
      </w:r>
    </w:p>
    <w:p w:rsidR="004D55A6" w:rsidRDefault="004D55A6" w:rsidP="004D55A6">
      <w:pPr>
        <w:rPr>
          <w:lang w:val="sr-Cyrl-CS"/>
        </w:rPr>
      </w:pPr>
    </w:p>
    <w:p w:rsidR="004D55A6" w:rsidRDefault="004D55A6" w:rsidP="004D55A6">
      <w:pPr>
        <w:jc w:val="both"/>
        <w:rPr>
          <w:b/>
          <w:lang w:val="sr-Cyrl-CS"/>
        </w:rPr>
      </w:pPr>
      <w:r>
        <w:rPr>
          <w:b/>
          <w:lang w:val="sr-Cyrl-CS"/>
        </w:rPr>
        <w:t>ФК Буковик Ражањ</w:t>
      </w:r>
      <w:r>
        <w:rPr>
          <w:lang w:val="sr-Cyrl-CS"/>
        </w:rPr>
        <w:t xml:space="preserve"> као </w:t>
      </w:r>
      <w:r w:rsidRPr="00E4038E">
        <w:rPr>
          <w:b/>
          <w:lang w:val="sr-Cyrl-CS"/>
        </w:rPr>
        <w:t>најуспешнији члан ССОР</w:t>
      </w:r>
      <w:r>
        <w:rPr>
          <w:lang w:val="sr-Cyrl-CS"/>
        </w:rPr>
        <w:t xml:space="preserve">, учесник система такмичења </w:t>
      </w:r>
      <w:r w:rsidRPr="006F32E3">
        <w:rPr>
          <w:b/>
          <w:lang w:val="sr-Cyrl-CS"/>
        </w:rPr>
        <w:t>Зона Исток</w:t>
      </w:r>
      <w:r>
        <w:rPr>
          <w:lang w:val="sr-Cyrl-CS"/>
        </w:rPr>
        <w:t xml:space="preserve"> где заузима</w:t>
      </w:r>
      <w:r w:rsidRPr="004D55A6">
        <w:rPr>
          <w:lang w:val="sr-Cyrl-CS"/>
        </w:rPr>
        <w:t xml:space="preserve"> </w:t>
      </w:r>
      <w:r w:rsidRPr="004D55A6">
        <w:rPr>
          <w:b/>
          <w:lang w:val="sr-Cyrl-CS"/>
        </w:rPr>
        <w:t>2 место</w:t>
      </w:r>
      <w:r>
        <w:rPr>
          <w:lang w:val="sr-Cyrl-CS"/>
        </w:rPr>
        <w:t xml:space="preserve">. Финансиран из Буџета Општине Ражањ преко ССОР где је за свој програм добио финансијска средства у износу од: </w:t>
      </w:r>
      <w:r w:rsidRPr="00D74B3E">
        <w:rPr>
          <w:b/>
          <w:lang w:val="sr-Cyrl-CS"/>
        </w:rPr>
        <w:t>3.300.000,00 динара – годишњи програм – такмичење.</w:t>
      </w:r>
    </w:p>
    <w:p w:rsidR="004D55A6" w:rsidRDefault="004D55A6" w:rsidP="004D55A6">
      <w:pPr>
        <w:jc w:val="both"/>
        <w:rPr>
          <w:b/>
          <w:lang w:val="sr-Cyrl-CS"/>
        </w:rPr>
      </w:pPr>
      <w:r>
        <w:rPr>
          <w:b/>
          <w:lang w:val="sr-Cyrl-CS"/>
        </w:rPr>
        <w:t xml:space="preserve">ФК Буковик је кренуо у реализацију програма – Школа фудбала рад са децом школског узраста због новине Закона о спорту и издвајања 15 % средстава за активности са децом. </w:t>
      </w:r>
    </w:p>
    <w:p w:rsidR="004D55A6" w:rsidRPr="004D55A6" w:rsidRDefault="004D55A6" w:rsidP="004D55A6">
      <w:pPr>
        <w:jc w:val="both"/>
        <w:rPr>
          <w:b/>
          <w:lang w:val="sr-Cyrl-CS"/>
        </w:rPr>
      </w:pPr>
      <w:r w:rsidRPr="004D55A6">
        <w:rPr>
          <w:b/>
          <w:lang w:val="sr-Cyrl-CS"/>
        </w:rPr>
        <w:t>Овај Програм се реализује у сарадњи са приватном школом фудбала – ОФК Морава Ћићевац и због амбиције клуба пласмана у виши ранг такмичења – Српска лига.</w:t>
      </w:r>
    </w:p>
    <w:p w:rsidR="004D55A6" w:rsidRPr="004D55A6" w:rsidRDefault="004D55A6" w:rsidP="004D55A6">
      <w:pPr>
        <w:jc w:val="both"/>
        <w:rPr>
          <w:b/>
          <w:lang w:val="sr-Cyrl-CS"/>
        </w:rPr>
      </w:pPr>
      <w:r w:rsidRPr="004D55A6">
        <w:rPr>
          <w:b/>
          <w:lang w:val="sr-Cyrl-CS"/>
        </w:rPr>
        <w:t>Укупно потрошена средства: 3.300.000,00 динара</w:t>
      </w:r>
    </w:p>
    <w:p w:rsidR="004D55A6" w:rsidRPr="004D55A6" w:rsidRDefault="004D55A6" w:rsidP="004D55A6"/>
    <w:p w:rsidR="004D55A6" w:rsidRDefault="004D55A6" w:rsidP="004D55A6">
      <w:pPr>
        <w:jc w:val="both"/>
        <w:rPr>
          <w:lang w:val="sr-Cyrl-CS"/>
        </w:rPr>
      </w:pPr>
      <w:r>
        <w:rPr>
          <w:b/>
          <w:lang w:val="sr-Cyrl-CS"/>
        </w:rPr>
        <w:t>ФК Полет Витошевац</w:t>
      </w:r>
      <w:r>
        <w:rPr>
          <w:lang w:val="sr-Cyrl-CS"/>
        </w:rPr>
        <w:t xml:space="preserve">  је у систему такмичења – </w:t>
      </w:r>
      <w:r w:rsidRPr="006F32E3">
        <w:rPr>
          <w:b/>
          <w:lang w:val="sr-Cyrl-CS"/>
        </w:rPr>
        <w:t>Општинска лига Алексинац</w:t>
      </w:r>
      <w:r>
        <w:rPr>
          <w:lang w:val="sr-Cyrl-CS"/>
        </w:rPr>
        <w:t xml:space="preserve">. Финансиран из Буџета Општине преко ССОР где је за свој програм добио финансијска средства у износу од: </w:t>
      </w:r>
      <w:r w:rsidRPr="00113B0E">
        <w:rPr>
          <w:b/>
          <w:lang w:val="sr-Cyrl-CS"/>
        </w:rPr>
        <w:t>300.000,00</w:t>
      </w:r>
      <w:r>
        <w:rPr>
          <w:lang w:val="sr-Cyrl-CS"/>
        </w:rPr>
        <w:t xml:space="preserve"> динара за </w:t>
      </w:r>
      <w:r w:rsidRPr="00D74B3E">
        <w:rPr>
          <w:b/>
          <w:lang w:val="sr-Cyrl-CS"/>
        </w:rPr>
        <w:t>годишњи програм – такмичење</w:t>
      </w:r>
      <w:r>
        <w:rPr>
          <w:lang w:val="sr-Cyrl-CS"/>
        </w:rPr>
        <w:t xml:space="preserve"> и </w:t>
      </w:r>
      <w:r w:rsidRPr="00113B0E">
        <w:rPr>
          <w:b/>
          <w:lang w:val="sr-Cyrl-CS"/>
        </w:rPr>
        <w:t>200.000,00</w:t>
      </w:r>
      <w:r>
        <w:rPr>
          <w:lang w:val="sr-Cyrl-CS"/>
        </w:rPr>
        <w:t xml:space="preserve"> </w:t>
      </w:r>
      <w:r w:rsidRPr="00D74B3E">
        <w:rPr>
          <w:b/>
          <w:lang w:val="sr-Cyrl-CS"/>
        </w:rPr>
        <w:t>за инвестиционо одржавање објекта</w:t>
      </w:r>
      <w:r>
        <w:rPr>
          <w:lang w:val="sr-Cyrl-CS"/>
        </w:rPr>
        <w:t>.</w:t>
      </w:r>
    </w:p>
    <w:p w:rsidR="004D55A6" w:rsidRDefault="004D55A6" w:rsidP="004D55A6">
      <w:pPr>
        <w:rPr>
          <w:lang w:val="sr-Cyrl-CS"/>
        </w:rPr>
      </w:pPr>
    </w:p>
    <w:p w:rsidR="004D55A6" w:rsidRDefault="004D55A6" w:rsidP="004D55A6">
      <w:pPr>
        <w:jc w:val="both"/>
        <w:rPr>
          <w:b/>
          <w:lang w:val="sr-Cyrl-CS"/>
        </w:rPr>
      </w:pPr>
      <w:r>
        <w:rPr>
          <w:b/>
          <w:lang w:val="sr-Cyrl-CS"/>
        </w:rPr>
        <w:t>ФК Планинац Подгорац</w:t>
      </w:r>
      <w:r>
        <w:rPr>
          <w:lang w:val="sr-Cyrl-CS"/>
        </w:rPr>
        <w:t xml:space="preserve">  је у 2017 години добио финансијска средства у износу од </w:t>
      </w:r>
      <w:r w:rsidRPr="00113B0E">
        <w:rPr>
          <w:b/>
          <w:lang w:val="sr-Cyrl-CS"/>
        </w:rPr>
        <w:t>200.000,00</w:t>
      </w:r>
      <w:r>
        <w:rPr>
          <w:lang w:val="sr-Cyrl-CS"/>
        </w:rPr>
        <w:t xml:space="preserve"> динара за </w:t>
      </w:r>
      <w:r w:rsidRPr="00D74B3E">
        <w:rPr>
          <w:b/>
          <w:lang w:val="sr-Cyrl-CS"/>
        </w:rPr>
        <w:t>годишњи програм -  такмичење</w:t>
      </w:r>
      <w:r>
        <w:rPr>
          <w:lang w:val="sr-Cyrl-CS"/>
        </w:rPr>
        <w:t xml:space="preserve"> у систему – </w:t>
      </w:r>
      <w:r w:rsidRPr="00D74B3E">
        <w:rPr>
          <w:b/>
          <w:lang w:val="sr-Cyrl-CS"/>
        </w:rPr>
        <w:t>Општинска лига Алексинац.</w:t>
      </w:r>
    </w:p>
    <w:p w:rsidR="004D55A6" w:rsidRDefault="004D55A6" w:rsidP="004D55A6">
      <w:pPr>
        <w:rPr>
          <w:lang w:val="sr-Cyrl-CS"/>
        </w:rPr>
      </w:pPr>
    </w:p>
    <w:p w:rsidR="004D55A6" w:rsidRPr="00F70EDB" w:rsidRDefault="004D55A6" w:rsidP="004D55A6">
      <w:pPr>
        <w:jc w:val="both"/>
        <w:rPr>
          <w:b/>
          <w:lang w:val="sr-Cyrl-CS"/>
        </w:rPr>
      </w:pPr>
      <w:r>
        <w:rPr>
          <w:b/>
          <w:lang w:val="sr-Cyrl-CS"/>
        </w:rPr>
        <w:t>Шаховски Клуб Ра</w:t>
      </w:r>
      <w:r>
        <w:rPr>
          <w:lang w:val="sr-Cyrl-CS"/>
        </w:rPr>
        <w:t xml:space="preserve">жањ -   </w:t>
      </w:r>
      <w:r w:rsidRPr="006F32E3">
        <w:rPr>
          <w:b/>
          <w:lang w:val="sr-Cyrl-CS"/>
        </w:rPr>
        <w:t>Повратак Шаховског Клуба Ражањ у Српску лигу</w:t>
      </w:r>
      <w:r>
        <w:rPr>
          <w:lang w:val="sr-Cyrl-CS"/>
        </w:rPr>
        <w:t xml:space="preserve"> и изузетан </w:t>
      </w:r>
      <w:r w:rsidRPr="00E4038E">
        <w:rPr>
          <w:b/>
          <w:lang w:val="sr-Cyrl-CS"/>
        </w:rPr>
        <w:t>успех на завршном турниру у Врњачкој Бањи</w:t>
      </w:r>
      <w:r>
        <w:rPr>
          <w:lang w:val="sr-Cyrl-CS"/>
        </w:rPr>
        <w:t>.</w:t>
      </w:r>
    </w:p>
    <w:p w:rsidR="004D55A6" w:rsidRDefault="004D55A6" w:rsidP="004D55A6">
      <w:pPr>
        <w:jc w:val="both"/>
        <w:rPr>
          <w:lang w:val="sr-Cyrl-CS"/>
        </w:rPr>
      </w:pPr>
      <w:r>
        <w:rPr>
          <w:lang w:val="sr-Cyrl-CS"/>
        </w:rPr>
        <w:t xml:space="preserve">Финансиран из Буџета Општине  преко ССОР где је за свој годишњи  програм добио финансијска средства у износу од </w:t>
      </w:r>
      <w:r w:rsidRPr="00113B0E">
        <w:rPr>
          <w:b/>
          <w:lang w:val="sr-Cyrl-CS"/>
        </w:rPr>
        <w:t>450.000,00</w:t>
      </w:r>
      <w:r>
        <w:rPr>
          <w:lang w:val="sr-Cyrl-CS"/>
        </w:rPr>
        <w:t xml:space="preserve"> динара. </w:t>
      </w:r>
    </w:p>
    <w:p w:rsidR="004D55A6" w:rsidRPr="004D55A6" w:rsidRDefault="004D55A6" w:rsidP="004D55A6">
      <w:pPr>
        <w:jc w:val="both"/>
        <w:rPr>
          <w:b/>
          <w:lang w:val="sr-Cyrl-CS"/>
        </w:rPr>
      </w:pPr>
      <w:r>
        <w:rPr>
          <w:lang w:val="sr-Cyrl-CS"/>
        </w:rPr>
        <w:t xml:space="preserve"> Шаховски Клуб Ражањ реализује леп пројекат – </w:t>
      </w:r>
      <w:r w:rsidRPr="00473E2D">
        <w:rPr>
          <w:b/>
          <w:lang w:val="sr-Cyrl-CS"/>
        </w:rPr>
        <w:t>Школа шаха</w:t>
      </w:r>
      <w:r>
        <w:rPr>
          <w:lang w:val="sr-Cyrl-CS"/>
        </w:rPr>
        <w:t xml:space="preserve"> – са децом школског узраста где су у току 2017 деца учествовала на најачем турниру у Србији – </w:t>
      </w:r>
      <w:r w:rsidRPr="00473E2D">
        <w:rPr>
          <w:b/>
        </w:rPr>
        <w:t>PARA</w:t>
      </w:r>
      <w:r w:rsidRPr="004D55A6">
        <w:rPr>
          <w:b/>
          <w:lang w:val="sr-Cyrl-CS"/>
        </w:rPr>
        <w:t>Ć</w:t>
      </w:r>
      <w:r w:rsidRPr="00473E2D">
        <w:rPr>
          <w:b/>
        </w:rPr>
        <w:t>IN</w:t>
      </w:r>
      <w:r w:rsidRPr="004D55A6">
        <w:rPr>
          <w:b/>
          <w:lang w:val="sr-Cyrl-CS"/>
        </w:rPr>
        <w:t xml:space="preserve"> </w:t>
      </w:r>
      <w:r w:rsidRPr="00473E2D">
        <w:rPr>
          <w:b/>
        </w:rPr>
        <w:t>OPEN</w:t>
      </w:r>
      <w:r w:rsidRPr="004D55A6">
        <w:rPr>
          <w:b/>
          <w:lang w:val="sr-Cyrl-CS"/>
        </w:rPr>
        <w:t>.</w:t>
      </w:r>
    </w:p>
    <w:p w:rsidR="004D55A6" w:rsidRPr="004D55A6" w:rsidRDefault="004D55A6" w:rsidP="004D55A6">
      <w:pPr>
        <w:rPr>
          <w:b/>
          <w:lang w:val="sr-Cyrl-CS"/>
        </w:rPr>
      </w:pPr>
    </w:p>
    <w:p w:rsidR="004D55A6" w:rsidRDefault="004D55A6" w:rsidP="004D55A6">
      <w:pPr>
        <w:rPr>
          <w:lang w:val="sr-Cyrl-CS"/>
        </w:rPr>
      </w:pPr>
      <w:r>
        <w:rPr>
          <w:b/>
          <w:lang w:val="sr-Cyrl-CS"/>
        </w:rPr>
        <w:t>Карате Клуб Младост Ражањ.</w:t>
      </w:r>
      <w:r>
        <w:rPr>
          <w:lang w:val="sr-Cyrl-CS"/>
        </w:rPr>
        <w:t xml:space="preserve"> Карате клуб Младост има </w:t>
      </w:r>
      <w:r w:rsidRPr="00473E2D">
        <w:rPr>
          <w:b/>
          <w:lang w:val="sr-Cyrl-CS"/>
        </w:rPr>
        <w:t>8 регистрованих такмичара</w:t>
      </w:r>
      <w:r>
        <w:rPr>
          <w:lang w:val="sr-Cyrl-CS"/>
        </w:rPr>
        <w:t xml:space="preserve"> који су у 2017 донели </w:t>
      </w:r>
      <w:r w:rsidRPr="004D55A6">
        <w:rPr>
          <w:b/>
          <w:lang w:val="sr-Cyrl-CS"/>
        </w:rPr>
        <w:t xml:space="preserve">22 </w:t>
      </w:r>
      <w:r w:rsidRPr="00F70EDB">
        <w:rPr>
          <w:b/>
          <w:lang w:val="sr-Cyrl-CS"/>
        </w:rPr>
        <w:t xml:space="preserve"> медаље</w:t>
      </w:r>
      <w:r>
        <w:rPr>
          <w:lang w:val="sr-Cyrl-CS"/>
        </w:rPr>
        <w:t xml:space="preserve"> са званичних такмичења и међународних турнира.</w:t>
      </w:r>
    </w:p>
    <w:p w:rsidR="004D55A6" w:rsidRDefault="004D55A6" w:rsidP="004D55A6">
      <w:pPr>
        <w:jc w:val="both"/>
        <w:rPr>
          <w:lang w:val="sr-Cyrl-CS"/>
        </w:rPr>
      </w:pPr>
      <w:r>
        <w:rPr>
          <w:lang w:val="sr-Cyrl-CS"/>
        </w:rPr>
        <w:t xml:space="preserve"> Карате клуб Младост је у 2017 добио финансијска средства за </w:t>
      </w:r>
      <w:r w:rsidRPr="00473E2D">
        <w:rPr>
          <w:b/>
          <w:lang w:val="sr-Cyrl-CS"/>
        </w:rPr>
        <w:t>годишњи програм – такмичење</w:t>
      </w:r>
      <w:r>
        <w:rPr>
          <w:lang w:val="sr-Cyrl-CS"/>
        </w:rPr>
        <w:t xml:space="preserve"> – </w:t>
      </w:r>
      <w:r w:rsidRPr="00113B0E">
        <w:rPr>
          <w:b/>
          <w:lang w:val="sr-Cyrl-CS"/>
        </w:rPr>
        <w:t>400.000,00 динара</w:t>
      </w:r>
      <w:r>
        <w:rPr>
          <w:lang w:val="sr-Cyrl-CS"/>
        </w:rPr>
        <w:t xml:space="preserve">. Карате Клуб Младост је у 2017 имао пласман на два савезна такмичења – </w:t>
      </w:r>
      <w:r w:rsidRPr="00277C5D">
        <w:rPr>
          <w:b/>
          <w:lang w:val="sr-Cyrl-CS"/>
        </w:rPr>
        <w:t>Првенство и Куп Србије</w:t>
      </w:r>
      <w:r>
        <w:rPr>
          <w:lang w:val="sr-Cyrl-CS"/>
        </w:rPr>
        <w:t xml:space="preserve"> и </w:t>
      </w:r>
      <w:r w:rsidRPr="00277C5D">
        <w:rPr>
          <w:b/>
          <w:lang w:val="sr-Cyrl-CS"/>
        </w:rPr>
        <w:t>улазак два такмичара на шири списак репрезентације у каратеу</w:t>
      </w:r>
      <w:r>
        <w:rPr>
          <w:lang w:val="sr-Cyrl-CS"/>
        </w:rPr>
        <w:t xml:space="preserve">. У 2017 добијено </w:t>
      </w:r>
      <w:r w:rsidRPr="00277C5D">
        <w:rPr>
          <w:b/>
          <w:lang w:val="sr-Cyrl-CS"/>
        </w:rPr>
        <w:t>признање Општине Ражањ</w:t>
      </w:r>
      <w:r>
        <w:rPr>
          <w:lang w:val="sr-Cyrl-CS"/>
        </w:rPr>
        <w:t xml:space="preserve"> за резултате и рад на свечаности 13 октобар Дан општине.</w:t>
      </w:r>
    </w:p>
    <w:p w:rsidR="004D55A6" w:rsidRDefault="004D55A6" w:rsidP="004D55A6">
      <w:pPr>
        <w:rPr>
          <w:lang w:val="sr-Cyrl-CS"/>
        </w:rPr>
      </w:pPr>
    </w:p>
    <w:p w:rsidR="004D55A6" w:rsidRDefault="004D55A6" w:rsidP="004D55A6">
      <w:pPr>
        <w:jc w:val="both"/>
        <w:rPr>
          <w:lang w:val="sr-Cyrl-CS"/>
        </w:rPr>
      </w:pPr>
      <w:r>
        <w:rPr>
          <w:b/>
          <w:lang w:val="sr-Cyrl-CS"/>
        </w:rPr>
        <w:t>Фитнес Клуб Теретана Ражањ</w:t>
      </w:r>
      <w:r>
        <w:rPr>
          <w:lang w:val="sr-Cyrl-CS"/>
        </w:rPr>
        <w:t xml:space="preserve"> у 2017 години није имао запажене резултате због неучествовања на званичним такмичењима у оквиру гранског савеза.</w:t>
      </w:r>
    </w:p>
    <w:p w:rsidR="004D55A6" w:rsidRDefault="004D55A6" w:rsidP="004D55A6">
      <w:pPr>
        <w:jc w:val="both"/>
        <w:rPr>
          <w:lang w:val="sr-Cyrl-CS"/>
        </w:rPr>
      </w:pPr>
      <w:r>
        <w:rPr>
          <w:lang w:val="sr-Cyrl-CS"/>
        </w:rPr>
        <w:t xml:space="preserve"> Имају рад – константне вежбе са такмичарима и набавку опреме која је потребна за рад клуба.</w:t>
      </w:r>
    </w:p>
    <w:p w:rsidR="004D55A6" w:rsidRDefault="004D55A6" w:rsidP="004D55A6">
      <w:pPr>
        <w:jc w:val="both"/>
        <w:rPr>
          <w:lang w:val="sr-Cyrl-CS"/>
        </w:rPr>
      </w:pPr>
      <w:r>
        <w:rPr>
          <w:lang w:val="sr-Cyrl-CS"/>
        </w:rPr>
        <w:t xml:space="preserve">У овој грани спорта – </w:t>
      </w:r>
      <w:r w:rsidRPr="00277C5D">
        <w:rPr>
          <w:b/>
          <w:lang w:val="sr-Cyrl-CS"/>
        </w:rPr>
        <w:t>бодибилдинг</w:t>
      </w:r>
      <w:r>
        <w:rPr>
          <w:lang w:val="sr-Cyrl-CS"/>
        </w:rPr>
        <w:t xml:space="preserve"> – је потребно време како би се припремио такмичар за успехе и медаље на званичним такмичењима.</w:t>
      </w:r>
    </w:p>
    <w:p w:rsidR="004D55A6" w:rsidRDefault="004D55A6" w:rsidP="004D55A6">
      <w:pPr>
        <w:jc w:val="both"/>
        <w:rPr>
          <w:lang w:val="sr-Cyrl-CS"/>
        </w:rPr>
      </w:pPr>
      <w:r w:rsidRPr="00473E2D">
        <w:rPr>
          <w:b/>
          <w:lang w:val="sr-Cyrl-CS"/>
        </w:rPr>
        <w:t>Фитн</w:t>
      </w:r>
      <w:r>
        <w:rPr>
          <w:b/>
          <w:lang w:val="sr-Cyrl-CS"/>
        </w:rPr>
        <w:t>ес клуб Т</w:t>
      </w:r>
      <w:r w:rsidRPr="00473E2D">
        <w:rPr>
          <w:b/>
          <w:lang w:val="sr-Cyrl-CS"/>
        </w:rPr>
        <w:t>еретана Ражањ</w:t>
      </w:r>
      <w:r>
        <w:rPr>
          <w:lang w:val="sr-Cyrl-CS"/>
        </w:rPr>
        <w:t xml:space="preserve"> је у 2017 добило финансијска средства за годишњи програм - такмичење у износу од </w:t>
      </w:r>
      <w:r w:rsidRPr="00113B0E">
        <w:rPr>
          <w:b/>
          <w:lang w:val="sr-Cyrl-CS"/>
        </w:rPr>
        <w:t>60.000,00</w:t>
      </w:r>
      <w:r>
        <w:rPr>
          <w:lang w:val="sr-Cyrl-CS"/>
        </w:rPr>
        <w:t xml:space="preserve"> динара.</w:t>
      </w:r>
    </w:p>
    <w:p w:rsidR="004D55A6" w:rsidRDefault="004D55A6" w:rsidP="004D55A6">
      <w:pPr>
        <w:rPr>
          <w:lang w:val="sr-Cyrl-CS"/>
        </w:rPr>
      </w:pPr>
    </w:p>
    <w:p w:rsidR="004D55A6" w:rsidRDefault="004D55A6" w:rsidP="004D55A6">
      <w:pPr>
        <w:rPr>
          <w:lang w:val="sr-Cyrl-CS"/>
        </w:rPr>
      </w:pPr>
      <w:r>
        <w:rPr>
          <w:b/>
          <w:lang w:val="sr-Cyrl-CS"/>
        </w:rPr>
        <w:t>Стреличарски Клуб „Златна стрела“ Ражањ</w:t>
      </w:r>
      <w:r>
        <w:rPr>
          <w:lang w:val="sr-Cyrl-CS"/>
        </w:rPr>
        <w:t xml:space="preserve"> .</w:t>
      </w:r>
    </w:p>
    <w:p w:rsidR="004D55A6" w:rsidRDefault="004D55A6" w:rsidP="004D55A6">
      <w:pPr>
        <w:jc w:val="both"/>
        <w:rPr>
          <w:b/>
          <w:lang w:val="sr-Cyrl-CS"/>
        </w:rPr>
      </w:pPr>
      <w:r w:rsidRPr="00473E2D">
        <w:rPr>
          <w:b/>
          <w:lang w:val="sr-Cyrl-CS"/>
        </w:rPr>
        <w:t>СК Златна Стрела</w:t>
      </w:r>
      <w:r>
        <w:rPr>
          <w:lang w:val="sr-Cyrl-CS"/>
        </w:rPr>
        <w:t xml:space="preserve"> је  у 2017 донео </w:t>
      </w:r>
      <w:r w:rsidRPr="00473E2D">
        <w:rPr>
          <w:b/>
          <w:lang w:val="sr-Cyrl-CS"/>
        </w:rPr>
        <w:t>15 медаља са званичних такмичења</w:t>
      </w:r>
      <w:r>
        <w:rPr>
          <w:lang w:val="sr-Cyrl-CS"/>
        </w:rPr>
        <w:t xml:space="preserve"> – државна првенства  и   добили финансијска средства у 2017 у износу од </w:t>
      </w:r>
      <w:r w:rsidRPr="00113B0E">
        <w:rPr>
          <w:b/>
          <w:lang w:val="sr-Cyrl-CS"/>
        </w:rPr>
        <w:t>250.000,00 динара</w:t>
      </w:r>
      <w:r>
        <w:rPr>
          <w:lang w:val="sr-Cyrl-CS"/>
        </w:rPr>
        <w:t xml:space="preserve">. У 2017 у Ражњу одржано </w:t>
      </w:r>
      <w:r w:rsidRPr="00473E2D">
        <w:rPr>
          <w:b/>
          <w:lang w:val="sr-Cyrl-CS"/>
        </w:rPr>
        <w:t>Савезно такмичење у стреличарству</w:t>
      </w:r>
      <w:r>
        <w:rPr>
          <w:lang w:val="sr-Cyrl-CS"/>
        </w:rPr>
        <w:t xml:space="preserve"> са великим бројем такмичара из целе Србије. У оквиру клуба успешно ради </w:t>
      </w:r>
      <w:r w:rsidRPr="00277C5D">
        <w:rPr>
          <w:b/>
          <w:lang w:val="sr-Cyrl-CS"/>
        </w:rPr>
        <w:t>Школа стреличарства</w:t>
      </w:r>
    </w:p>
    <w:p w:rsidR="004D55A6" w:rsidRDefault="004D55A6" w:rsidP="004D55A6">
      <w:pPr>
        <w:rPr>
          <w:lang w:val="sr-Cyrl-CS"/>
        </w:rPr>
      </w:pPr>
    </w:p>
    <w:p w:rsidR="004D55A6" w:rsidRDefault="004D55A6" w:rsidP="004D55A6">
      <w:pPr>
        <w:rPr>
          <w:b/>
          <w:lang w:val="sr-Cyrl-CS"/>
        </w:rPr>
      </w:pPr>
      <w:r>
        <w:rPr>
          <w:b/>
          <w:lang w:val="sr-Cyrl-CS"/>
        </w:rPr>
        <w:t xml:space="preserve">         Спортска удружења ван система такмичења(рекреативни и мулти спорт)</w:t>
      </w:r>
    </w:p>
    <w:p w:rsidR="004D55A6" w:rsidRDefault="004D55A6" w:rsidP="004D55A6">
      <w:pPr>
        <w:rPr>
          <w:b/>
          <w:lang w:val="sr-Cyrl-CS"/>
        </w:rPr>
      </w:pPr>
    </w:p>
    <w:p w:rsidR="004D55A6" w:rsidRDefault="004D55A6" w:rsidP="004D55A6">
      <w:pPr>
        <w:rPr>
          <w:b/>
          <w:lang w:val="sr-Cyrl-CS"/>
        </w:rPr>
      </w:pPr>
    </w:p>
    <w:p w:rsidR="004D55A6" w:rsidRDefault="004D55A6" w:rsidP="004D55A6">
      <w:pPr>
        <w:rPr>
          <w:lang w:val="sr-Cyrl-CS"/>
        </w:rPr>
      </w:pPr>
      <w:r>
        <w:rPr>
          <w:b/>
          <w:lang w:val="sr-Cyrl-CS"/>
        </w:rPr>
        <w:t>Планинарско друштво Варница Ражањ</w:t>
      </w:r>
      <w:r>
        <w:rPr>
          <w:lang w:val="sr-Cyrl-CS"/>
        </w:rPr>
        <w:t xml:space="preserve">.  </w:t>
      </w:r>
    </w:p>
    <w:p w:rsidR="004D55A6" w:rsidRDefault="004D55A6" w:rsidP="004D55A6">
      <w:pPr>
        <w:rPr>
          <w:lang w:val="sr-Cyrl-CS"/>
        </w:rPr>
      </w:pPr>
    </w:p>
    <w:p w:rsidR="004D55A6" w:rsidRDefault="004D55A6" w:rsidP="004D55A6">
      <w:pPr>
        <w:jc w:val="both"/>
        <w:rPr>
          <w:lang w:val="sr-Cyrl-CS"/>
        </w:rPr>
      </w:pPr>
      <w:r w:rsidRPr="00473E2D">
        <w:rPr>
          <w:b/>
          <w:lang w:val="sr-Cyrl-CS"/>
        </w:rPr>
        <w:t>ПД Варница Ражањ</w:t>
      </w:r>
      <w:r>
        <w:rPr>
          <w:lang w:val="sr-Cyrl-CS"/>
        </w:rPr>
        <w:t xml:space="preserve"> има одличне </w:t>
      </w:r>
      <w:r w:rsidRPr="00473E2D">
        <w:rPr>
          <w:b/>
          <w:lang w:val="sr-Cyrl-CS"/>
        </w:rPr>
        <w:t>планинарске акције</w:t>
      </w:r>
      <w:r>
        <w:rPr>
          <w:lang w:val="sr-Cyrl-CS"/>
        </w:rPr>
        <w:t>, долазе гости у великом броју из других општина.</w:t>
      </w:r>
    </w:p>
    <w:p w:rsidR="004D55A6" w:rsidRDefault="004D55A6" w:rsidP="004D55A6">
      <w:pPr>
        <w:jc w:val="both"/>
        <w:rPr>
          <w:lang w:val="sr-Cyrl-CS"/>
        </w:rPr>
      </w:pPr>
      <w:r>
        <w:rPr>
          <w:lang w:val="sr-Cyrl-CS"/>
        </w:rPr>
        <w:t xml:space="preserve">  Финансирано из буџета преко ССОР где је за свој </w:t>
      </w:r>
      <w:r w:rsidRPr="00473E2D">
        <w:rPr>
          <w:b/>
          <w:lang w:val="sr-Cyrl-CS"/>
        </w:rPr>
        <w:t>програм</w:t>
      </w:r>
      <w:r>
        <w:rPr>
          <w:lang w:val="sr-Cyrl-CS"/>
        </w:rPr>
        <w:t xml:space="preserve"> добило финансијска средства у износу од </w:t>
      </w:r>
      <w:r w:rsidRPr="00113B0E">
        <w:rPr>
          <w:b/>
          <w:lang w:val="sr-Cyrl-CS"/>
        </w:rPr>
        <w:t>100.000,00 динара</w:t>
      </w:r>
      <w:r>
        <w:rPr>
          <w:lang w:val="sr-Cyrl-CS"/>
        </w:rPr>
        <w:t>.</w:t>
      </w:r>
    </w:p>
    <w:p w:rsidR="004D55A6" w:rsidRDefault="004D55A6" w:rsidP="004D55A6">
      <w:pPr>
        <w:rPr>
          <w:lang w:val="sr-Cyrl-CS"/>
        </w:rPr>
      </w:pPr>
    </w:p>
    <w:p w:rsidR="004D55A6" w:rsidRDefault="004D55A6" w:rsidP="004D55A6">
      <w:pPr>
        <w:rPr>
          <w:lang w:val="sr-Cyrl-CS"/>
        </w:rPr>
      </w:pPr>
      <w:r>
        <w:rPr>
          <w:b/>
          <w:lang w:val="sr-Cyrl-CS"/>
        </w:rPr>
        <w:t>Удружење спортских риболоваца Млади Рибар Ражањ</w:t>
      </w:r>
      <w:r>
        <w:rPr>
          <w:lang w:val="sr-Cyrl-CS"/>
        </w:rPr>
        <w:t xml:space="preserve"> – </w:t>
      </w:r>
    </w:p>
    <w:p w:rsidR="004D55A6" w:rsidRDefault="004D55A6" w:rsidP="004D55A6">
      <w:pPr>
        <w:jc w:val="both"/>
        <w:rPr>
          <w:lang w:val="sr-Cyrl-CS"/>
        </w:rPr>
      </w:pPr>
      <w:r>
        <w:rPr>
          <w:lang w:val="sr-Cyrl-CS"/>
        </w:rPr>
        <w:t xml:space="preserve">Реализује стандардне акције према свом плану и програму из области спортског риболова. Финансирано из Буџета Општине  преко ССОР где је за свој програм добило </w:t>
      </w:r>
      <w:r w:rsidRPr="00113B0E">
        <w:rPr>
          <w:b/>
          <w:lang w:val="sr-Cyrl-CS"/>
        </w:rPr>
        <w:t>100.000,00 динара</w:t>
      </w:r>
      <w:r>
        <w:rPr>
          <w:lang w:val="sr-Cyrl-CS"/>
        </w:rPr>
        <w:t>.</w:t>
      </w:r>
    </w:p>
    <w:p w:rsidR="004D55A6" w:rsidRDefault="004D55A6" w:rsidP="004D55A6">
      <w:pPr>
        <w:rPr>
          <w:lang w:val="sr-Cyrl-CS"/>
        </w:rPr>
      </w:pPr>
    </w:p>
    <w:p w:rsidR="004D55A6" w:rsidRDefault="004D55A6" w:rsidP="004D55A6">
      <w:pPr>
        <w:rPr>
          <w:lang w:val="sr-Cyrl-CS"/>
        </w:rPr>
      </w:pPr>
      <w:r>
        <w:rPr>
          <w:b/>
          <w:lang w:val="sr-Cyrl-CS"/>
        </w:rPr>
        <w:t>Спортско удружење – Аеробик и Пилатес „Рекреатива“ Ражањ</w:t>
      </w:r>
      <w:r>
        <w:rPr>
          <w:lang w:val="sr-Cyrl-CS"/>
        </w:rPr>
        <w:t xml:space="preserve"> –</w:t>
      </w:r>
    </w:p>
    <w:p w:rsidR="004D55A6" w:rsidRDefault="004D55A6" w:rsidP="004D55A6">
      <w:pPr>
        <w:rPr>
          <w:lang w:val="sr-Cyrl-CS"/>
        </w:rPr>
      </w:pPr>
    </w:p>
    <w:p w:rsidR="004D55A6" w:rsidRDefault="004D55A6" w:rsidP="004D55A6">
      <w:pPr>
        <w:jc w:val="both"/>
        <w:rPr>
          <w:lang w:val="sr-Cyrl-CS"/>
        </w:rPr>
      </w:pPr>
      <w:r>
        <w:rPr>
          <w:lang w:val="sr-Cyrl-CS"/>
        </w:rPr>
        <w:t xml:space="preserve">У оквиру удружења ради и одлично функционише годинама -  </w:t>
      </w:r>
      <w:r>
        <w:rPr>
          <w:b/>
          <w:lang w:val="sr-Cyrl-CS"/>
        </w:rPr>
        <w:t xml:space="preserve">Школа пливања - </w:t>
      </w:r>
      <w:r>
        <w:rPr>
          <w:lang w:val="sr-Cyrl-CS"/>
        </w:rPr>
        <w:t xml:space="preserve"> која окупља велики број деце школског узраста који уче основне вештине пливања дружећи се на базену у Ражњу.Финансирано из Буџета Општине преко ССОР где је за свој програм добило финансијска средства у износу од </w:t>
      </w:r>
      <w:r w:rsidRPr="00113B0E">
        <w:rPr>
          <w:b/>
          <w:lang w:val="sr-Cyrl-CS"/>
        </w:rPr>
        <w:t>100.000,00 динара</w:t>
      </w:r>
      <w:r>
        <w:rPr>
          <w:lang w:val="sr-Cyrl-CS"/>
        </w:rPr>
        <w:t>.</w:t>
      </w:r>
    </w:p>
    <w:p w:rsidR="004D55A6" w:rsidRDefault="004D55A6" w:rsidP="004D55A6">
      <w:pPr>
        <w:rPr>
          <w:lang w:val="sr-Cyrl-CS"/>
        </w:rPr>
      </w:pPr>
    </w:p>
    <w:p w:rsidR="004D55A6" w:rsidRDefault="004D55A6" w:rsidP="004D55A6">
      <w:pPr>
        <w:jc w:val="both"/>
        <w:rPr>
          <w:b/>
          <w:lang w:val="sr-Cyrl-CS"/>
        </w:rPr>
      </w:pPr>
      <w:r>
        <w:rPr>
          <w:b/>
          <w:lang w:val="sr-Cyrl-CS"/>
        </w:rPr>
        <w:t>Спортски клубови и спортска удружења су поднела Спортском Савезу редовне и уредне кварталне финансијске извештаје са комплетном финансијском документацијом о трошењу буџетских средстава. Уз то подносе и годишње извештаје о утрошку средстава јер је то услов да би добили средства у наредној години.</w:t>
      </w:r>
    </w:p>
    <w:p w:rsidR="004D55A6" w:rsidRDefault="004D55A6" w:rsidP="004D55A6">
      <w:pPr>
        <w:rPr>
          <w:b/>
          <w:lang w:val="sr-Cyrl-CS"/>
        </w:rPr>
      </w:pPr>
    </w:p>
    <w:p w:rsidR="004D55A6" w:rsidRDefault="004D55A6" w:rsidP="004D55A6">
      <w:pPr>
        <w:rPr>
          <w:b/>
          <w:lang w:val="sr-Cyrl-CS"/>
        </w:rPr>
      </w:pPr>
    </w:p>
    <w:p w:rsidR="004D55A6" w:rsidRDefault="004D55A6" w:rsidP="004D55A6">
      <w:pPr>
        <w:rPr>
          <w:b/>
          <w:lang w:val="sr-Cyrl-CS"/>
        </w:rPr>
      </w:pPr>
    </w:p>
    <w:p w:rsidR="004D55A6" w:rsidRDefault="004D55A6" w:rsidP="004D55A6">
      <w:pPr>
        <w:rPr>
          <w:lang w:val="sr-Cyrl-CS"/>
        </w:rPr>
      </w:pPr>
    </w:p>
    <w:p w:rsidR="004D55A6" w:rsidRDefault="004D55A6" w:rsidP="004D55A6">
      <w:pPr>
        <w:tabs>
          <w:tab w:val="left" w:pos="5895"/>
        </w:tabs>
        <w:rPr>
          <w:b/>
          <w:lang w:val="sr-Cyrl-CS"/>
        </w:rPr>
      </w:pPr>
      <w:r w:rsidRPr="004D55A6">
        <w:rPr>
          <w:b/>
          <w:lang w:val="sr-Cyrl-CS"/>
        </w:rPr>
        <w:t xml:space="preserve">Генерални </w:t>
      </w:r>
      <w:r>
        <w:rPr>
          <w:b/>
          <w:lang w:val="sr-Cyrl-CS"/>
        </w:rPr>
        <w:t>Секретар Савеза</w:t>
      </w:r>
      <w:r>
        <w:rPr>
          <w:b/>
          <w:lang w:val="sr-Cyrl-CS"/>
        </w:rPr>
        <w:tab/>
        <w:t>Председник Савеза</w:t>
      </w:r>
    </w:p>
    <w:p w:rsidR="004D55A6" w:rsidRPr="004D55A6" w:rsidRDefault="004D55A6" w:rsidP="004D55A6">
      <w:pPr>
        <w:tabs>
          <w:tab w:val="left" w:pos="5895"/>
        </w:tabs>
        <w:rPr>
          <w:lang w:val="sr-Cyrl-CS"/>
        </w:rPr>
      </w:pPr>
      <w:r w:rsidRPr="004D55A6">
        <w:rPr>
          <w:lang w:val="sr-Cyrl-CS"/>
        </w:rPr>
        <w:t xml:space="preserve">    Иван Ивановић</w:t>
      </w:r>
      <w:r w:rsidRPr="004D55A6">
        <w:rPr>
          <w:lang w:val="sr-Cyrl-CS"/>
        </w:rPr>
        <w:tab/>
        <w:t xml:space="preserve">    Душан Ракић</w:t>
      </w:r>
    </w:p>
    <w:p w:rsidR="004D55A6" w:rsidRPr="004D55A6" w:rsidRDefault="004D55A6" w:rsidP="004D55A6">
      <w:pPr>
        <w:rPr>
          <w:lang w:val="sr-Cyrl-CS"/>
        </w:rPr>
      </w:pPr>
    </w:p>
    <w:p w:rsidR="009B5530" w:rsidRDefault="009B5530"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Pr="004D55A6" w:rsidRDefault="004D55A6" w:rsidP="001011B3">
      <w:pPr>
        <w:jc w:val="center"/>
        <w:rPr>
          <w:sz w:val="22"/>
          <w:szCs w:val="22"/>
        </w:rPr>
      </w:pPr>
    </w:p>
    <w:p w:rsidR="009B5530" w:rsidRPr="00B90DBC" w:rsidRDefault="009B5530" w:rsidP="009B5530">
      <w:pPr>
        <w:jc w:val="both"/>
        <w:rPr>
          <w:rFonts w:asciiTheme="majorHAnsi" w:hAnsiTheme="majorHAnsi"/>
          <w:lang w:val="sr-Cyrl-CS"/>
        </w:rPr>
      </w:pPr>
      <w:r w:rsidRPr="0076756C">
        <w:rPr>
          <w:rFonts w:asciiTheme="majorHAnsi" w:hAnsiTheme="majorHAnsi"/>
          <w:lang w:val="sr-Cyrl-CS"/>
        </w:rPr>
        <w:t xml:space="preserve">         </w:t>
      </w:r>
      <w:r w:rsidRPr="00933D6B">
        <w:rPr>
          <w:rFonts w:asciiTheme="majorHAnsi" w:hAnsiTheme="majorHAnsi"/>
          <w:lang w:val="sr-Cyrl-CS"/>
        </w:rPr>
        <w:t>Скупштина општине Ражањ , на основу члана 32 , став 1 , тачка 6 Закона о локалној самоуправи ( „ Службени гласник РС „ број 129/07</w:t>
      </w:r>
      <w:r w:rsidRPr="0076756C">
        <w:rPr>
          <w:rFonts w:asciiTheme="majorHAnsi" w:hAnsiTheme="majorHAnsi"/>
          <w:lang w:val="sr-Cyrl-CS"/>
        </w:rPr>
        <w:t xml:space="preserve"> и 83/14-др. закон</w:t>
      </w:r>
      <w:r w:rsidRPr="00933D6B">
        <w:rPr>
          <w:rFonts w:asciiTheme="majorHAnsi" w:hAnsiTheme="majorHAnsi"/>
          <w:lang w:val="sr-Cyrl-CS"/>
        </w:rPr>
        <w:t xml:space="preserve"> ) и члана 39 , став 1 , тачка </w:t>
      </w:r>
      <w:r w:rsidRPr="0076756C">
        <w:rPr>
          <w:rFonts w:asciiTheme="majorHAnsi" w:hAnsiTheme="majorHAnsi"/>
          <w:lang w:val="sr-Cyrl-CS"/>
        </w:rPr>
        <w:t>7 и 3</w:t>
      </w:r>
      <w:r w:rsidRPr="00933D6B">
        <w:rPr>
          <w:rFonts w:asciiTheme="majorHAnsi" w:hAnsiTheme="majorHAnsi"/>
          <w:lang w:val="sr-Cyrl-CS"/>
        </w:rPr>
        <w:t>2 Статута општине Ражањ ( „ Службени лист општине Ражањ „ број 9/08 ,</w:t>
      </w:r>
      <w:r w:rsidRPr="0076756C">
        <w:rPr>
          <w:rFonts w:asciiTheme="majorHAnsi" w:hAnsiTheme="majorHAnsi"/>
          <w:lang w:val="sr-Cyrl-CS"/>
        </w:rPr>
        <w:t xml:space="preserve"> </w:t>
      </w:r>
      <w:r w:rsidRPr="00933D6B">
        <w:rPr>
          <w:rFonts w:asciiTheme="majorHAnsi" w:hAnsiTheme="majorHAnsi"/>
          <w:lang w:val="sr-Cyrl-CS"/>
        </w:rPr>
        <w:t>3/11</w:t>
      </w:r>
      <w:r w:rsidRPr="0076756C">
        <w:rPr>
          <w:rFonts w:asciiTheme="majorHAnsi" w:hAnsiTheme="majorHAnsi"/>
          <w:lang w:val="sr-Cyrl-CS"/>
        </w:rPr>
        <w:t xml:space="preserve">, </w:t>
      </w:r>
      <w:r w:rsidRPr="00933D6B">
        <w:rPr>
          <w:rFonts w:asciiTheme="majorHAnsi" w:hAnsiTheme="majorHAnsi"/>
          <w:lang w:val="sr-Cyrl-CS"/>
        </w:rPr>
        <w:t>8/12</w:t>
      </w:r>
      <w:r w:rsidRPr="0076756C">
        <w:rPr>
          <w:rFonts w:asciiTheme="majorHAnsi" w:hAnsiTheme="majorHAnsi"/>
          <w:lang w:val="sr-Cyrl-CS"/>
        </w:rPr>
        <w:t xml:space="preserve"> , 4/14 и 6/16</w:t>
      </w:r>
      <w:r w:rsidRPr="00933D6B">
        <w:rPr>
          <w:rFonts w:asciiTheme="majorHAnsi" w:hAnsiTheme="majorHAnsi"/>
          <w:lang w:val="sr-Cyrl-CS"/>
        </w:rPr>
        <w:t xml:space="preserve"> ) , дана </w:t>
      </w:r>
      <w:r w:rsidRPr="0076756C">
        <w:rPr>
          <w:rFonts w:asciiTheme="majorHAnsi" w:hAnsiTheme="majorHAnsi"/>
          <w:lang w:val="sr-Cyrl-CS"/>
        </w:rPr>
        <w:t xml:space="preserve">18.12. 2017. </w:t>
      </w:r>
      <w:r w:rsidRPr="00B90DBC">
        <w:rPr>
          <w:rFonts w:asciiTheme="majorHAnsi" w:hAnsiTheme="majorHAnsi"/>
          <w:lang w:val="sr-Cyrl-CS"/>
        </w:rPr>
        <w:t>године</w:t>
      </w:r>
      <w:r w:rsidRPr="0076756C">
        <w:rPr>
          <w:rFonts w:asciiTheme="majorHAnsi" w:hAnsiTheme="majorHAnsi"/>
          <w:lang w:val="sr-Cyrl-CS"/>
        </w:rPr>
        <w:t>,</w:t>
      </w:r>
      <w:r w:rsidRPr="00B90DBC">
        <w:rPr>
          <w:rFonts w:asciiTheme="majorHAnsi" w:hAnsiTheme="majorHAnsi"/>
          <w:lang w:val="sr-Cyrl-CS"/>
        </w:rPr>
        <w:t xml:space="preserve"> доноси</w:t>
      </w:r>
    </w:p>
    <w:p w:rsidR="009B5530" w:rsidRPr="00B90DBC" w:rsidRDefault="009B5530" w:rsidP="009B5530">
      <w:pPr>
        <w:jc w:val="both"/>
        <w:rPr>
          <w:rFonts w:asciiTheme="majorHAnsi" w:hAnsiTheme="majorHAnsi"/>
          <w:lang w:val="sr-Cyrl-CS"/>
        </w:rPr>
      </w:pPr>
    </w:p>
    <w:p w:rsidR="009B5530" w:rsidRPr="00B90DBC" w:rsidRDefault="009B5530" w:rsidP="009B5530">
      <w:pPr>
        <w:jc w:val="both"/>
        <w:rPr>
          <w:rFonts w:asciiTheme="majorHAnsi" w:hAnsiTheme="majorHAnsi"/>
          <w:lang w:val="sr-Cyrl-CS"/>
        </w:rPr>
      </w:pPr>
    </w:p>
    <w:p w:rsidR="009B5530" w:rsidRPr="00B90DBC" w:rsidRDefault="009B5530" w:rsidP="009B5530">
      <w:pPr>
        <w:jc w:val="center"/>
        <w:rPr>
          <w:rFonts w:asciiTheme="majorHAnsi" w:hAnsiTheme="majorHAnsi"/>
          <w:lang w:val="sr-Cyrl-CS"/>
        </w:rPr>
      </w:pPr>
      <w:r w:rsidRPr="00B90DBC">
        <w:rPr>
          <w:rFonts w:asciiTheme="majorHAnsi" w:hAnsiTheme="majorHAnsi"/>
          <w:lang w:val="sr-Cyrl-CS"/>
        </w:rPr>
        <w:t>РЕШЕЊЕ</w:t>
      </w:r>
    </w:p>
    <w:p w:rsidR="009B5530" w:rsidRPr="00B90DBC" w:rsidRDefault="009B5530" w:rsidP="009B5530">
      <w:pPr>
        <w:jc w:val="center"/>
        <w:rPr>
          <w:rFonts w:asciiTheme="majorHAnsi" w:hAnsiTheme="majorHAnsi"/>
          <w:lang w:val="sr-Cyrl-CS"/>
        </w:rPr>
      </w:pPr>
    </w:p>
    <w:p w:rsidR="009B5530" w:rsidRPr="00B90DBC" w:rsidRDefault="009B5530" w:rsidP="009B5530">
      <w:pPr>
        <w:jc w:val="center"/>
        <w:rPr>
          <w:rFonts w:asciiTheme="majorHAnsi" w:hAnsiTheme="majorHAnsi"/>
          <w:lang w:val="sr-Cyrl-CS"/>
        </w:rPr>
      </w:pPr>
    </w:p>
    <w:p w:rsidR="009B5530" w:rsidRPr="0076756C" w:rsidRDefault="009B5530" w:rsidP="009B5530">
      <w:pPr>
        <w:jc w:val="both"/>
        <w:rPr>
          <w:rFonts w:asciiTheme="majorHAnsi" w:hAnsiTheme="majorHAnsi"/>
          <w:lang w:val="sr-Cyrl-CS"/>
        </w:rPr>
      </w:pPr>
      <w:r w:rsidRPr="00B90DBC">
        <w:rPr>
          <w:rFonts w:asciiTheme="majorHAnsi" w:hAnsiTheme="majorHAnsi"/>
          <w:lang w:val="sr-Cyrl-CS"/>
        </w:rPr>
        <w:t xml:space="preserve">          </w:t>
      </w:r>
      <w:r w:rsidRPr="0076756C">
        <w:rPr>
          <w:rFonts w:asciiTheme="majorHAnsi" w:hAnsiTheme="majorHAnsi"/>
        </w:rPr>
        <w:t>I</w:t>
      </w:r>
      <w:r w:rsidRPr="00B90DBC">
        <w:rPr>
          <w:rFonts w:asciiTheme="majorHAnsi" w:hAnsiTheme="majorHAnsi"/>
          <w:lang w:val="sr-Cyrl-CS"/>
        </w:rPr>
        <w:t xml:space="preserve"> . Усваја се Годишњи извештај </w:t>
      </w:r>
      <w:r w:rsidRPr="0076756C">
        <w:rPr>
          <w:rFonts w:asciiTheme="majorHAnsi" w:hAnsiTheme="majorHAnsi"/>
          <w:lang w:val="sr-Cyrl-CS"/>
        </w:rPr>
        <w:t xml:space="preserve">Спортског савеза општине Ражањ за 2017 годину. </w:t>
      </w:r>
    </w:p>
    <w:p w:rsidR="009B5530" w:rsidRPr="0076756C" w:rsidRDefault="009B5530" w:rsidP="009B5530">
      <w:pPr>
        <w:jc w:val="both"/>
        <w:rPr>
          <w:rFonts w:asciiTheme="majorHAnsi" w:hAnsiTheme="majorHAnsi"/>
          <w:lang w:val="sr-Cyrl-CS"/>
        </w:rPr>
      </w:pPr>
    </w:p>
    <w:p w:rsidR="009B5530" w:rsidRPr="00B90DBC" w:rsidRDefault="009B5530" w:rsidP="009B5530">
      <w:pPr>
        <w:jc w:val="both"/>
        <w:rPr>
          <w:rFonts w:asciiTheme="majorHAnsi" w:hAnsiTheme="majorHAnsi"/>
          <w:lang w:val="sr-Cyrl-CS"/>
        </w:rPr>
      </w:pPr>
      <w:r w:rsidRPr="0076756C">
        <w:rPr>
          <w:rFonts w:asciiTheme="majorHAnsi" w:hAnsiTheme="majorHAnsi"/>
          <w:lang w:val="sr-Cyrl-CS"/>
        </w:rPr>
        <w:t xml:space="preserve"> </w:t>
      </w:r>
    </w:p>
    <w:p w:rsidR="009B5530" w:rsidRPr="00B90DBC" w:rsidRDefault="009B5530" w:rsidP="009B5530">
      <w:pPr>
        <w:jc w:val="both"/>
        <w:rPr>
          <w:rFonts w:asciiTheme="majorHAnsi" w:hAnsiTheme="majorHAnsi"/>
          <w:lang w:val="sr-Cyrl-CS"/>
        </w:rPr>
      </w:pPr>
      <w:r w:rsidRPr="00B90DBC">
        <w:rPr>
          <w:rFonts w:asciiTheme="majorHAnsi" w:hAnsiTheme="majorHAnsi"/>
          <w:lang w:val="sr-Cyrl-CS"/>
        </w:rPr>
        <w:t xml:space="preserve">          </w:t>
      </w:r>
      <w:r w:rsidRPr="0076756C">
        <w:rPr>
          <w:rFonts w:asciiTheme="majorHAnsi" w:hAnsiTheme="majorHAnsi"/>
        </w:rPr>
        <w:t>II</w:t>
      </w:r>
      <w:r w:rsidRPr="00B90DBC">
        <w:rPr>
          <w:rFonts w:asciiTheme="majorHAnsi" w:hAnsiTheme="majorHAnsi"/>
          <w:lang w:val="sr-Cyrl-CS"/>
        </w:rPr>
        <w:t xml:space="preserve"> . Решење доставити </w:t>
      </w:r>
      <w:r w:rsidRPr="0076756C">
        <w:rPr>
          <w:rFonts w:asciiTheme="majorHAnsi" w:hAnsiTheme="majorHAnsi"/>
          <w:lang w:val="sr-Cyrl-CS"/>
        </w:rPr>
        <w:t xml:space="preserve">Спортском савезу општине Ражањ </w:t>
      </w:r>
      <w:r w:rsidRPr="00B90DBC">
        <w:rPr>
          <w:rFonts w:asciiTheme="majorHAnsi" w:hAnsiTheme="majorHAnsi"/>
          <w:lang w:val="sr-Cyrl-CS"/>
        </w:rPr>
        <w:t xml:space="preserve">и </w:t>
      </w:r>
      <w:r w:rsidRPr="0076756C">
        <w:rPr>
          <w:rFonts w:asciiTheme="majorHAnsi" w:hAnsiTheme="majorHAnsi"/>
          <w:lang w:val="sr-Cyrl-CS"/>
        </w:rPr>
        <w:t>а</w:t>
      </w:r>
      <w:r w:rsidRPr="00B90DBC">
        <w:rPr>
          <w:rFonts w:asciiTheme="majorHAnsi" w:hAnsiTheme="majorHAnsi"/>
          <w:lang w:val="sr-Cyrl-CS"/>
        </w:rPr>
        <w:t xml:space="preserve">рхиви СО-е Ражањ и објавити у „Службеном листу општине Ражањ „ </w:t>
      </w:r>
    </w:p>
    <w:p w:rsidR="009B5530" w:rsidRPr="00B90DBC" w:rsidRDefault="009B5530" w:rsidP="009B5530">
      <w:pPr>
        <w:jc w:val="both"/>
        <w:rPr>
          <w:rFonts w:asciiTheme="majorHAnsi" w:hAnsiTheme="majorHAnsi"/>
          <w:lang w:val="sr-Cyrl-CS"/>
        </w:rPr>
      </w:pPr>
    </w:p>
    <w:p w:rsidR="009B5530" w:rsidRPr="00B90DBC" w:rsidRDefault="009B5530" w:rsidP="009B5530">
      <w:pPr>
        <w:jc w:val="both"/>
        <w:rPr>
          <w:rFonts w:asciiTheme="majorHAnsi" w:hAnsiTheme="majorHAnsi"/>
          <w:lang w:val="sr-Cyrl-CS"/>
        </w:rPr>
      </w:pPr>
    </w:p>
    <w:p w:rsidR="009B5530" w:rsidRPr="00B90DBC" w:rsidRDefault="009B5530" w:rsidP="009B5530">
      <w:pPr>
        <w:jc w:val="both"/>
        <w:rPr>
          <w:rFonts w:asciiTheme="majorHAnsi" w:hAnsiTheme="majorHAnsi"/>
          <w:lang w:val="sr-Cyrl-CS"/>
        </w:rPr>
      </w:pPr>
    </w:p>
    <w:p w:rsidR="009B5530" w:rsidRPr="00933D6B" w:rsidRDefault="009B5530" w:rsidP="009B5530">
      <w:pPr>
        <w:jc w:val="both"/>
        <w:rPr>
          <w:rFonts w:asciiTheme="majorHAnsi" w:hAnsiTheme="majorHAnsi"/>
          <w:lang w:val="sr-Cyrl-CS"/>
        </w:rPr>
      </w:pPr>
      <w:r w:rsidRPr="0076756C">
        <w:rPr>
          <w:rFonts w:asciiTheme="majorHAnsi" w:hAnsiTheme="majorHAnsi"/>
          <w:lang w:val="sr-Cyrl-CS"/>
        </w:rPr>
        <w:t xml:space="preserve">         </w:t>
      </w:r>
      <w:r w:rsidRPr="00933D6B">
        <w:rPr>
          <w:rFonts w:asciiTheme="majorHAnsi" w:hAnsiTheme="majorHAnsi"/>
          <w:lang w:val="sr-Cyrl-CS"/>
        </w:rPr>
        <w:t xml:space="preserve">Број </w:t>
      </w:r>
      <w:r w:rsidRPr="0076756C">
        <w:rPr>
          <w:rFonts w:asciiTheme="majorHAnsi" w:hAnsiTheme="majorHAnsi"/>
          <w:lang w:val="sr-Cyrl-CS"/>
        </w:rPr>
        <w:t xml:space="preserve"> 66-7</w:t>
      </w:r>
      <w:r w:rsidRPr="00933D6B">
        <w:rPr>
          <w:rFonts w:asciiTheme="majorHAnsi" w:hAnsiTheme="majorHAnsi"/>
          <w:lang w:val="sr-Cyrl-CS"/>
        </w:rPr>
        <w:t>/1</w:t>
      </w:r>
      <w:r w:rsidRPr="0076756C">
        <w:rPr>
          <w:rFonts w:asciiTheme="majorHAnsi" w:hAnsiTheme="majorHAnsi"/>
          <w:lang w:val="sr-Cyrl-CS"/>
        </w:rPr>
        <w:t>7</w:t>
      </w:r>
      <w:r w:rsidRPr="00933D6B">
        <w:rPr>
          <w:rFonts w:asciiTheme="majorHAnsi" w:hAnsiTheme="majorHAnsi"/>
          <w:lang w:val="sr-Cyrl-CS"/>
        </w:rPr>
        <w:t>-11</w:t>
      </w:r>
    </w:p>
    <w:p w:rsidR="009B5530" w:rsidRPr="00933D6B" w:rsidRDefault="009B5530" w:rsidP="009B5530">
      <w:pPr>
        <w:jc w:val="both"/>
        <w:rPr>
          <w:rFonts w:asciiTheme="majorHAnsi" w:hAnsiTheme="majorHAnsi"/>
          <w:lang w:val="sr-Cyrl-CS"/>
        </w:rPr>
      </w:pPr>
      <w:r w:rsidRPr="0076756C">
        <w:rPr>
          <w:rFonts w:asciiTheme="majorHAnsi" w:hAnsiTheme="majorHAnsi"/>
          <w:lang w:val="sr-Cyrl-CS"/>
        </w:rPr>
        <w:t xml:space="preserve">         </w:t>
      </w:r>
      <w:r w:rsidRPr="00933D6B">
        <w:rPr>
          <w:rFonts w:asciiTheme="majorHAnsi" w:hAnsiTheme="majorHAnsi"/>
          <w:lang w:val="sr-Cyrl-CS"/>
        </w:rPr>
        <w:t xml:space="preserve">У Ражњу , </w:t>
      </w:r>
      <w:r w:rsidRPr="0076756C">
        <w:rPr>
          <w:rFonts w:asciiTheme="majorHAnsi" w:hAnsiTheme="majorHAnsi"/>
          <w:lang w:val="sr-Cyrl-CS"/>
        </w:rPr>
        <w:t xml:space="preserve"> 18.12. </w:t>
      </w:r>
      <w:r w:rsidRPr="00933D6B">
        <w:rPr>
          <w:rFonts w:asciiTheme="majorHAnsi" w:hAnsiTheme="majorHAnsi"/>
          <w:lang w:val="sr-Cyrl-CS"/>
        </w:rPr>
        <w:t>201</w:t>
      </w:r>
      <w:r w:rsidRPr="0076756C">
        <w:rPr>
          <w:rFonts w:asciiTheme="majorHAnsi" w:hAnsiTheme="majorHAnsi"/>
          <w:lang w:val="sr-Cyrl-CS"/>
        </w:rPr>
        <w:t>7</w:t>
      </w:r>
      <w:r w:rsidRPr="00933D6B">
        <w:rPr>
          <w:rFonts w:asciiTheme="majorHAnsi" w:hAnsiTheme="majorHAnsi"/>
          <w:lang w:val="sr-Cyrl-CS"/>
        </w:rPr>
        <w:t xml:space="preserve"> године</w:t>
      </w:r>
    </w:p>
    <w:p w:rsidR="009B5530" w:rsidRPr="00933D6B" w:rsidRDefault="009B5530" w:rsidP="009B5530">
      <w:pPr>
        <w:jc w:val="both"/>
        <w:rPr>
          <w:rFonts w:asciiTheme="majorHAnsi" w:hAnsiTheme="majorHAnsi"/>
          <w:lang w:val="sr-Cyrl-CS"/>
        </w:rPr>
      </w:pPr>
    </w:p>
    <w:p w:rsidR="009B5530" w:rsidRPr="00933D6B" w:rsidRDefault="009B5530" w:rsidP="009B5530">
      <w:pPr>
        <w:jc w:val="both"/>
        <w:rPr>
          <w:rFonts w:asciiTheme="majorHAnsi" w:hAnsiTheme="majorHAnsi"/>
          <w:lang w:val="sr-Cyrl-CS"/>
        </w:rPr>
      </w:pPr>
    </w:p>
    <w:p w:rsidR="009B5530" w:rsidRPr="00933D6B" w:rsidRDefault="009B5530" w:rsidP="009B5530">
      <w:pPr>
        <w:jc w:val="center"/>
        <w:rPr>
          <w:rFonts w:asciiTheme="majorHAnsi" w:hAnsiTheme="majorHAnsi"/>
          <w:lang w:val="sr-Cyrl-CS"/>
        </w:rPr>
      </w:pPr>
      <w:r w:rsidRPr="00933D6B">
        <w:rPr>
          <w:rFonts w:asciiTheme="majorHAnsi" w:hAnsiTheme="majorHAnsi"/>
          <w:lang w:val="sr-Cyrl-CS"/>
        </w:rPr>
        <w:t>СКУПШТИНА ОПШТИНЕ РАЖАЊ</w:t>
      </w:r>
    </w:p>
    <w:p w:rsidR="009B5530" w:rsidRPr="00933D6B" w:rsidRDefault="009B5530" w:rsidP="009B5530">
      <w:pPr>
        <w:jc w:val="center"/>
        <w:rPr>
          <w:rFonts w:asciiTheme="majorHAnsi" w:hAnsiTheme="majorHAnsi"/>
          <w:lang w:val="sr-Cyrl-CS"/>
        </w:rPr>
      </w:pPr>
    </w:p>
    <w:p w:rsidR="009B5530" w:rsidRPr="00933D6B" w:rsidRDefault="009B5530" w:rsidP="009B5530">
      <w:pPr>
        <w:jc w:val="right"/>
        <w:rPr>
          <w:rFonts w:asciiTheme="majorHAnsi" w:hAnsiTheme="majorHAnsi"/>
          <w:lang w:val="sr-Cyrl-CS"/>
        </w:rPr>
      </w:pPr>
      <w:r w:rsidRPr="00933D6B">
        <w:rPr>
          <w:rFonts w:asciiTheme="majorHAnsi" w:hAnsiTheme="majorHAnsi"/>
          <w:lang w:val="sr-Cyrl-CS"/>
        </w:rPr>
        <w:t xml:space="preserve">                                                                                                                         </w:t>
      </w:r>
      <w:r w:rsidRPr="0076756C">
        <w:rPr>
          <w:rFonts w:asciiTheme="majorHAnsi" w:hAnsiTheme="majorHAnsi"/>
          <w:lang w:val="sr-Cyrl-CS"/>
        </w:rPr>
        <w:t>П</w:t>
      </w:r>
      <w:r w:rsidRPr="00933D6B">
        <w:rPr>
          <w:rFonts w:asciiTheme="majorHAnsi" w:hAnsiTheme="majorHAnsi"/>
          <w:lang w:val="sr-Cyrl-CS"/>
        </w:rPr>
        <w:t xml:space="preserve">редседник , </w:t>
      </w:r>
    </w:p>
    <w:p w:rsidR="009B5530" w:rsidRPr="00933D6B" w:rsidRDefault="009B5530" w:rsidP="009B5530">
      <w:pPr>
        <w:jc w:val="right"/>
        <w:rPr>
          <w:rFonts w:asciiTheme="majorHAnsi" w:hAnsiTheme="majorHAnsi"/>
          <w:lang w:val="sr-Cyrl-CS"/>
        </w:rPr>
      </w:pPr>
      <w:r w:rsidRPr="00933D6B">
        <w:rPr>
          <w:rFonts w:asciiTheme="majorHAnsi" w:hAnsiTheme="majorHAnsi"/>
          <w:lang w:val="sr-Cyrl-CS"/>
        </w:rPr>
        <w:t xml:space="preserve">                                                                                                                   Мио</w:t>
      </w:r>
      <w:r w:rsidRPr="0076756C">
        <w:rPr>
          <w:rFonts w:asciiTheme="majorHAnsi" w:hAnsiTheme="majorHAnsi"/>
          <w:lang w:val="sr-Cyrl-CS"/>
        </w:rPr>
        <w:t>драг</w:t>
      </w:r>
      <w:r w:rsidRPr="00933D6B">
        <w:rPr>
          <w:rFonts w:asciiTheme="majorHAnsi" w:hAnsiTheme="majorHAnsi"/>
          <w:lang w:val="sr-Cyrl-CS"/>
        </w:rPr>
        <w:t xml:space="preserve"> </w:t>
      </w:r>
      <w:r w:rsidRPr="0076756C">
        <w:rPr>
          <w:rFonts w:asciiTheme="majorHAnsi" w:hAnsiTheme="majorHAnsi"/>
          <w:lang w:val="sr-Cyrl-CS"/>
        </w:rPr>
        <w:t>Р</w:t>
      </w:r>
      <w:r w:rsidRPr="00933D6B">
        <w:rPr>
          <w:rFonts w:asciiTheme="majorHAnsi" w:hAnsiTheme="majorHAnsi"/>
          <w:lang w:val="sr-Cyrl-CS"/>
        </w:rPr>
        <w:t>а</w:t>
      </w:r>
      <w:r w:rsidRPr="0076756C">
        <w:rPr>
          <w:rFonts w:asciiTheme="majorHAnsi" w:hAnsiTheme="majorHAnsi"/>
          <w:lang w:val="sr-Cyrl-CS"/>
        </w:rPr>
        <w:t>јко</w:t>
      </w:r>
      <w:r w:rsidRPr="00933D6B">
        <w:rPr>
          <w:rFonts w:asciiTheme="majorHAnsi" w:hAnsiTheme="majorHAnsi"/>
          <w:lang w:val="sr-Cyrl-CS"/>
        </w:rPr>
        <w:t>вић</w:t>
      </w:r>
      <w:r w:rsidRPr="0076756C">
        <w:rPr>
          <w:rFonts w:asciiTheme="majorHAnsi" w:hAnsiTheme="majorHAnsi"/>
          <w:lang w:val="sr-Cyrl-CS"/>
        </w:rPr>
        <w:t>,с.р.</w:t>
      </w:r>
      <w:r w:rsidRPr="00933D6B">
        <w:rPr>
          <w:rFonts w:asciiTheme="majorHAnsi" w:hAnsiTheme="majorHAnsi"/>
          <w:lang w:val="sr-Cyrl-CS"/>
        </w:rPr>
        <w:t xml:space="preserve"> </w:t>
      </w:r>
    </w:p>
    <w:p w:rsidR="00005C7D" w:rsidRDefault="00005C7D"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lang w:val="sr-Cyrl-CS"/>
        </w:rPr>
      </w:pPr>
    </w:p>
    <w:p w:rsidR="009B5530" w:rsidRDefault="009B5530"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Default="004D55A6" w:rsidP="001011B3">
      <w:pPr>
        <w:jc w:val="center"/>
        <w:rPr>
          <w:sz w:val="22"/>
          <w:szCs w:val="22"/>
        </w:rPr>
      </w:pPr>
    </w:p>
    <w:p w:rsidR="004D55A6" w:rsidRPr="004D55A6" w:rsidRDefault="004D55A6" w:rsidP="001011B3">
      <w:pPr>
        <w:jc w:val="center"/>
        <w:rPr>
          <w:sz w:val="22"/>
          <w:szCs w:val="22"/>
        </w:rPr>
      </w:pPr>
    </w:p>
    <w:p w:rsidR="009B5530" w:rsidRDefault="009B5530" w:rsidP="00177A69">
      <w:pPr>
        <w:rPr>
          <w:sz w:val="22"/>
          <w:szCs w:val="22"/>
          <w:lang w:val="sr-Cyrl-CS"/>
        </w:rPr>
      </w:pPr>
    </w:p>
    <w:p w:rsidR="004D55A6" w:rsidRPr="004D55A6" w:rsidRDefault="004D55A6" w:rsidP="004D55A6">
      <w:pPr>
        <w:jc w:val="center"/>
        <w:rPr>
          <w:b/>
          <w:lang w:val="sr-Cyrl-CS"/>
        </w:rPr>
      </w:pPr>
      <w:r w:rsidRPr="004D55A6">
        <w:rPr>
          <w:b/>
          <w:lang w:val="sr-Cyrl-CS"/>
        </w:rPr>
        <w:t>ИЗВЕШТАЈ О РЕАЛИЗАЦИЈИ ПРОГРАМА РАЗВОЈА СПОРТА</w:t>
      </w:r>
    </w:p>
    <w:p w:rsidR="004D55A6" w:rsidRPr="004D55A6" w:rsidRDefault="004D55A6" w:rsidP="004D55A6">
      <w:pPr>
        <w:jc w:val="center"/>
        <w:rPr>
          <w:b/>
          <w:lang w:val="sr-Cyrl-CS"/>
        </w:rPr>
      </w:pPr>
      <w:r w:rsidRPr="004D55A6">
        <w:rPr>
          <w:b/>
          <w:lang w:val="sr-Cyrl-CS"/>
        </w:rPr>
        <w:t>СПОРТСКОГ  САВЕЗА ОПШТИНЕ РАЖАЊ</w:t>
      </w:r>
    </w:p>
    <w:p w:rsidR="004D55A6" w:rsidRPr="004D55A6" w:rsidRDefault="004D55A6" w:rsidP="004D55A6">
      <w:pPr>
        <w:jc w:val="center"/>
        <w:rPr>
          <w:b/>
          <w:lang w:val="sr-Cyrl-CS"/>
        </w:rPr>
      </w:pPr>
      <w:r w:rsidRPr="004D55A6">
        <w:rPr>
          <w:b/>
          <w:lang w:val="sr-Cyrl-CS"/>
        </w:rPr>
        <w:t>за период 2015 – 2018 година</w:t>
      </w:r>
    </w:p>
    <w:p w:rsidR="004D55A6" w:rsidRPr="004D55A6" w:rsidRDefault="004D55A6" w:rsidP="004D55A6">
      <w:pPr>
        <w:rPr>
          <w:lang w:val="sr-Cyrl-CS"/>
        </w:rPr>
      </w:pPr>
    </w:p>
    <w:p w:rsidR="004D55A6" w:rsidRPr="004D55A6" w:rsidRDefault="004D55A6" w:rsidP="004D55A6">
      <w:pPr>
        <w:jc w:val="center"/>
        <w:rPr>
          <w:b/>
          <w:lang w:val="sr-Cyrl-CS"/>
        </w:rPr>
      </w:pPr>
      <w:r w:rsidRPr="004D55A6">
        <w:rPr>
          <w:b/>
          <w:lang w:val="sr-Cyrl-CS"/>
        </w:rPr>
        <w:t>СТРАТЕШКИ ПРИОРИТЕТИ</w:t>
      </w:r>
    </w:p>
    <w:p w:rsidR="004D55A6" w:rsidRPr="004D55A6" w:rsidRDefault="004D55A6" w:rsidP="004D55A6">
      <w:pPr>
        <w:jc w:val="both"/>
        <w:rPr>
          <w:b/>
          <w:lang w:val="sr-Cyrl-CS"/>
        </w:rPr>
      </w:pPr>
      <w:r w:rsidRPr="004D55A6">
        <w:rPr>
          <w:b/>
          <w:lang w:val="sr-Cyrl-CS"/>
        </w:rPr>
        <w:t xml:space="preserve">      1.Развој школског спорта </w:t>
      </w:r>
    </w:p>
    <w:p w:rsidR="004D55A6" w:rsidRPr="004D55A6" w:rsidRDefault="004D55A6" w:rsidP="004D55A6">
      <w:pPr>
        <w:jc w:val="both"/>
        <w:rPr>
          <w:b/>
          <w:lang w:val="sr-Cyrl-CS"/>
        </w:rPr>
      </w:pPr>
    </w:p>
    <w:p w:rsidR="004D55A6" w:rsidRPr="004D55A6" w:rsidRDefault="004D55A6" w:rsidP="004D55A6">
      <w:pPr>
        <w:jc w:val="both"/>
        <w:rPr>
          <w:lang w:val="sr-Cyrl-CS"/>
        </w:rPr>
      </w:pPr>
      <w:r w:rsidRPr="004D55A6">
        <w:rPr>
          <w:lang w:val="sr-Cyrl-CS"/>
        </w:rPr>
        <w:t xml:space="preserve">      Из области школског спорта до сада се реализује само једно такмичење ученика основних школа у екипним спортовима – </w:t>
      </w:r>
      <w:r w:rsidRPr="004D55A6">
        <w:rPr>
          <w:b/>
          <w:lang w:val="sr-Cyrl-CS"/>
        </w:rPr>
        <w:t>ШКОЛСКА ОЛИМПИЈАДА</w:t>
      </w:r>
      <w:r w:rsidRPr="004D55A6">
        <w:rPr>
          <w:lang w:val="sr-Cyrl-CS"/>
        </w:rPr>
        <w:t xml:space="preserve">  - већ десет година на територији Општине Ражањ. Трудићемо се да се ученици наших основних школа са наше школске олимпијаде пласирају на окружна и републичка такмичења.</w:t>
      </w:r>
    </w:p>
    <w:p w:rsidR="004D55A6" w:rsidRPr="004D55A6" w:rsidRDefault="004D55A6" w:rsidP="004D55A6">
      <w:pPr>
        <w:jc w:val="both"/>
        <w:rPr>
          <w:lang w:val="sr-Cyrl-CS"/>
        </w:rPr>
      </w:pPr>
      <w:r w:rsidRPr="004D55A6">
        <w:rPr>
          <w:lang w:val="sr-Cyrl-CS"/>
        </w:rPr>
        <w:t xml:space="preserve">        Зато код овог стратешког приоритета издвајамо :</w:t>
      </w:r>
    </w:p>
    <w:p w:rsidR="004D55A6" w:rsidRPr="004D55A6" w:rsidRDefault="004D55A6" w:rsidP="004D55A6">
      <w:pPr>
        <w:jc w:val="both"/>
        <w:rPr>
          <w:lang w:val="sr-Cyrl-CS"/>
        </w:rPr>
      </w:pPr>
      <w:r w:rsidRPr="004D55A6">
        <w:rPr>
          <w:lang w:val="sr-Cyrl-CS"/>
        </w:rPr>
        <w:t xml:space="preserve"> Посебан циљ – Повећано учешће ученика на школским спортским приредбама</w:t>
      </w:r>
    </w:p>
    <w:p w:rsidR="004D55A6" w:rsidRPr="004D55A6" w:rsidRDefault="004D55A6" w:rsidP="004D55A6">
      <w:pPr>
        <w:jc w:val="both"/>
        <w:rPr>
          <w:lang w:val="sr-Cyrl-CS"/>
        </w:rPr>
      </w:pPr>
      <w:r w:rsidRPr="004D55A6">
        <w:rPr>
          <w:lang w:val="sr-Cyrl-CS"/>
        </w:rPr>
        <w:t xml:space="preserve">Посебан циљ – Унапређено медијско праћење и промоција школског спорта </w:t>
      </w:r>
    </w:p>
    <w:p w:rsidR="004D55A6" w:rsidRPr="004D55A6" w:rsidRDefault="004D55A6" w:rsidP="004D55A6">
      <w:pPr>
        <w:jc w:val="both"/>
        <w:rPr>
          <w:lang w:val="sr-Cyrl-CS"/>
        </w:rPr>
      </w:pPr>
      <w:r w:rsidRPr="004D55A6">
        <w:rPr>
          <w:lang w:val="sr-Cyrl-CS"/>
        </w:rPr>
        <w:t xml:space="preserve">         Овај догађај – </w:t>
      </w:r>
      <w:r w:rsidRPr="004D55A6">
        <w:rPr>
          <w:b/>
          <w:lang w:val="sr-Cyrl-CS"/>
        </w:rPr>
        <w:t>Школска олимпијада</w:t>
      </w:r>
      <w:r w:rsidRPr="004D55A6">
        <w:rPr>
          <w:lang w:val="sr-Cyrl-CS"/>
        </w:rPr>
        <w:t xml:space="preserve"> – се пропрати од стране медија са којима Општина Ражањ има пословну сарадњу, промоција школског спорта иде преко сајта Спортског Савеза, Канцеларије за младе, Фејсбук страница ССОР и КЗМ.</w:t>
      </w:r>
    </w:p>
    <w:p w:rsidR="004D55A6" w:rsidRPr="004D55A6" w:rsidRDefault="004D55A6" w:rsidP="004D55A6">
      <w:pPr>
        <w:rPr>
          <w:lang w:val="sr-Cyrl-CS"/>
        </w:rPr>
      </w:pPr>
    </w:p>
    <w:p w:rsidR="004D55A6" w:rsidRPr="004D55A6" w:rsidRDefault="004D55A6" w:rsidP="004D55A6">
      <w:pPr>
        <w:jc w:val="both"/>
        <w:rPr>
          <w:b/>
          <w:lang w:val="sr-Cyrl-CS"/>
        </w:rPr>
      </w:pPr>
      <w:r w:rsidRPr="004D55A6">
        <w:rPr>
          <w:b/>
          <w:lang w:val="sr-Cyrl-CS"/>
        </w:rPr>
        <w:t xml:space="preserve">    2.Развој и унапређење спортске рекреације – спорт за све</w:t>
      </w:r>
    </w:p>
    <w:p w:rsidR="004D55A6" w:rsidRPr="004D55A6" w:rsidRDefault="004D55A6" w:rsidP="004D55A6">
      <w:pPr>
        <w:jc w:val="both"/>
        <w:rPr>
          <w:b/>
          <w:lang w:val="sr-Cyrl-CS"/>
        </w:rPr>
      </w:pPr>
    </w:p>
    <w:p w:rsidR="004D55A6" w:rsidRPr="004D55A6" w:rsidRDefault="004D55A6" w:rsidP="004D55A6">
      <w:pPr>
        <w:jc w:val="both"/>
        <w:rPr>
          <w:lang w:val="sr-Cyrl-CS"/>
        </w:rPr>
      </w:pPr>
      <w:r w:rsidRPr="004D55A6">
        <w:rPr>
          <w:lang w:val="sr-Cyrl-CS"/>
        </w:rPr>
        <w:t xml:space="preserve">    Посебан циљ – Подстакнуто значајније укључење ЈЛС у финансирање програмских активности  из области спортске рекреације</w:t>
      </w:r>
    </w:p>
    <w:p w:rsidR="004D55A6" w:rsidRPr="004D55A6" w:rsidRDefault="004D55A6" w:rsidP="004D55A6">
      <w:pPr>
        <w:jc w:val="both"/>
        <w:rPr>
          <w:lang w:val="sr-Cyrl-CS"/>
        </w:rPr>
      </w:pPr>
      <w:r w:rsidRPr="004D55A6">
        <w:rPr>
          <w:lang w:val="sr-Cyrl-CS"/>
        </w:rPr>
        <w:t xml:space="preserve">      </w:t>
      </w:r>
      <w:r w:rsidRPr="004D55A6">
        <w:rPr>
          <w:b/>
          <w:lang w:val="sr-Cyrl-CS"/>
        </w:rPr>
        <w:t>ЈЛС – Општина Ражањ преко Спортског савеза</w:t>
      </w:r>
      <w:r w:rsidRPr="004D55A6">
        <w:rPr>
          <w:lang w:val="sr-Cyrl-CS"/>
        </w:rPr>
        <w:t xml:space="preserve"> финансира програм спортске рекреације  - спорт за све – </w:t>
      </w:r>
      <w:r w:rsidRPr="004D55A6">
        <w:rPr>
          <w:b/>
          <w:lang w:val="sr-Cyrl-CS"/>
        </w:rPr>
        <w:t>СПОРТСКО ЛЕТО РАЖАЊ</w:t>
      </w:r>
      <w:r w:rsidRPr="004D55A6">
        <w:rPr>
          <w:lang w:val="sr-Cyrl-CS"/>
        </w:rPr>
        <w:t xml:space="preserve"> – </w:t>
      </w:r>
    </w:p>
    <w:p w:rsidR="004D55A6" w:rsidRPr="004D55A6" w:rsidRDefault="004D55A6" w:rsidP="004D55A6">
      <w:pPr>
        <w:jc w:val="both"/>
        <w:rPr>
          <w:lang w:val="sr-Cyrl-CS"/>
        </w:rPr>
      </w:pPr>
    </w:p>
    <w:p w:rsidR="004D55A6" w:rsidRPr="004D55A6" w:rsidRDefault="004D55A6" w:rsidP="004D55A6">
      <w:pPr>
        <w:rPr>
          <w:b/>
          <w:lang w:val="sr-Cyrl-CS"/>
        </w:rPr>
      </w:pPr>
      <w:r w:rsidRPr="004D55A6">
        <w:rPr>
          <w:b/>
          <w:lang w:val="sr-Cyrl-CS"/>
        </w:rPr>
        <w:t xml:space="preserve">      3. Подизање капацитета спорта на свим нивоима власти</w:t>
      </w:r>
    </w:p>
    <w:p w:rsidR="004D55A6" w:rsidRPr="004D55A6" w:rsidRDefault="004D55A6" w:rsidP="004D55A6">
      <w:pPr>
        <w:rPr>
          <w:b/>
          <w:lang w:val="sr-Cyrl-CS"/>
        </w:rPr>
      </w:pPr>
    </w:p>
    <w:p w:rsidR="004D55A6" w:rsidRPr="004D55A6" w:rsidRDefault="004D55A6" w:rsidP="004D55A6">
      <w:pPr>
        <w:jc w:val="both"/>
        <w:rPr>
          <w:lang w:val="sr-Cyrl-CS"/>
        </w:rPr>
      </w:pPr>
      <w:r w:rsidRPr="004D55A6">
        <w:rPr>
          <w:lang w:val="sr-Cyrl-CS"/>
        </w:rPr>
        <w:t xml:space="preserve">       Посебан циљ – усвојене категоризације спортских организација у ЈЛС</w:t>
      </w:r>
    </w:p>
    <w:p w:rsidR="004D55A6" w:rsidRPr="004D55A6" w:rsidRDefault="004D55A6" w:rsidP="004D55A6">
      <w:pPr>
        <w:jc w:val="both"/>
        <w:rPr>
          <w:lang w:val="sr-Cyrl-CS"/>
        </w:rPr>
      </w:pPr>
      <w:r w:rsidRPr="004D55A6">
        <w:rPr>
          <w:lang w:val="sr-Cyrl-CS"/>
        </w:rPr>
        <w:t xml:space="preserve">       Донети </w:t>
      </w:r>
      <w:r w:rsidRPr="004D55A6">
        <w:rPr>
          <w:b/>
          <w:lang w:val="sr-Cyrl-CS"/>
        </w:rPr>
        <w:t>Правилници</w:t>
      </w:r>
      <w:r w:rsidRPr="004D55A6">
        <w:rPr>
          <w:lang w:val="sr-Cyrl-CS"/>
        </w:rPr>
        <w:t xml:space="preserve"> и у </w:t>
      </w:r>
      <w:r w:rsidRPr="004D55A6">
        <w:rPr>
          <w:b/>
          <w:lang w:val="sr-Cyrl-CS"/>
        </w:rPr>
        <w:t>примени су већ четири године</w:t>
      </w:r>
      <w:r w:rsidRPr="004D55A6">
        <w:rPr>
          <w:lang w:val="sr-Cyrl-CS"/>
        </w:rPr>
        <w:t xml:space="preserve"> о финансирању спорта у Општини Ражањ и категоризацији спортских организација и грана спортова на основу којих се деле средства за спорт.</w:t>
      </w:r>
    </w:p>
    <w:p w:rsidR="004D55A6" w:rsidRPr="004D55A6" w:rsidRDefault="004D55A6" w:rsidP="004D55A6">
      <w:pPr>
        <w:jc w:val="both"/>
        <w:rPr>
          <w:b/>
          <w:lang w:val="sr-Cyrl-CS"/>
        </w:rPr>
      </w:pPr>
      <w:r w:rsidRPr="004D55A6">
        <w:rPr>
          <w:b/>
          <w:lang w:val="sr-Cyrl-CS"/>
        </w:rPr>
        <w:t xml:space="preserve">       4.Развој и унапређење спортске инфраструктуре  </w:t>
      </w:r>
    </w:p>
    <w:p w:rsidR="004D55A6" w:rsidRPr="004D55A6" w:rsidRDefault="004D55A6" w:rsidP="004D55A6">
      <w:pPr>
        <w:jc w:val="both"/>
        <w:rPr>
          <w:b/>
          <w:lang w:val="sr-Cyrl-CS"/>
        </w:rPr>
      </w:pPr>
    </w:p>
    <w:p w:rsidR="004D55A6" w:rsidRPr="004D55A6" w:rsidRDefault="004D55A6" w:rsidP="004D55A6">
      <w:pPr>
        <w:jc w:val="both"/>
        <w:rPr>
          <w:lang w:val="sr-Cyrl-CS"/>
        </w:rPr>
      </w:pPr>
      <w:r w:rsidRPr="004D55A6">
        <w:rPr>
          <w:lang w:val="sr-Cyrl-CS"/>
        </w:rPr>
        <w:t xml:space="preserve">        Посебан циљ – </w:t>
      </w:r>
      <w:r w:rsidRPr="004D55A6">
        <w:rPr>
          <w:b/>
          <w:lang w:val="sr-Cyrl-CS"/>
        </w:rPr>
        <w:t>Успостављена потпуна база података</w:t>
      </w:r>
      <w:r w:rsidRPr="004D55A6">
        <w:rPr>
          <w:lang w:val="sr-Cyrl-CS"/>
        </w:rPr>
        <w:t xml:space="preserve">, односно евидентирано постојеће стање </w:t>
      </w:r>
      <w:r w:rsidRPr="004D55A6">
        <w:rPr>
          <w:b/>
          <w:lang w:val="sr-Cyrl-CS"/>
        </w:rPr>
        <w:t>спортске инфраструктуре</w:t>
      </w:r>
    </w:p>
    <w:p w:rsidR="004D55A6" w:rsidRPr="004D55A6" w:rsidRDefault="004D55A6" w:rsidP="004D55A6">
      <w:pPr>
        <w:jc w:val="both"/>
        <w:rPr>
          <w:lang w:val="sr-Cyrl-CS"/>
        </w:rPr>
      </w:pPr>
      <w:r w:rsidRPr="004D55A6">
        <w:rPr>
          <w:lang w:val="sr-Cyrl-CS"/>
        </w:rPr>
        <w:t xml:space="preserve">      Изграђени </w:t>
      </w:r>
      <w:r w:rsidRPr="004D55A6">
        <w:rPr>
          <w:b/>
          <w:lang w:val="sr-Cyrl-CS"/>
        </w:rPr>
        <w:t>спортски терени за мале спортове</w:t>
      </w:r>
      <w:r w:rsidRPr="004D55A6">
        <w:rPr>
          <w:lang w:val="sr-Cyrl-CS"/>
        </w:rPr>
        <w:t xml:space="preserve"> </w:t>
      </w:r>
      <w:r w:rsidRPr="004D55A6">
        <w:rPr>
          <w:b/>
          <w:lang w:val="sr-Cyrl-CS"/>
        </w:rPr>
        <w:t>у МЗ</w:t>
      </w:r>
      <w:r w:rsidRPr="004D55A6">
        <w:rPr>
          <w:lang w:val="sr-Cyrl-CS"/>
        </w:rPr>
        <w:t xml:space="preserve">, ОШ Вук Караџић Витошевац , Нови Брачин и </w:t>
      </w:r>
      <w:r w:rsidRPr="004D55A6">
        <w:rPr>
          <w:b/>
          <w:lang w:val="sr-Cyrl-CS"/>
        </w:rPr>
        <w:t>ОШ Иван Вушовић</w:t>
      </w:r>
      <w:r w:rsidRPr="004D55A6">
        <w:rPr>
          <w:lang w:val="sr-Cyrl-CS"/>
        </w:rPr>
        <w:t xml:space="preserve">, </w:t>
      </w:r>
      <w:r w:rsidRPr="004D55A6">
        <w:rPr>
          <w:b/>
          <w:lang w:val="sr-Cyrl-CS"/>
        </w:rPr>
        <w:t>три  теретане на отвореном и једна у затвореном објекту</w:t>
      </w:r>
      <w:r w:rsidRPr="004D55A6">
        <w:rPr>
          <w:lang w:val="sr-Cyrl-CS"/>
        </w:rPr>
        <w:t xml:space="preserve">  је  база података Спортског савеза јер су сви спортски објекти  уписани у матичне евиденције Завода за спорт и медицину спорта РС.</w:t>
      </w:r>
    </w:p>
    <w:p w:rsidR="004D55A6" w:rsidRPr="004D55A6" w:rsidRDefault="004D55A6" w:rsidP="004D55A6">
      <w:pPr>
        <w:jc w:val="both"/>
        <w:rPr>
          <w:lang w:val="sr-Cyrl-CS"/>
        </w:rPr>
      </w:pPr>
      <w:r w:rsidRPr="004D55A6">
        <w:rPr>
          <w:lang w:val="sr-Cyrl-CS"/>
        </w:rPr>
        <w:t xml:space="preserve">      Посебан циљ – системски планирана, реконструисана и изграђена спортска инфраструктура</w:t>
      </w:r>
    </w:p>
    <w:p w:rsidR="004D55A6" w:rsidRPr="004D55A6" w:rsidRDefault="004D55A6" w:rsidP="004D55A6">
      <w:pPr>
        <w:jc w:val="both"/>
        <w:rPr>
          <w:lang w:val="sr-Cyrl-CS"/>
        </w:rPr>
      </w:pPr>
      <w:r w:rsidRPr="004D55A6">
        <w:rPr>
          <w:lang w:val="sr-Cyrl-CS"/>
        </w:rPr>
        <w:t xml:space="preserve">     Спортска инфраструктура је грађена према планској и пројектној документацији.</w:t>
      </w:r>
    </w:p>
    <w:p w:rsidR="004D55A6" w:rsidRDefault="004D55A6" w:rsidP="004D55A6">
      <w:pPr>
        <w:jc w:val="both"/>
      </w:pPr>
    </w:p>
    <w:p w:rsidR="004D55A6" w:rsidRDefault="004D55A6" w:rsidP="004D55A6">
      <w:pPr>
        <w:jc w:val="both"/>
      </w:pPr>
    </w:p>
    <w:p w:rsidR="004D55A6" w:rsidRDefault="004D55A6" w:rsidP="004D55A6">
      <w:pPr>
        <w:jc w:val="both"/>
      </w:pPr>
    </w:p>
    <w:p w:rsidR="004D55A6" w:rsidRDefault="004D55A6" w:rsidP="004D55A6">
      <w:pPr>
        <w:jc w:val="both"/>
      </w:pPr>
    </w:p>
    <w:p w:rsidR="004D55A6" w:rsidRDefault="004D55A6" w:rsidP="004D55A6">
      <w:pPr>
        <w:jc w:val="both"/>
      </w:pPr>
    </w:p>
    <w:p w:rsidR="004D55A6" w:rsidRPr="004D55A6" w:rsidRDefault="004D55A6" w:rsidP="004D55A6">
      <w:pPr>
        <w:jc w:val="both"/>
      </w:pPr>
    </w:p>
    <w:p w:rsidR="004D55A6" w:rsidRPr="004D55A6" w:rsidRDefault="004D55A6" w:rsidP="004D55A6">
      <w:pPr>
        <w:jc w:val="both"/>
        <w:rPr>
          <w:lang w:val="sr-Cyrl-CS"/>
        </w:rPr>
      </w:pPr>
    </w:p>
    <w:p w:rsidR="004D55A6" w:rsidRPr="004159E5" w:rsidRDefault="004D55A6" w:rsidP="004D55A6">
      <w:pPr>
        <w:jc w:val="center"/>
        <w:rPr>
          <w:b/>
        </w:rPr>
      </w:pPr>
      <w:r w:rsidRPr="004159E5">
        <w:rPr>
          <w:b/>
        </w:rPr>
        <w:t>АКЦИОНИ ПЛАН РЕАЛИЗАЦИЈЕ</w:t>
      </w:r>
    </w:p>
    <w:p w:rsidR="004D55A6" w:rsidRPr="004159E5" w:rsidRDefault="004D55A6" w:rsidP="004D55A6">
      <w:pPr>
        <w:tabs>
          <w:tab w:val="left" w:pos="2250"/>
        </w:tabs>
        <w:jc w:val="center"/>
        <w:rPr>
          <w:b/>
        </w:rPr>
      </w:pPr>
      <w:r w:rsidRPr="004159E5">
        <w:rPr>
          <w:b/>
        </w:rPr>
        <w:t>ПРОГРАМА РАЗВОЈА СПОРТА ОПШТИНЕ РАЖАЊ</w:t>
      </w:r>
    </w:p>
    <w:p w:rsidR="004D55A6" w:rsidRPr="004159E5" w:rsidRDefault="004D55A6" w:rsidP="004D55A6">
      <w:pPr>
        <w:tabs>
          <w:tab w:val="left" w:pos="2955"/>
        </w:tabs>
        <w:jc w:val="center"/>
        <w:rPr>
          <w:b/>
        </w:rPr>
      </w:pPr>
      <w:r w:rsidRPr="004159E5">
        <w:rPr>
          <w:b/>
        </w:rPr>
        <w:t>2015 – 2018</w:t>
      </w:r>
    </w:p>
    <w:p w:rsidR="004D55A6" w:rsidRPr="004159E5" w:rsidRDefault="004D55A6" w:rsidP="004D55A6">
      <w:pPr>
        <w:tabs>
          <w:tab w:val="left" w:pos="2955"/>
        </w:tabs>
      </w:pPr>
    </w:p>
    <w:p w:rsidR="004D55A6" w:rsidRPr="004159E5" w:rsidRDefault="004D55A6" w:rsidP="004D55A6">
      <w:pPr>
        <w:tabs>
          <w:tab w:val="left" w:pos="2955"/>
        </w:tabs>
        <w:jc w:val="both"/>
      </w:pPr>
      <w:r w:rsidRPr="004159E5">
        <w:t xml:space="preserve">       Реализована активност – </w:t>
      </w:r>
      <w:r w:rsidRPr="004159E5">
        <w:rPr>
          <w:b/>
        </w:rPr>
        <w:t>Организација излета у природу за децу</w:t>
      </w:r>
      <w:r w:rsidRPr="004159E5">
        <w:t xml:space="preserve"> преко Планинарског друштва Варница Ражањ.</w:t>
      </w:r>
    </w:p>
    <w:p w:rsidR="004D55A6" w:rsidRPr="004159E5" w:rsidRDefault="004D55A6" w:rsidP="004D55A6">
      <w:pPr>
        <w:tabs>
          <w:tab w:val="left" w:pos="2955"/>
        </w:tabs>
        <w:jc w:val="both"/>
      </w:pPr>
      <w:r w:rsidRPr="004159E5">
        <w:t xml:space="preserve">     Реализована  активност -  </w:t>
      </w:r>
      <w:r w:rsidRPr="004159E5">
        <w:rPr>
          <w:b/>
        </w:rPr>
        <w:t>Турнири</w:t>
      </w:r>
      <w:r w:rsidRPr="004159E5">
        <w:t xml:space="preserve"> свих спортских игара у летњем периоду у оквиру Програма Спортско лето Ражањ.</w:t>
      </w:r>
    </w:p>
    <w:p w:rsidR="004D55A6" w:rsidRPr="004159E5" w:rsidRDefault="004D55A6" w:rsidP="004D55A6">
      <w:pPr>
        <w:tabs>
          <w:tab w:val="left" w:pos="2955"/>
        </w:tabs>
        <w:jc w:val="both"/>
      </w:pPr>
      <w:r w:rsidRPr="004159E5">
        <w:t xml:space="preserve">      У току реализација активности – Изградња спортске хале у ОШ Иван Вушовић Ражањ.</w:t>
      </w:r>
    </w:p>
    <w:p w:rsidR="004D55A6" w:rsidRPr="004159E5" w:rsidRDefault="004D55A6" w:rsidP="004D55A6">
      <w:pPr>
        <w:tabs>
          <w:tab w:val="left" w:pos="2955"/>
        </w:tabs>
        <w:jc w:val="both"/>
      </w:pPr>
      <w:r w:rsidRPr="004159E5">
        <w:t xml:space="preserve">      Реализована  активност  - </w:t>
      </w:r>
      <w:r w:rsidRPr="004159E5">
        <w:rPr>
          <w:b/>
        </w:rPr>
        <w:t>Изграђена Теретана</w:t>
      </w:r>
      <w:r w:rsidRPr="004159E5">
        <w:t xml:space="preserve"> на отвореном у ОШ Иван Вушовић Рујиште.</w:t>
      </w:r>
    </w:p>
    <w:p w:rsidR="004D55A6" w:rsidRPr="004159E5" w:rsidRDefault="004D55A6" w:rsidP="004D55A6">
      <w:pPr>
        <w:tabs>
          <w:tab w:val="left" w:pos="2955"/>
        </w:tabs>
        <w:jc w:val="both"/>
      </w:pPr>
    </w:p>
    <w:p w:rsidR="004D55A6" w:rsidRPr="004159E5" w:rsidRDefault="004D55A6" w:rsidP="004D55A6">
      <w:pPr>
        <w:tabs>
          <w:tab w:val="left" w:pos="2955"/>
        </w:tabs>
      </w:pPr>
    </w:p>
    <w:p w:rsidR="004D55A6" w:rsidRPr="004159E5" w:rsidRDefault="004D55A6" w:rsidP="004D55A6">
      <w:pPr>
        <w:tabs>
          <w:tab w:val="left" w:pos="2955"/>
        </w:tabs>
        <w:jc w:val="center"/>
      </w:pPr>
      <w:r w:rsidRPr="004159E5">
        <w:t xml:space="preserve">                                                         </w:t>
      </w:r>
      <w:r>
        <w:t xml:space="preserve">                     </w:t>
      </w:r>
      <w:r w:rsidRPr="004159E5">
        <w:t xml:space="preserve"> Председник Савеза,</w:t>
      </w:r>
    </w:p>
    <w:p w:rsidR="004D55A6" w:rsidRPr="004159E5" w:rsidRDefault="004D55A6" w:rsidP="004D55A6">
      <w:pPr>
        <w:tabs>
          <w:tab w:val="left" w:pos="6525"/>
        </w:tabs>
      </w:pPr>
      <w:r w:rsidRPr="004159E5">
        <w:tab/>
        <w:t>Душан Ракић,с.р.</w:t>
      </w: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Default="004D55A6" w:rsidP="004D55A6">
      <w:pPr>
        <w:tabs>
          <w:tab w:val="left" w:pos="2955"/>
        </w:tabs>
      </w:pPr>
    </w:p>
    <w:p w:rsidR="004D55A6" w:rsidRPr="004159E5" w:rsidRDefault="004D55A6" w:rsidP="004D55A6">
      <w:pPr>
        <w:tabs>
          <w:tab w:val="left" w:pos="2955"/>
        </w:tabs>
      </w:pPr>
    </w:p>
    <w:p w:rsidR="009B5530" w:rsidRPr="00B90DBC" w:rsidRDefault="009B5530" w:rsidP="009B5530">
      <w:pPr>
        <w:jc w:val="both"/>
        <w:rPr>
          <w:rFonts w:asciiTheme="majorHAnsi" w:hAnsiTheme="majorHAnsi"/>
          <w:sz w:val="28"/>
          <w:szCs w:val="28"/>
          <w:lang w:val="sr-Cyrl-CS"/>
        </w:rPr>
      </w:pPr>
      <w:r>
        <w:rPr>
          <w:b/>
          <w:lang w:val="sr-Cyrl-CS"/>
        </w:rPr>
        <w:t xml:space="preserve">        </w:t>
      </w:r>
      <w:r w:rsidRPr="00494FE6">
        <w:rPr>
          <w:lang w:val="sr-Cyrl-CS"/>
        </w:rPr>
        <w:t xml:space="preserve"> </w:t>
      </w:r>
      <w:r w:rsidRPr="00933D6B">
        <w:rPr>
          <w:rFonts w:asciiTheme="majorHAnsi" w:hAnsiTheme="majorHAnsi"/>
          <w:sz w:val="28"/>
          <w:szCs w:val="28"/>
          <w:lang w:val="sr-Cyrl-CS"/>
        </w:rPr>
        <w:t>Скупштина општине Ражањ , на основу члана 32 , став 1 , тачка 6 Закона о локалној самоуправи ( „ Службени гласник РС „ број 129/07</w:t>
      </w:r>
      <w:r w:rsidRPr="00A90BB7">
        <w:rPr>
          <w:rFonts w:asciiTheme="majorHAnsi" w:hAnsiTheme="majorHAnsi"/>
          <w:sz w:val="28"/>
          <w:szCs w:val="28"/>
          <w:lang w:val="sr-Cyrl-CS"/>
        </w:rPr>
        <w:t xml:space="preserve"> и 83/14-др. закон</w:t>
      </w:r>
      <w:r w:rsidRPr="00933D6B">
        <w:rPr>
          <w:rFonts w:asciiTheme="majorHAnsi" w:hAnsiTheme="majorHAnsi"/>
          <w:sz w:val="28"/>
          <w:szCs w:val="28"/>
          <w:lang w:val="sr-Cyrl-CS"/>
        </w:rPr>
        <w:t xml:space="preserve"> ) и члана 39 , став 1 , тачка </w:t>
      </w:r>
      <w:r w:rsidRPr="00A90BB7">
        <w:rPr>
          <w:rFonts w:asciiTheme="majorHAnsi" w:hAnsiTheme="majorHAnsi"/>
          <w:sz w:val="28"/>
          <w:szCs w:val="28"/>
          <w:lang w:val="sr-Cyrl-CS"/>
        </w:rPr>
        <w:t>7 и 3</w:t>
      </w:r>
      <w:r w:rsidRPr="00933D6B">
        <w:rPr>
          <w:rFonts w:asciiTheme="majorHAnsi" w:hAnsiTheme="majorHAnsi"/>
          <w:sz w:val="28"/>
          <w:szCs w:val="28"/>
          <w:lang w:val="sr-Cyrl-CS"/>
        </w:rPr>
        <w:t>2 Статута општине Ражањ ( „ Службени лист општине Ражањ „ број 9/08 ,</w:t>
      </w:r>
      <w:r w:rsidRPr="00A90BB7">
        <w:rPr>
          <w:rFonts w:asciiTheme="majorHAnsi" w:hAnsiTheme="majorHAnsi"/>
          <w:sz w:val="28"/>
          <w:szCs w:val="28"/>
          <w:lang w:val="sr-Cyrl-CS"/>
        </w:rPr>
        <w:t xml:space="preserve"> </w:t>
      </w:r>
      <w:r w:rsidRPr="00933D6B">
        <w:rPr>
          <w:rFonts w:asciiTheme="majorHAnsi" w:hAnsiTheme="majorHAnsi"/>
          <w:sz w:val="28"/>
          <w:szCs w:val="28"/>
          <w:lang w:val="sr-Cyrl-CS"/>
        </w:rPr>
        <w:t>3/11</w:t>
      </w:r>
      <w:r w:rsidRPr="00A90BB7">
        <w:rPr>
          <w:rFonts w:asciiTheme="majorHAnsi" w:hAnsiTheme="majorHAnsi"/>
          <w:sz w:val="28"/>
          <w:szCs w:val="28"/>
          <w:lang w:val="sr-Cyrl-CS"/>
        </w:rPr>
        <w:t xml:space="preserve">, </w:t>
      </w:r>
      <w:r w:rsidRPr="00933D6B">
        <w:rPr>
          <w:rFonts w:asciiTheme="majorHAnsi" w:hAnsiTheme="majorHAnsi"/>
          <w:sz w:val="28"/>
          <w:szCs w:val="28"/>
          <w:lang w:val="sr-Cyrl-CS"/>
        </w:rPr>
        <w:t>8/12</w:t>
      </w:r>
      <w:r w:rsidRPr="00A90BB7">
        <w:rPr>
          <w:rFonts w:asciiTheme="majorHAnsi" w:hAnsiTheme="majorHAnsi"/>
          <w:sz w:val="28"/>
          <w:szCs w:val="28"/>
          <w:lang w:val="sr-Cyrl-CS"/>
        </w:rPr>
        <w:t xml:space="preserve"> , 4/14 и 6/16</w:t>
      </w:r>
      <w:r w:rsidRPr="00933D6B">
        <w:rPr>
          <w:rFonts w:asciiTheme="majorHAnsi" w:hAnsiTheme="majorHAnsi"/>
          <w:sz w:val="28"/>
          <w:szCs w:val="28"/>
          <w:lang w:val="sr-Cyrl-CS"/>
        </w:rPr>
        <w:t xml:space="preserve"> ) , дана </w:t>
      </w:r>
      <w:r>
        <w:rPr>
          <w:rFonts w:asciiTheme="majorHAnsi" w:hAnsiTheme="majorHAnsi"/>
          <w:sz w:val="28"/>
          <w:szCs w:val="28"/>
          <w:lang w:val="sr-Cyrl-CS"/>
        </w:rPr>
        <w:t>18.12</w:t>
      </w:r>
      <w:r w:rsidRPr="00A90BB7">
        <w:rPr>
          <w:rFonts w:asciiTheme="majorHAnsi" w:hAnsiTheme="majorHAnsi"/>
          <w:sz w:val="28"/>
          <w:szCs w:val="28"/>
          <w:lang w:val="sr-Cyrl-CS"/>
        </w:rPr>
        <w:t xml:space="preserve">. 2017. </w:t>
      </w:r>
      <w:r w:rsidRPr="00B90DBC">
        <w:rPr>
          <w:rFonts w:asciiTheme="majorHAnsi" w:hAnsiTheme="majorHAnsi"/>
          <w:sz w:val="28"/>
          <w:szCs w:val="28"/>
          <w:lang w:val="sr-Cyrl-CS"/>
        </w:rPr>
        <w:t>године</w:t>
      </w:r>
      <w:r w:rsidRPr="00A90BB7">
        <w:rPr>
          <w:rFonts w:asciiTheme="majorHAnsi" w:hAnsiTheme="majorHAnsi"/>
          <w:sz w:val="28"/>
          <w:szCs w:val="28"/>
          <w:lang w:val="sr-Cyrl-CS"/>
        </w:rPr>
        <w:t>,</w:t>
      </w:r>
      <w:r w:rsidRPr="00B90DBC">
        <w:rPr>
          <w:rFonts w:asciiTheme="majorHAnsi" w:hAnsiTheme="majorHAnsi"/>
          <w:sz w:val="28"/>
          <w:szCs w:val="28"/>
          <w:lang w:val="sr-Cyrl-CS"/>
        </w:rPr>
        <w:t xml:space="preserve"> доноси</w:t>
      </w:r>
    </w:p>
    <w:p w:rsidR="009B5530" w:rsidRPr="00B90DBC" w:rsidRDefault="009B5530" w:rsidP="009B5530">
      <w:pPr>
        <w:jc w:val="both"/>
        <w:rPr>
          <w:rFonts w:asciiTheme="majorHAnsi" w:hAnsiTheme="majorHAnsi"/>
          <w:sz w:val="28"/>
          <w:szCs w:val="28"/>
          <w:lang w:val="sr-Cyrl-CS"/>
        </w:rPr>
      </w:pPr>
    </w:p>
    <w:p w:rsidR="009B5530" w:rsidRPr="00B90DBC" w:rsidRDefault="009B5530" w:rsidP="009B5530">
      <w:pPr>
        <w:jc w:val="both"/>
        <w:rPr>
          <w:rFonts w:asciiTheme="majorHAnsi" w:hAnsiTheme="majorHAnsi"/>
          <w:sz w:val="28"/>
          <w:szCs w:val="28"/>
          <w:lang w:val="sr-Cyrl-CS"/>
        </w:rPr>
      </w:pPr>
    </w:p>
    <w:p w:rsidR="009B5530" w:rsidRPr="00B90DBC" w:rsidRDefault="009B5530" w:rsidP="009B5530">
      <w:pPr>
        <w:jc w:val="center"/>
        <w:rPr>
          <w:rFonts w:asciiTheme="majorHAnsi" w:hAnsiTheme="majorHAnsi"/>
          <w:sz w:val="28"/>
          <w:szCs w:val="28"/>
          <w:lang w:val="sr-Cyrl-CS"/>
        </w:rPr>
      </w:pPr>
      <w:r w:rsidRPr="00B90DBC">
        <w:rPr>
          <w:rFonts w:asciiTheme="majorHAnsi" w:hAnsiTheme="majorHAnsi"/>
          <w:sz w:val="28"/>
          <w:szCs w:val="28"/>
          <w:lang w:val="sr-Cyrl-CS"/>
        </w:rPr>
        <w:t>РЕШЕЊЕ</w:t>
      </w:r>
    </w:p>
    <w:p w:rsidR="009B5530" w:rsidRPr="00B90DBC" w:rsidRDefault="009B5530" w:rsidP="009B5530">
      <w:pPr>
        <w:jc w:val="center"/>
        <w:rPr>
          <w:rFonts w:asciiTheme="majorHAnsi" w:hAnsiTheme="majorHAnsi"/>
          <w:sz w:val="28"/>
          <w:szCs w:val="28"/>
          <w:lang w:val="sr-Cyrl-CS"/>
        </w:rPr>
      </w:pPr>
    </w:p>
    <w:p w:rsidR="009B5530" w:rsidRPr="00B90DBC" w:rsidRDefault="009B5530" w:rsidP="009B5530">
      <w:pPr>
        <w:jc w:val="center"/>
        <w:rPr>
          <w:rFonts w:asciiTheme="majorHAnsi" w:hAnsiTheme="majorHAnsi"/>
          <w:sz w:val="28"/>
          <w:szCs w:val="28"/>
          <w:lang w:val="sr-Cyrl-CS"/>
        </w:rPr>
      </w:pPr>
    </w:p>
    <w:p w:rsidR="009B5530" w:rsidRPr="00A90BB7" w:rsidRDefault="009B5530" w:rsidP="009B5530">
      <w:pPr>
        <w:jc w:val="both"/>
        <w:rPr>
          <w:rFonts w:asciiTheme="majorHAnsi" w:hAnsiTheme="majorHAnsi"/>
          <w:sz w:val="28"/>
          <w:szCs w:val="28"/>
          <w:lang w:val="sr-Cyrl-CS"/>
        </w:rPr>
      </w:pPr>
      <w:r w:rsidRPr="00B90DBC">
        <w:rPr>
          <w:rFonts w:asciiTheme="majorHAnsi" w:hAnsiTheme="majorHAnsi"/>
          <w:sz w:val="28"/>
          <w:szCs w:val="28"/>
          <w:lang w:val="sr-Cyrl-CS"/>
        </w:rPr>
        <w:t xml:space="preserve">          </w:t>
      </w:r>
      <w:r w:rsidRPr="00A90BB7">
        <w:rPr>
          <w:rFonts w:asciiTheme="majorHAnsi" w:hAnsiTheme="majorHAnsi"/>
          <w:sz w:val="28"/>
          <w:szCs w:val="28"/>
        </w:rPr>
        <w:t>I</w:t>
      </w:r>
      <w:r w:rsidRPr="00B90DBC">
        <w:rPr>
          <w:rFonts w:asciiTheme="majorHAnsi" w:hAnsiTheme="majorHAnsi"/>
          <w:sz w:val="28"/>
          <w:szCs w:val="28"/>
          <w:lang w:val="sr-Cyrl-CS"/>
        </w:rPr>
        <w:t xml:space="preserve"> . Усваја се Извештај о реализацији програма развоја спорта </w:t>
      </w:r>
      <w:r w:rsidRPr="00A90BB7">
        <w:rPr>
          <w:rFonts w:asciiTheme="majorHAnsi" w:hAnsiTheme="majorHAnsi"/>
          <w:sz w:val="28"/>
          <w:szCs w:val="28"/>
          <w:lang w:val="sr-Cyrl-CS"/>
        </w:rPr>
        <w:t xml:space="preserve">Спортског савеза општине Ражањ за </w:t>
      </w:r>
      <w:r>
        <w:rPr>
          <w:rFonts w:asciiTheme="majorHAnsi" w:hAnsiTheme="majorHAnsi"/>
          <w:sz w:val="28"/>
          <w:szCs w:val="28"/>
          <w:lang w:val="sr-Cyrl-CS"/>
        </w:rPr>
        <w:t>период 2015-2018 година</w:t>
      </w:r>
      <w:r w:rsidRPr="00A90BB7">
        <w:rPr>
          <w:rFonts w:asciiTheme="majorHAnsi" w:hAnsiTheme="majorHAnsi"/>
          <w:sz w:val="28"/>
          <w:szCs w:val="28"/>
          <w:lang w:val="sr-Cyrl-CS"/>
        </w:rPr>
        <w:t xml:space="preserve">. </w:t>
      </w:r>
    </w:p>
    <w:p w:rsidR="009B5530" w:rsidRPr="00A90BB7" w:rsidRDefault="009B5530" w:rsidP="009B5530">
      <w:pPr>
        <w:jc w:val="both"/>
        <w:rPr>
          <w:rFonts w:asciiTheme="majorHAnsi" w:hAnsiTheme="majorHAnsi"/>
          <w:sz w:val="28"/>
          <w:szCs w:val="28"/>
          <w:lang w:val="sr-Cyrl-CS"/>
        </w:rPr>
      </w:pPr>
    </w:p>
    <w:p w:rsidR="009B5530" w:rsidRPr="00B90DBC" w:rsidRDefault="009B5530" w:rsidP="009B5530">
      <w:pPr>
        <w:jc w:val="both"/>
        <w:rPr>
          <w:rFonts w:asciiTheme="majorHAnsi" w:hAnsiTheme="majorHAnsi"/>
          <w:sz w:val="28"/>
          <w:szCs w:val="28"/>
          <w:lang w:val="sr-Cyrl-CS"/>
        </w:rPr>
      </w:pPr>
      <w:r w:rsidRPr="00A90BB7">
        <w:rPr>
          <w:rFonts w:asciiTheme="majorHAnsi" w:hAnsiTheme="majorHAnsi"/>
          <w:sz w:val="28"/>
          <w:szCs w:val="28"/>
          <w:lang w:val="sr-Cyrl-CS"/>
        </w:rPr>
        <w:t xml:space="preserve"> </w:t>
      </w:r>
    </w:p>
    <w:p w:rsidR="009B5530" w:rsidRPr="00B90DBC" w:rsidRDefault="009B5530" w:rsidP="009B5530">
      <w:pPr>
        <w:jc w:val="both"/>
        <w:rPr>
          <w:rFonts w:asciiTheme="majorHAnsi" w:hAnsiTheme="majorHAnsi"/>
          <w:sz w:val="28"/>
          <w:szCs w:val="28"/>
          <w:lang w:val="sr-Cyrl-CS"/>
        </w:rPr>
      </w:pPr>
      <w:r w:rsidRPr="00B90DBC">
        <w:rPr>
          <w:rFonts w:asciiTheme="majorHAnsi" w:hAnsiTheme="majorHAnsi"/>
          <w:sz w:val="28"/>
          <w:szCs w:val="28"/>
          <w:lang w:val="sr-Cyrl-CS"/>
        </w:rPr>
        <w:t xml:space="preserve">          </w:t>
      </w:r>
      <w:r w:rsidRPr="00A90BB7">
        <w:rPr>
          <w:rFonts w:asciiTheme="majorHAnsi" w:hAnsiTheme="majorHAnsi"/>
          <w:sz w:val="28"/>
          <w:szCs w:val="28"/>
        </w:rPr>
        <w:t>II</w:t>
      </w:r>
      <w:r w:rsidRPr="00B90DBC">
        <w:rPr>
          <w:rFonts w:asciiTheme="majorHAnsi" w:hAnsiTheme="majorHAnsi"/>
          <w:sz w:val="28"/>
          <w:szCs w:val="28"/>
          <w:lang w:val="sr-Cyrl-CS"/>
        </w:rPr>
        <w:t xml:space="preserve"> . Решење доставити </w:t>
      </w:r>
      <w:r w:rsidRPr="00A90BB7">
        <w:rPr>
          <w:rFonts w:asciiTheme="majorHAnsi" w:hAnsiTheme="majorHAnsi"/>
          <w:sz w:val="28"/>
          <w:szCs w:val="28"/>
          <w:lang w:val="sr-Cyrl-CS"/>
        </w:rPr>
        <w:t xml:space="preserve">Спортском савезу општине Ражањ </w:t>
      </w:r>
      <w:r w:rsidRPr="00B90DBC">
        <w:rPr>
          <w:rFonts w:asciiTheme="majorHAnsi" w:hAnsiTheme="majorHAnsi"/>
          <w:sz w:val="28"/>
          <w:szCs w:val="28"/>
          <w:lang w:val="sr-Cyrl-CS"/>
        </w:rPr>
        <w:t xml:space="preserve">и </w:t>
      </w:r>
      <w:r w:rsidRPr="00A90BB7">
        <w:rPr>
          <w:rFonts w:asciiTheme="majorHAnsi" w:hAnsiTheme="majorHAnsi"/>
          <w:sz w:val="28"/>
          <w:szCs w:val="28"/>
          <w:lang w:val="sr-Cyrl-CS"/>
        </w:rPr>
        <w:t>а</w:t>
      </w:r>
      <w:r w:rsidRPr="00B90DBC">
        <w:rPr>
          <w:rFonts w:asciiTheme="majorHAnsi" w:hAnsiTheme="majorHAnsi"/>
          <w:sz w:val="28"/>
          <w:szCs w:val="28"/>
          <w:lang w:val="sr-Cyrl-CS"/>
        </w:rPr>
        <w:t xml:space="preserve">рхиви СО-е Ражањ и објавити у „Службеном листу општине Ражањ „ </w:t>
      </w:r>
    </w:p>
    <w:p w:rsidR="009B5530" w:rsidRPr="00B90DBC" w:rsidRDefault="009B5530" w:rsidP="009B5530">
      <w:pPr>
        <w:jc w:val="both"/>
        <w:rPr>
          <w:rFonts w:asciiTheme="majorHAnsi" w:hAnsiTheme="majorHAnsi"/>
          <w:sz w:val="28"/>
          <w:szCs w:val="28"/>
          <w:lang w:val="sr-Cyrl-CS"/>
        </w:rPr>
      </w:pPr>
    </w:p>
    <w:p w:rsidR="009B5530" w:rsidRPr="00B90DBC" w:rsidRDefault="009B5530" w:rsidP="009B5530">
      <w:pPr>
        <w:jc w:val="both"/>
        <w:rPr>
          <w:rFonts w:asciiTheme="majorHAnsi" w:hAnsiTheme="majorHAnsi"/>
          <w:sz w:val="28"/>
          <w:szCs w:val="28"/>
          <w:lang w:val="sr-Cyrl-CS"/>
        </w:rPr>
      </w:pPr>
    </w:p>
    <w:p w:rsidR="009B5530" w:rsidRPr="00B90DBC" w:rsidRDefault="009B5530" w:rsidP="009B5530">
      <w:pPr>
        <w:jc w:val="both"/>
        <w:rPr>
          <w:rFonts w:asciiTheme="majorHAnsi" w:hAnsiTheme="majorHAnsi"/>
          <w:sz w:val="28"/>
          <w:szCs w:val="28"/>
          <w:lang w:val="sr-Cyrl-CS"/>
        </w:rPr>
      </w:pPr>
    </w:p>
    <w:p w:rsidR="009B5530" w:rsidRPr="00933D6B" w:rsidRDefault="009B5530" w:rsidP="009B5530">
      <w:pPr>
        <w:jc w:val="both"/>
        <w:rPr>
          <w:rFonts w:asciiTheme="majorHAnsi" w:hAnsiTheme="majorHAnsi"/>
          <w:sz w:val="28"/>
          <w:szCs w:val="28"/>
          <w:lang w:val="sr-Cyrl-CS"/>
        </w:rPr>
      </w:pPr>
      <w:r w:rsidRPr="00A90BB7">
        <w:rPr>
          <w:rFonts w:asciiTheme="majorHAnsi" w:hAnsiTheme="majorHAnsi"/>
          <w:sz w:val="28"/>
          <w:szCs w:val="28"/>
          <w:lang w:val="sr-Cyrl-CS"/>
        </w:rPr>
        <w:t xml:space="preserve">         </w:t>
      </w:r>
      <w:r w:rsidRPr="00933D6B">
        <w:rPr>
          <w:rFonts w:asciiTheme="majorHAnsi" w:hAnsiTheme="majorHAnsi"/>
          <w:sz w:val="28"/>
          <w:szCs w:val="28"/>
          <w:lang w:val="sr-Cyrl-CS"/>
        </w:rPr>
        <w:t xml:space="preserve">Број </w:t>
      </w:r>
      <w:r w:rsidRPr="00A90BB7">
        <w:rPr>
          <w:rFonts w:asciiTheme="majorHAnsi" w:hAnsiTheme="majorHAnsi"/>
          <w:sz w:val="28"/>
          <w:szCs w:val="28"/>
          <w:lang w:val="sr-Cyrl-CS"/>
        </w:rPr>
        <w:t xml:space="preserve"> 66-</w:t>
      </w:r>
      <w:r>
        <w:rPr>
          <w:rFonts w:asciiTheme="majorHAnsi" w:hAnsiTheme="majorHAnsi"/>
          <w:sz w:val="28"/>
          <w:szCs w:val="28"/>
          <w:lang w:val="sr-Cyrl-CS"/>
        </w:rPr>
        <w:t>8</w:t>
      </w:r>
      <w:r w:rsidRPr="00933D6B">
        <w:rPr>
          <w:rFonts w:asciiTheme="majorHAnsi" w:hAnsiTheme="majorHAnsi"/>
          <w:sz w:val="28"/>
          <w:szCs w:val="28"/>
          <w:lang w:val="sr-Cyrl-CS"/>
        </w:rPr>
        <w:t>/1</w:t>
      </w:r>
      <w:r w:rsidRPr="00A90BB7">
        <w:rPr>
          <w:rFonts w:asciiTheme="majorHAnsi" w:hAnsiTheme="majorHAnsi"/>
          <w:sz w:val="28"/>
          <w:szCs w:val="28"/>
          <w:lang w:val="sr-Cyrl-CS"/>
        </w:rPr>
        <w:t>7</w:t>
      </w:r>
      <w:r w:rsidRPr="00933D6B">
        <w:rPr>
          <w:rFonts w:asciiTheme="majorHAnsi" w:hAnsiTheme="majorHAnsi"/>
          <w:sz w:val="28"/>
          <w:szCs w:val="28"/>
          <w:lang w:val="sr-Cyrl-CS"/>
        </w:rPr>
        <w:t>-11</w:t>
      </w:r>
    </w:p>
    <w:p w:rsidR="009B5530" w:rsidRPr="00933D6B" w:rsidRDefault="009B5530" w:rsidP="009B5530">
      <w:pPr>
        <w:jc w:val="both"/>
        <w:rPr>
          <w:rFonts w:asciiTheme="majorHAnsi" w:hAnsiTheme="majorHAnsi"/>
          <w:sz w:val="28"/>
          <w:szCs w:val="28"/>
          <w:lang w:val="sr-Cyrl-CS"/>
        </w:rPr>
      </w:pPr>
      <w:r w:rsidRPr="00A90BB7">
        <w:rPr>
          <w:rFonts w:asciiTheme="majorHAnsi" w:hAnsiTheme="majorHAnsi"/>
          <w:sz w:val="28"/>
          <w:szCs w:val="28"/>
          <w:lang w:val="sr-Cyrl-CS"/>
        </w:rPr>
        <w:t xml:space="preserve">         </w:t>
      </w:r>
      <w:r w:rsidRPr="00933D6B">
        <w:rPr>
          <w:rFonts w:asciiTheme="majorHAnsi" w:hAnsiTheme="majorHAnsi"/>
          <w:sz w:val="28"/>
          <w:szCs w:val="28"/>
          <w:lang w:val="sr-Cyrl-CS"/>
        </w:rPr>
        <w:t xml:space="preserve">У Ражњу , </w:t>
      </w:r>
      <w:r w:rsidRPr="00A90BB7">
        <w:rPr>
          <w:rFonts w:asciiTheme="majorHAnsi" w:hAnsiTheme="majorHAnsi"/>
          <w:sz w:val="28"/>
          <w:szCs w:val="28"/>
          <w:lang w:val="sr-Cyrl-CS"/>
        </w:rPr>
        <w:t xml:space="preserve"> </w:t>
      </w:r>
      <w:r>
        <w:rPr>
          <w:rFonts w:asciiTheme="majorHAnsi" w:hAnsiTheme="majorHAnsi"/>
          <w:sz w:val="28"/>
          <w:szCs w:val="28"/>
          <w:lang w:val="sr-Cyrl-CS"/>
        </w:rPr>
        <w:t>18.12</w:t>
      </w:r>
      <w:r w:rsidRPr="00A90BB7">
        <w:rPr>
          <w:rFonts w:asciiTheme="majorHAnsi" w:hAnsiTheme="majorHAnsi"/>
          <w:sz w:val="28"/>
          <w:szCs w:val="28"/>
          <w:lang w:val="sr-Cyrl-CS"/>
        </w:rPr>
        <w:t xml:space="preserve">. </w:t>
      </w:r>
      <w:r w:rsidRPr="00933D6B">
        <w:rPr>
          <w:rFonts w:asciiTheme="majorHAnsi" w:hAnsiTheme="majorHAnsi"/>
          <w:sz w:val="28"/>
          <w:szCs w:val="28"/>
          <w:lang w:val="sr-Cyrl-CS"/>
        </w:rPr>
        <w:t>201</w:t>
      </w:r>
      <w:r w:rsidRPr="00A90BB7">
        <w:rPr>
          <w:rFonts w:asciiTheme="majorHAnsi" w:hAnsiTheme="majorHAnsi"/>
          <w:sz w:val="28"/>
          <w:szCs w:val="28"/>
          <w:lang w:val="sr-Cyrl-CS"/>
        </w:rPr>
        <w:t>7</w:t>
      </w:r>
      <w:r w:rsidRPr="00933D6B">
        <w:rPr>
          <w:rFonts w:asciiTheme="majorHAnsi" w:hAnsiTheme="majorHAnsi"/>
          <w:sz w:val="28"/>
          <w:szCs w:val="28"/>
          <w:lang w:val="sr-Cyrl-CS"/>
        </w:rPr>
        <w:t xml:space="preserve"> године</w:t>
      </w:r>
    </w:p>
    <w:p w:rsidR="009B5530" w:rsidRPr="00933D6B" w:rsidRDefault="009B5530" w:rsidP="009B5530">
      <w:pPr>
        <w:jc w:val="both"/>
        <w:rPr>
          <w:rFonts w:asciiTheme="majorHAnsi" w:hAnsiTheme="majorHAnsi"/>
          <w:sz w:val="28"/>
          <w:szCs w:val="28"/>
          <w:lang w:val="sr-Cyrl-CS"/>
        </w:rPr>
      </w:pPr>
    </w:p>
    <w:p w:rsidR="009B5530" w:rsidRPr="00933D6B" w:rsidRDefault="009B5530" w:rsidP="009B5530">
      <w:pPr>
        <w:jc w:val="both"/>
        <w:rPr>
          <w:rFonts w:asciiTheme="majorHAnsi" w:hAnsiTheme="majorHAnsi"/>
          <w:sz w:val="28"/>
          <w:szCs w:val="28"/>
          <w:lang w:val="sr-Cyrl-CS"/>
        </w:rPr>
      </w:pPr>
    </w:p>
    <w:p w:rsidR="009B5530" w:rsidRPr="00933D6B" w:rsidRDefault="009B5530" w:rsidP="009B5530">
      <w:pPr>
        <w:jc w:val="center"/>
        <w:rPr>
          <w:rFonts w:asciiTheme="majorHAnsi" w:hAnsiTheme="majorHAnsi"/>
          <w:sz w:val="28"/>
          <w:szCs w:val="28"/>
          <w:lang w:val="sr-Cyrl-CS"/>
        </w:rPr>
      </w:pPr>
      <w:r w:rsidRPr="00933D6B">
        <w:rPr>
          <w:rFonts w:asciiTheme="majorHAnsi" w:hAnsiTheme="majorHAnsi"/>
          <w:sz w:val="28"/>
          <w:szCs w:val="28"/>
          <w:lang w:val="sr-Cyrl-CS"/>
        </w:rPr>
        <w:t>СКУПШТИНА ОПШТИНЕ РАЖАЊ</w:t>
      </w:r>
    </w:p>
    <w:p w:rsidR="009B5530" w:rsidRPr="00933D6B" w:rsidRDefault="009B5530" w:rsidP="009B5530">
      <w:pPr>
        <w:jc w:val="center"/>
        <w:rPr>
          <w:rFonts w:asciiTheme="majorHAnsi" w:hAnsiTheme="majorHAnsi"/>
          <w:sz w:val="28"/>
          <w:szCs w:val="28"/>
          <w:lang w:val="sr-Cyrl-CS"/>
        </w:rPr>
      </w:pPr>
    </w:p>
    <w:p w:rsidR="009B5530" w:rsidRPr="00933D6B" w:rsidRDefault="009B5530" w:rsidP="009B5530">
      <w:pPr>
        <w:jc w:val="right"/>
        <w:rPr>
          <w:rFonts w:asciiTheme="majorHAnsi" w:hAnsiTheme="majorHAnsi"/>
          <w:sz w:val="28"/>
          <w:szCs w:val="28"/>
          <w:lang w:val="sr-Cyrl-CS"/>
        </w:rPr>
      </w:pPr>
      <w:r w:rsidRPr="00933D6B">
        <w:rPr>
          <w:rFonts w:asciiTheme="majorHAnsi" w:hAnsiTheme="majorHAnsi"/>
          <w:sz w:val="28"/>
          <w:szCs w:val="28"/>
          <w:lang w:val="sr-Cyrl-CS"/>
        </w:rPr>
        <w:t xml:space="preserve">                                                                                                                         </w:t>
      </w:r>
      <w:r w:rsidRPr="00A90BB7">
        <w:rPr>
          <w:rFonts w:asciiTheme="majorHAnsi" w:hAnsiTheme="majorHAnsi"/>
          <w:sz w:val="28"/>
          <w:szCs w:val="28"/>
          <w:lang w:val="sr-Cyrl-CS"/>
        </w:rPr>
        <w:t>П</w:t>
      </w:r>
      <w:r w:rsidRPr="00933D6B">
        <w:rPr>
          <w:rFonts w:asciiTheme="majorHAnsi" w:hAnsiTheme="majorHAnsi"/>
          <w:sz w:val="28"/>
          <w:szCs w:val="28"/>
          <w:lang w:val="sr-Cyrl-CS"/>
        </w:rPr>
        <w:t xml:space="preserve">редседник  </w:t>
      </w:r>
    </w:p>
    <w:p w:rsidR="009B5530" w:rsidRPr="009B5530" w:rsidRDefault="009B5530" w:rsidP="009B5530">
      <w:pPr>
        <w:jc w:val="right"/>
        <w:rPr>
          <w:rFonts w:asciiTheme="majorHAnsi" w:hAnsiTheme="majorHAnsi"/>
          <w:sz w:val="28"/>
          <w:szCs w:val="28"/>
          <w:lang w:val="sr-Cyrl-CS"/>
        </w:rPr>
      </w:pPr>
      <w:r w:rsidRPr="00933D6B">
        <w:rPr>
          <w:rFonts w:asciiTheme="majorHAnsi" w:hAnsiTheme="majorHAnsi"/>
          <w:sz w:val="28"/>
          <w:szCs w:val="28"/>
          <w:lang w:val="sr-Cyrl-CS"/>
        </w:rPr>
        <w:t xml:space="preserve">                                                                                                        Миодраг Рајковић </w:t>
      </w:r>
      <w:r>
        <w:rPr>
          <w:rFonts w:asciiTheme="majorHAnsi" w:hAnsiTheme="majorHAnsi"/>
          <w:sz w:val="28"/>
          <w:szCs w:val="28"/>
          <w:lang w:val="sr-Cyrl-CS"/>
        </w:rPr>
        <w:t>, с. р.</w:t>
      </w:r>
    </w:p>
    <w:p w:rsidR="009B5530" w:rsidRDefault="009B5530" w:rsidP="001011B3">
      <w:pPr>
        <w:jc w:val="center"/>
        <w:rPr>
          <w:sz w:val="48"/>
          <w:szCs w:val="48"/>
          <w:lang w:val="sr-Cyrl-CS"/>
        </w:rPr>
      </w:pPr>
    </w:p>
    <w:p w:rsidR="009B5530" w:rsidRDefault="009B5530" w:rsidP="001011B3">
      <w:pPr>
        <w:jc w:val="center"/>
        <w:rPr>
          <w:sz w:val="48"/>
          <w:szCs w:val="48"/>
          <w:lang w:val="sr-Cyrl-CS"/>
        </w:rPr>
      </w:pPr>
    </w:p>
    <w:p w:rsidR="009B5530" w:rsidRDefault="009B5530" w:rsidP="001011B3">
      <w:pPr>
        <w:jc w:val="center"/>
        <w:rPr>
          <w:sz w:val="48"/>
          <w:szCs w:val="48"/>
          <w:lang w:val="sr-Cyrl-CS"/>
        </w:rPr>
      </w:pPr>
    </w:p>
    <w:p w:rsidR="009B5530" w:rsidRDefault="009B5530" w:rsidP="001011B3">
      <w:pPr>
        <w:jc w:val="center"/>
        <w:rPr>
          <w:sz w:val="48"/>
          <w:szCs w:val="48"/>
          <w:lang w:val="sr-Cyrl-CS"/>
        </w:rPr>
      </w:pPr>
    </w:p>
    <w:p w:rsidR="009B5530" w:rsidRDefault="009B5530" w:rsidP="001011B3">
      <w:pPr>
        <w:jc w:val="center"/>
        <w:rPr>
          <w:sz w:val="48"/>
          <w:szCs w:val="48"/>
          <w:lang w:val="sr-Cyrl-CS"/>
        </w:rPr>
      </w:pPr>
    </w:p>
    <w:p w:rsidR="009B5530" w:rsidRDefault="009B5530" w:rsidP="001011B3">
      <w:pPr>
        <w:jc w:val="center"/>
        <w:rPr>
          <w:sz w:val="48"/>
          <w:szCs w:val="48"/>
        </w:rPr>
      </w:pPr>
    </w:p>
    <w:p w:rsidR="009B5530" w:rsidRDefault="009B5530" w:rsidP="00177A69">
      <w:pPr>
        <w:rPr>
          <w:sz w:val="48"/>
          <w:szCs w:val="48"/>
        </w:rPr>
      </w:pPr>
    </w:p>
    <w:p w:rsidR="00177A69" w:rsidRPr="00177A69" w:rsidRDefault="00177A69" w:rsidP="00177A69">
      <w:pPr>
        <w:rPr>
          <w:sz w:val="48"/>
          <w:szCs w:val="48"/>
        </w:rPr>
      </w:pPr>
    </w:p>
    <w:p w:rsidR="009B5530" w:rsidRPr="00933D6B" w:rsidRDefault="009B5530" w:rsidP="009B5530">
      <w:pPr>
        <w:autoSpaceDE w:val="0"/>
        <w:autoSpaceDN w:val="0"/>
        <w:adjustRightInd w:val="0"/>
        <w:rPr>
          <w:rFonts w:asciiTheme="majorHAnsi" w:hAnsiTheme="majorHAnsi" w:cs="MinionPro-Regular"/>
          <w:b/>
          <w:sz w:val="20"/>
          <w:szCs w:val="20"/>
          <w:lang w:val="sr-Cyrl-CS"/>
        </w:rPr>
      </w:pPr>
      <w:r w:rsidRPr="00933D6B">
        <w:rPr>
          <w:rFonts w:asciiTheme="majorHAnsi" w:hAnsiTheme="majorHAnsi" w:cs="MinionPro-Regular"/>
          <w:b/>
          <w:sz w:val="20"/>
          <w:szCs w:val="20"/>
          <w:lang w:val="sr-Cyrl-CS"/>
        </w:rPr>
        <w:t>РЕПУБЛИКА СРБИЈА</w:t>
      </w:r>
    </w:p>
    <w:p w:rsidR="009B5530" w:rsidRPr="00933D6B" w:rsidRDefault="009B5530" w:rsidP="009B5530">
      <w:pPr>
        <w:autoSpaceDE w:val="0"/>
        <w:autoSpaceDN w:val="0"/>
        <w:adjustRightInd w:val="0"/>
        <w:rPr>
          <w:rFonts w:asciiTheme="majorHAnsi" w:hAnsiTheme="majorHAnsi" w:cs="MinionPro-Regular"/>
          <w:b/>
          <w:sz w:val="20"/>
          <w:szCs w:val="20"/>
          <w:lang w:val="sr-Cyrl-CS"/>
        </w:rPr>
      </w:pPr>
      <w:r w:rsidRPr="00933D6B">
        <w:rPr>
          <w:rFonts w:asciiTheme="majorHAnsi" w:hAnsiTheme="majorHAnsi" w:cs="MinionPro-Regular"/>
          <w:b/>
          <w:sz w:val="20"/>
          <w:szCs w:val="20"/>
          <w:lang w:val="sr-Cyrl-CS"/>
        </w:rPr>
        <w:t>ОПШТИНА РАЖАЊ</w:t>
      </w:r>
    </w:p>
    <w:p w:rsidR="009B5530" w:rsidRPr="00933D6B" w:rsidRDefault="009B5530" w:rsidP="009B5530">
      <w:pPr>
        <w:autoSpaceDE w:val="0"/>
        <w:autoSpaceDN w:val="0"/>
        <w:adjustRightInd w:val="0"/>
        <w:rPr>
          <w:rFonts w:asciiTheme="majorHAnsi" w:hAnsiTheme="majorHAnsi" w:cs="MinionPro-Regular"/>
          <w:b/>
          <w:sz w:val="20"/>
          <w:szCs w:val="20"/>
          <w:lang w:val="sr-Cyrl-CS"/>
        </w:rPr>
      </w:pPr>
      <w:r w:rsidRPr="00933D6B">
        <w:rPr>
          <w:rFonts w:asciiTheme="majorHAnsi" w:hAnsiTheme="majorHAnsi" w:cs="MinionPro-Regular"/>
          <w:b/>
          <w:sz w:val="20"/>
          <w:szCs w:val="20"/>
          <w:lang w:val="sr-Cyrl-CS"/>
        </w:rPr>
        <w:t>Председник Општине</w:t>
      </w:r>
    </w:p>
    <w:p w:rsidR="009B5530" w:rsidRPr="00933D6B" w:rsidRDefault="009B5530" w:rsidP="009B5530">
      <w:pPr>
        <w:autoSpaceDE w:val="0"/>
        <w:autoSpaceDN w:val="0"/>
        <w:adjustRightInd w:val="0"/>
        <w:rPr>
          <w:rFonts w:asciiTheme="majorHAnsi" w:hAnsiTheme="majorHAnsi" w:cs="MinionPro-Regular"/>
          <w:sz w:val="20"/>
          <w:szCs w:val="20"/>
          <w:lang w:val="sr-Cyrl-CS"/>
        </w:rPr>
      </w:pPr>
      <w:r w:rsidRPr="00933D6B">
        <w:rPr>
          <w:rFonts w:asciiTheme="majorHAnsi" w:hAnsiTheme="majorHAnsi" w:cs="MinionPro-Regular"/>
          <w:sz w:val="20"/>
          <w:szCs w:val="20"/>
          <w:lang w:val="sr-Cyrl-CS"/>
        </w:rPr>
        <w:t xml:space="preserve">Број: 35-20/17-01 </w:t>
      </w:r>
    </w:p>
    <w:p w:rsidR="009B5530" w:rsidRPr="00933D6B" w:rsidRDefault="009B5530" w:rsidP="009B5530">
      <w:pPr>
        <w:autoSpaceDE w:val="0"/>
        <w:autoSpaceDN w:val="0"/>
        <w:adjustRightInd w:val="0"/>
        <w:rPr>
          <w:rFonts w:asciiTheme="majorHAnsi" w:hAnsiTheme="majorHAnsi" w:cs="MinionPro-Regular"/>
          <w:sz w:val="20"/>
          <w:szCs w:val="20"/>
          <w:lang w:val="sr-Cyrl-CS"/>
        </w:rPr>
      </w:pPr>
      <w:r w:rsidRPr="00933D6B">
        <w:rPr>
          <w:rFonts w:asciiTheme="majorHAnsi" w:hAnsiTheme="majorHAnsi" w:cs="MinionPro-Regular"/>
          <w:sz w:val="20"/>
          <w:szCs w:val="20"/>
          <w:lang w:val="sr-Cyrl-CS"/>
        </w:rPr>
        <w:t>Датум: 20.12.2017 година</w:t>
      </w:r>
    </w:p>
    <w:p w:rsidR="009B5530" w:rsidRPr="00933D6B" w:rsidRDefault="009B5530" w:rsidP="009B5530">
      <w:pPr>
        <w:autoSpaceDE w:val="0"/>
        <w:autoSpaceDN w:val="0"/>
        <w:adjustRightInd w:val="0"/>
        <w:rPr>
          <w:rFonts w:asciiTheme="majorHAnsi" w:hAnsiTheme="majorHAnsi" w:cs="MinionPro-Regular"/>
          <w:sz w:val="20"/>
          <w:szCs w:val="20"/>
          <w:lang w:val="sr-Cyrl-CS"/>
        </w:rPr>
      </w:pPr>
    </w:p>
    <w:p w:rsidR="009B5530" w:rsidRPr="00933D6B" w:rsidRDefault="009B5530" w:rsidP="009B5530">
      <w:pPr>
        <w:autoSpaceDE w:val="0"/>
        <w:autoSpaceDN w:val="0"/>
        <w:adjustRightInd w:val="0"/>
        <w:rPr>
          <w:rFonts w:asciiTheme="majorHAnsi" w:hAnsiTheme="majorHAnsi" w:cs="MinionPro-Regular"/>
          <w:sz w:val="20"/>
          <w:szCs w:val="20"/>
          <w:lang w:val="sr-Cyrl-CS"/>
        </w:rPr>
      </w:pPr>
      <w:r w:rsidRPr="00933D6B">
        <w:rPr>
          <w:rFonts w:asciiTheme="majorHAnsi" w:hAnsiTheme="majorHAnsi" w:cs="MinionPro-Regular"/>
          <w:sz w:val="20"/>
          <w:szCs w:val="20"/>
          <w:lang w:val="sr-Cyrl-CS"/>
        </w:rPr>
        <w:t xml:space="preserve">На основу члана 44 Закона о локалној самоуправи („Сл.гласник РС”, бр. 129/2007 </w:t>
      </w:r>
      <w:r w:rsidRPr="009B5530">
        <w:rPr>
          <w:rFonts w:asciiTheme="majorHAnsi" w:hAnsiTheme="majorHAnsi" w:cs="MinionPro-Regular"/>
          <w:sz w:val="20"/>
          <w:szCs w:val="20"/>
        </w:rPr>
        <w:t>i</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83/2014 – др закон), члана 22 Закона о улагањима („Сл гласник РС”, бр. 89/2015) и  члана 57.став 1. Тачка 16  Статута Општине Ражањ („Службени лист Општине Ражањ број9/08,3/11,8/12, 4/14, 6/16) </w:t>
      </w:r>
      <w:r w:rsidRPr="00B90DBC">
        <w:rPr>
          <w:rFonts w:asciiTheme="majorHAnsi" w:hAnsiTheme="majorHAnsi" w:cs="MinionPro-Regular"/>
          <w:b/>
          <w:sz w:val="20"/>
          <w:szCs w:val="20"/>
          <w:lang w:val="sr-Cyrl-CS"/>
        </w:rPr>
        <w:t>Председник Општине Ражањ</w:t>
      </w:r>
      <w:r w:rsidRPr="00B90DBC">
        <w:rPr>
          <w:rFonts w:asciiTheme="majorHAnsi" w:hAnsiTheme="majorHAnsi" w:cs="MinionPro-Regular"/>
          <w:sz w:val="20"/>
          <w:szCs w:val="20"/>
          <w:lang w:val="sr-Cyrl-CS"/>
        </w:rPr>
        <w:t>, дана  20.12.2017 годинедоноси</w:t>
      </w:r>
    </w:p>
    <w:p w:rsidR="009B5530" w:rsidRPr="00B90DBC" w:rsidRDefault="009B5530" w:rsidP="009B5530">
      <w:pPr>
        <w:autoSpaceDE w:val="0"/>
        <w:autoSpaceDN w:val="0"/>
        <w:adjustRightInd w:val="0"/>
        <w:jc w:val="center"/>
        <w:rPr>
          <w:rFonts w:asciiTheme="majorHAnsi" w:hAnsiTheme="majorHAnsi" w:cs="MinionPro-Bold"/>
          <w:b/>
          <w:bCs/>
          <w:sz w:val="20"/>
          <w:szCs w:val="20"/>
          <w:lang w:val="sr-Cyrl-CS"/>
        </w:rPr>
      </w:pPr>
      <w:r w:rsidRPr="00B90DBC">
        <w:rPr>
          <w:rFonts w:asciiTheme="majorHAnsi" w:hAnsiTheme="majorHAnsi" w:cs="MinionPro-Bold"/>
          <w:b/>
          <w:bCs/>
          <w:sz w:val="20"/>
          <w:szCs w:val="20"/>
          <w:lang w:val="sr-Cyrl-CS"/>
        </w:rPr>
        <w:t>Р Е Ш Е Њ Е</w:t>
      </w:r>
    </w:p>
    <w:p w:rsidR="009B5530" w:rsidRPr="00B90DBC" w:rsidRDefault="009B5530" w:rsidP="009B5530">
      <w:pPr>
        <w:autoSpaceDE w:val="0"/>
        <w:autoSpaceDN w:val="0"/>
        <w:adjustRightInd w:val="0"/>
        <w:rPr>
          <w:rFonts w:asciiTheme="majorHAnsi" w:hAnsiTheme="majorHAnsi" w:cs="MinionPro-Bold"/>
          <w:b/>
          <w:bCs/>
          <w:sz w:val="20"/>
          <w:szCs w:val="20"/>
          <w:lang w:val="sr-Cyrl-CS"/>
        </w:rPr>
      </w:pP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1. Образује се и именује </w:t>
      </w:r>
      <w:r w:rsidRPr="00B90DBC">
        <w:rPr>
          <w:rFonts w:asciiTheme="majorHAnsi" w:hAnsiTheme="majorHAnsi" w:cs="MinionPro-Regular"/>
          <w:b/>
          <w:sz w:val="20"/>
          <w:szCs w:val="20"/>
          <w:lang w:val="sr-Cyrl-CS"/>
        </w:rPr>
        <w:t>Пројектни тим за пружање стручне помоћи улагачу - инвеститору</w:t>
      </w:r>
      <w:r w:rsidRPr="00B90DBC">
        <w:rPr>
          <w:rFonts w:asciiTheme="majorHAnsi" w:hAnsiTheme="majorHAnsi" w:cs="MinionPro-Regular"/>
          <w:sz w:val="20"/>
          <w:szCs w:val="20"/>
          <w:lang w:val="sr-Cyrl-CS"/>
        </w:rPr>
        <w:t xml:space="preserve"> а за улагање - инвестицију за коју у што краћем року треба да се обезбеде неопходна документа, податке и информације које су потребне за ефикасно и благовремено остварење улагања. </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2. </w:t>
      </w:r>
      <w:r w:rsidRPr="00B90DBC">
        <w:rPr>
          <w:rFonts w:asciiTheme="majorHAnsi" w:hAnsiTheme="majorHAnsi" w:cs="MinionPro-Regular"/>
          <w:b/>
          <w:sz w:val="20"/>
          <w:szCs w:val="20"/>
          <w:lang w:val="sr-Cyrl-CS"/>
        </w:rPr>
        <w:t>Пројектним тимом руководи Председник Општине</w:t>
      </w:r>
    </w:p>
    <w:p w:rsidR="009B5530" w:rsidRPr="00B90DBC" w:rsidRDefault="009B5530" w:rsidP="009B5530">
      <w:pPr>
        <w:autoSpaceDE w:val="0"/>
        <w:autoSpaceDN w:val="0"/>
        <w:adjustRightInd w:val="0"/>
        <w:rPr>
          <w:rFonts w:asciiTheme="majorHAnsi" w:hAnsiTheme="majorHAnsi" w:cs="MinionPro-Regular"/>
          <w:b/>
          <w:sz w:val="20"/>
          <w:szCs w:val="20"/>
          <w:lang w:val="sr-Cyrl-CS"/>
        </w:rPr>
      </w:pPr>
      <w:r w:rsidRPr="00B90DBC">
        <w:rPr>
          <w:rFonts w:asciiTheme="majorHAnsi" w:hAnsiTheme="majorHAnsi" w:cs="MinionPro-Regular"/>
          <w:b/>
          <w:sz w:val="20"/>
          <w:szCs w:val="20"/>
          <w:lang w:val="sr-Cyrl-CS"/>
        </w:rPr>
        <w:t xml:space="preserve">Заменик руководиоца Пројектног тима  </w:t>
      </w:r>
      <w:r w:rsidRPr="009B5530">
        <w:rPr>
          <w:rFonts w:asciiTheme="majorHAnsi" w:hAnsiTheme="majorHAnsi" w:cs="MinionPro-Regular"/>
          <w:b/>
          <w:sz w:val="20"/>
          <w:szCs w:val="20"/>
        </w:rPr>
        <w:t>je</w:t>
      </w:r>
      <w:r w:rsidRPr="00B90DBC">
        <w:rPr>
          <w:rFonts w:asciiTheme="majorHAnsi" w:hAnsiTheme="majorHAnsi" w:cs="MinionPro-Regular"/>
          <w:b/>
          <w:sz w:val="20"/>
          <w:szCs w:val="20"/>
          <w:lang w:val="sr-Cyrl-CS"/>
        </w:rPr>
        <w:t xml:space="preserve"> Начелник општинске управе</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3</w:t>
      </w:r>
      <w:r w:rsidRPr="00B90DBC">
        <w:rPr>
          <w:rFonts w:asciiTheme="majorHAnsi" w:hAnsiTheme="majorHAnsi" w:cs="MinionPro-Regular"/>
          <w:b/>
          <w:sz w:val="20"/>
          <w:szCs w:val="20"/>
          <w:lang w:val="sr-Cyrl-CS"/>
        </w:rPr>
        <w:t>. Чланови пројектног тима су:</w:t>
      </w:r>
      <w:r w:rsidRPr="00B90DBC">
        <w:rPr>
          <w:rFonts w:asciiTheme="majorHAnsi" w:hAnsiTheme="majorHAnsi" w:cs="MinionPro-Regular"/>
          <w:sz w:val="20"/>
          <w:szCs w:val="20"/>
          <w:lang w:val="sr-Cyrl-CS"/>
        </w:rPr>
        <w:t xml:space="preserve"> </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w:t>
      </w:r>
      <w:r w:rsidRPr="00B90DBC">
        <w:rPr>
          <w:rFonts w:asciiTheme="majorHAnsi" w:hAnsiTheme="majorHAnsi" w:cs="MinionPro-Regular"/>
          <w:b/>
          <w:sz w:val="20"/>
          <w:szCs w:val="20"/>
          <w:lang w:val="sr-Cyrl-CS"/>
        </w:rPr>
        <w:t>Начелник Одељења за привреду и финансије</w:t>
      </w:r>
      <w:r w:rsidRPr="00B90DBC">
        <w:rPr>
          <w:rFonts w:asciiTheme="majorHAnsi" w:hAnsiTheme="majorHAnsi" w:cs="MinionPro-Regular"/>
          <w:sz w:val="20"/>
          <w:szCs w:val="20"/>
          <w:lang w:val="sr-Cyrl-CS"/>
        </w:rPr>
        <w:t xml:space="preserve"> у чијем саставу су </w:t>
      </w:r>
      <w:r w:rsidRPr="00B90DBC">
        <w:rPr>
          <w:rFonts w:asciiTheme="majorHAnsi" w:hAnsiTheme="majorHAnsi" w:cs="MinionPro-Regular"/>
          <w:b/>
          <w:sz w:val="20"/>
          <w:szCs w:val="20"/>
          <w:lang w:val="sr-Cyrl-CS"/>
        </w:rPr>
        <w:t>Канцеларија за локално економски развој и Канцеларија за развој привреде, предузетништва, малих и средњих предузећа -  пружају информације улагачу – инвеститору и обављају административно – техничке послове за пројектни тим</w:t>
      </w:r>
    </w:p>
    <w:p w:rsidR="009B5530" w:rsidRPr="00B90DBC" w:rsidRDefault="009B5530" w:rsidP="009B5530">
      <w:pPr>
        <w:autoSpaceDE w:val="0"/>
        <w:autoSpaceDN w:val="0"/>
        <w:adjustRightInd w:val="0"/>
        <w:rPr>
          <w:rFonts w:asciiTheme="majorHAnsi" w:hAnsiTheme="majorHAnsi" w:cs="MinionPro-Regular"/>
          <w:sz w:val="20"/>
          <w:szCs w:val="20"/>
          <w:lang w:val="sr-Cyrl-CS"/>
        </w:rPr>
      </w:pPr>
    </w:p>
    <w:p w:rsidR="009B5530" w:rsidRPr="00B90DBC" w:rsidRDefault="009B5530" w:rsidP="009B5530">
      <w:pPr>
        <w:autoSpaceDE w:val="0"/>
        <w:autoSpaceDN w:val="0"/>
        <w:adjustRightInd w:val="0"/>
        <w:rPr>
          <w:rFonts w:asciiTheme="majorHAnsi" w:hAnsiTheme="majorHAnsi" w:cs="MinionPro-Regular"/>
          <w:b/>
          <w:sz w:val="20"/>
          <w:szCs w:val="20"/>
          <w:lang w:val="sr-Cyrl-CS"/>
        </w:rPr>
      </w:pPr>
      <w:r w:rsidRPr="00B90DBC">
        <w:rPr>
          <w:rFonts w:asciiTheme="majorHAnsi" w:hAnsiTheme="majorHAnsi" w:cs="MinionPro-Regular"/>
          <w:b/>
          <w:sz w:val="20"/>
          <w:szCs w:val="20"/>
          <w:lang w:val="sr-Cyrl-CS"/>
        </w:rPr>
        <w:t>–– Секретар Скупштине Општине Ражањ</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Који обавља послове правне заштите  имовинских права и интереса Општине Ражањ</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И из ове области пружа стручну помоћ пројектном тиму</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w:t>
      </w:r>
      <w:r w:rsidRPr="00B90DBC">
        <w:rPr>
          <w:rFonts w:asciiTheme="majorHAnsi" w:hAnsiTheme="majorHAnsi" w:cs="MinionPro-Regular"/>
          <w:b/>
          <w:sz w:val="20"/>
          <w:szCs w:val="20"/>
          <w:lang w:val="sr-Cyrl-CS"/>
        </w:rPr>
        <w:t>Директор ЈП Путеви Ражањ</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w:t>
      </w:r>
      <w:r w:rsidRPr="00B90DBC">
        <w:rPr>
          <w:rFonts w:asciiTheme="majorHAnsi" w:hAnsiTheme="majorHAnsi" w:cs="MinionPro-Regular"/>
          <w:b/>
          <w:sz w:val="20"/>
          <w:szCs w:val="20"/>
          <w:lang w:val="sr-Cyrl-CS"/>
        </w:rPr>
        <w:t>Директор ЈКП Комуналац Ражањ</w:t>
      </w:r>
      <w:r w:rsidRPr="00B90DBC">
        <w:rPr>
          <w:rFonts w:asciiTheme="majorHAnsi" w:hAnsiTheme="majorHAnsi" w:cs="MinionPro-Regular"/>
          <w:sz w:val="20"/>
          <w:szCs w:val="20"/>
          <w:lang w:val="sr-Cyrl-CS"/>
        </w:rPr>
        <w:t xml:space="preserve">, </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w:t>
      </w:r>
      <w:r w:rsidRPr="00B90DBC">
        <w:rPr>
          <w:rFonts w:asciiTheme="majorHAnsi" w:hAnsiTheme="majorHAnsi" w:cs="MinionPro-Regular"/>
          <w:b/>
          <w:sz w:val="20"/>
          <w:szCs w:val="20"/>
          <w:lang w:val="sr-Cyrl-CS"/>
        </w:rPr>
        <w:t>Самостални саветник  -  Послови Урбанизма</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Који реализује процесе обједињене процедуре и из ове области даје информација пројектном тиму</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w:t>
      </w:r>
      <w:r w:rsidRPr="00B90DBC">
        <w:rPr>
          <w:rFonts w:asciiTheme="majorHAnsi" w:hAnsiTheme="majorHAnsi" w:cs="MinionPro-Regular"/>
          <w:b/>
          <w:sz w:val="20"/>
          <w:szCs w:val="20"/>
          <w:lang w:val="sr-Cyrl-CS"/>
        </w:rPr>
        <w:t>Шеф Одсека за инспекцијске послове</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Реализује послове инспекцијског надзора и из ове области  даје информације пројектном тиму</w:t>
      </w:r>
    </w:p>
    <w:p w:rsidR="009B5530" w:rsidRPr="00B90DBC" w:rsidRDefault="009B5530" w:rsidP="009B5530">
      <w:pPr>
        <w:autoSpaceDE w:val="0"/>
        <w:autoSpaceDN w:val="0"/>
        <w:adjustRightInd w:val="0"/>
        <w:rPr>
          <w:rFonts w:asciiTheme="majorHAnsi" w:hAnsiTheme="majorHAnsi" w:cs="MinionPro-Regular"/>
          <w:b/>
          <w:sz w:val="20"/>
          <w:szCs w:val="20"/>
          <w:lang w:val="sr-Cyrl-CS"/>
        </w:rPr>
      </w:pPr>
      <w:r w:rsidRPr="00B90DBC">
        <w:rPr>
          <w:rFonts w:asciiTheme="majorHAnsi" w:hAnsiTheme="majorHAnsi" w:cs="MinionPro-Regular"/>
          <w:sz w:val="20"/>
          <w:szCs w:val="20"/>
          <w:lang w:val="sr-Cyrl-CS"/>
        </w:rPr>
        <w:t xml:space="preserve">–– </w:t>
      </w:r>
      <w:r w:rsidRPr="00B90DBC">
        <w:rPr>
          <w:rFonts w:asciiTheme="majorHAnsi" w:hAnsiTheme="majorHAnsi" w:cs="MinionPro-Regular"/>
          <w:b/>
          <w:sz w:val="20"/>
          <w:szCs w:val="20"/>
          <w:lang w:val="sr-Cyrl-CS"/>
        </w:rPr>
        <w:t xml:space="preserve">  Саветник на Имовинскоправним   пословима</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b/>
          <w:sz w:val="20"/>
          <w:szCs w:val="20"/>
          <w:lang w:val="sr-Cyrl-CS"/>
        </w:rPr>
        <w:t xml:space="preserve">        Даје информације пројектном тиму из области имовинскоправних односа</w:t>
      </w:r>
    </w:p>
    <w:p w:rsidR="009B5530" w:rsidRPr="00B90DBC" w:rsidRDefault="009B5530" w:rsidP="009B5530">
      <w:pPr>
        <w:autoSpaceDE w:val="0"/>
        <w:autoSpaceDN w:val="0"/>
        <w:adjustRightInd w:val="0"/>
        <w:rPr>
          <w:rFonts w:asciiTheme="majorHAnsi" w:hAnsiTheme="majorHAnsi" w:cs="MinionPro-Regular"/>
          <w:b/>
          <w:sz w:val="20"/>
          <w:szCs w:val="20"/>
          <w:lang w:val="sr-Cyrl-CS"/>
        </w:rPr>
      </w:pPr>
      <w:r w:rsidRPr="00B90DBC">
        <w:rPr>
          <w:rFonts w:asciiTheme="majorHAnsi" w:hAnsiTheme="majorHAnsi" w:cs="MinionPro-Regular"/>
          <w:b/>
          <w:sz w:val="20"/>
          <w:szCs w:val="20"/>
          <w:lang w:val="sr-Cyrl-CS"/>
        </w:rPr>
        <w:t>–– Шеф Службе за утврђивање, наплату и контролу јавних прихода - ЛПА</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Даје информације пројектном тиму из области опрезивања – све што је битно за улагача - инвеститора</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w:t>
      </w:r>
      <w:r w:rsidRPr="00B90DBC">
        <w:rPr>
          <w:rFonts w:asciiTheme="majorHAnsi" w:hAnsiTheme="majorHAnsi" w:cs="MinionPro-Regular"/>
          <w:b/>
          <w:sz w:val="20"/>
          <w:szCs w:val="20"/>
          <w:lang w:val="sr-Cyrl-CS"/>
        </w:rPr>
        <w:t>Самостални саветник Канцеларије за локално економски развој и  Буџетског фонда за заштиту животне средине</w:t>
      </w:r>
      <w:r w:rsidRPr="00B90DBC">
        <w:rPr>
          <w:rFonts w:asciiTheme="majorHAnsi" w:hAnsiTheme="majorHAnsi" w:cs="MinionPro-Regular"/>
          <w:sz w:val="20"/>
          <w:szCs w:val="20"/>
          <w:lang w:val="sr-Cyrl-CS"/>
        </w:rPr>
        <w:t xml:space="preserve"> који реализује послове из области заштите животне средине и даје информације пројектном тиму у вези утицаја пројекта – инвестиције на животну средину</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4. сазивање, одлучивање и друга питања регулишу се Пословником о раду Пројектног тима</w:t>
      </w:r>
      <w:r w:rsidRPr="009B5530">
        <w:rPr>
          <w:rFonts w:asciiTheme="majorHAnsi" w:hAnsiTheme="majorHAnsi" w:cs="MinionPro-Regular"/>
          <w:sz w:val="20"/>
          <w:szCs w:val="20"/>
        </w:rPr>
        <w:t>a</w:t>
      </w:r>
      <w:r w:rsidRPr="00B90DBC">
        <w:rPr>
          <w:rFonts w:asciiTheme="majorHAnsi" w:hAnsiTheme="majorHAnsi" w:cs="MinionPro-Regular"/>
          <w:sz w:val="20"/>
          <w:szCs w:val="20"/>
          <w:lang w:val="sr-Cyrl-CS"/>
        </w:rPr>
        <w:t>, а у складу са Правилима рада Развојне Агенције Србије</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5. Решење ступа на снагу даном доношења и објављује се у Службеном листу Општине Ражањ</w:t>
      </w:r>
    </w:p>
    <w:p w:rsidR="009B5530" w:rsidRPr="00B90DBC" w:rsidRDefault="009B5530" w:rsidP="009B5530">
      <w:pPr>
        <w:autoSpaceDE w:val="0"/>
        <w:autoSpaceDN w:val="0"/>
        <w:adjustRightInd w:val="0"/>
        <w:rPr>
          <w:rFonts w:asciiTheme="majorHAnsi" w:hAnsiTheme="majorHAnsi" w:cs="MinionPro-Regular"/>
          <w:sz w:val="20"/>
          <w:szCs w:val="20"/>
          <w:lang w:val="sr-Cyrl-CS"/>
        </w:rPr>
      </w:pPr>
      <w:r w:rsidRPr="00B90DBC">
        <w:rPr>
          <w:rFonts w:asciiTheme="majorHAnsi" w:hAnsiTheme="majorHAnsi" w:cs="MinionPro-Regular"/>
          <w:sz w:val="20"/>
          <w:szCs w:val="20"/>
          <w:lang w:val="sr-Cyrl-CS"/>
        </w:rPr>
        <w:t xml:space="preserve">                                                                                                    </w:t>
      </w:r>
    </w:p>
    <w:p w:rsidR="009B5530" w:rsidRPr="00B90DBC" w:rsidRDefault="009B5530" w:rsidP="009B5530">
      <w:pPr>
        <w:tabs>
          <w:tab w:val="left" w:pos="7140"/>
        </w:tabs>
        <w:rPr>
          <w:rFonts w:asciiTheme="majorHAnsi" w:hAnsiTheme="majorHAnsi"/>
          <w:b/>
          <w:sz w:val="20"/>
          <w:szCs w:val="20"/>
          <w:lang w:val="sr-Cyrl-CS"/>
        </w:rPr>
      </w:pPr>
      <w:r w:rsidRPr="00B90DBC">
        <w:rPr>
          <w:rFonts w:asciiTheme="majorHAnsi" w:hAnsiTheme="majorHAnsi"/>
          <w:sz w:val="20"/>
          <w:szCs w:val="20"/>
          <w:lang w:val="sr-Cyrl-CS"/>
        </w:rPr>
        <w:t xml:space="preserve">                                                                                                                                                  </w:t>
      </w:r>
      <w:r w:rsidRPr="00B90DBC">
        <w:rPr>
          <w:rFonts w:asciiTheme="majorHAnsi" w:hAnsiTheme="majorHAnsi"/>
          <w:b/>
          <w:sz w:val="20"/>
          <w:szCs w:val="20"/>
          <w:lang w:val="sr-Cyrl-CS"/>
        </w:rPr>
        <w:t>Председник Општине</w:t>
      </w:r>
    </w:p>
    <w:p w:rsidR="009B5530" w:rsidRPr="00B90DBC" w:rsidRDefault="009B5530" w:rsidP="009B5530">
      <w:pPr>
        <w:tabs>
          <w:tab w:val="left" w:pos="6585"/>
        </w:tabs>
        <w:rPr>
          <w:rFonts w:asciiTheme="majorHAnsi" w:hAnsiTheme="majorHAnsi"/>
          <w:b/>
          <w:sz w:val="20"/>
          <w:szCs w:val="20"/>
          <w:lang w:val="sr-Cyrl-CS"/>
        </w:rPr>
      </w:pPr>
      <w:r w:rsidRPr="00B90DBC">
        <w:rPr>
          <w:rFonts w:asciiTheme="majorHAnsi" w:hAnsiTheme="majorHAnsi"/>
          <w:b/>
          <w:sz w:val="20"/>
          <w:szCs w:val="20"/>
          <w:lang w:val="sr-Cyrl-CS"/>
        </w:rPr>
        <w:tab/>
        <w:t>Добрица Стојковић</w:t>
      </w:r>
      <w:r w:rsidR="001C190B" w:rsidRPr="00B90DBC">
        <w:rPr>
          <w:rFonts w:asciiTheme="majorHAnsi" w:hAnsiTheme="majorHAnsi"/>
          <w:b/>
          <w:sz w:val="20"/>
          <w:szCs w:val="20"/>
          <w:lang w:val="sr-Cyrl-CS"/>
        </w:rPr>
        <w:t xml:space="preserve">, с. р. </w:t>
      </w: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9B5530" w:rsidRPr="00B90DBC" w:rsidRDefault="009B5530" w:rsidP="009B5530">
      <w:pPr>
        <w:tabs>
          <w:tab w:val="left" w:pos="6585"/>
        </w:tabs>
        <w:rPr>
          <w:rFonts w:asciiTheme="majorHAnsi" w:hAnsiTheme="majorHAnsi"/>
          <w:b/>
          <w:sz w:val="20"/>
          <w:szCs w:val="20"/>
          <w:lang w:val="sr-Cyrl-CS"/>
        </w:rPr>
      </w:pPr>
    </w:p>
    <w:p w:rsidR="001C190B" w:rsidRPr="00B90DBC" w:rsidRDefault="001C190B" w:rsidP="001C190B">
      <w:pPr>
        <w:rPr>
          <w:b/>
          <w:lang w:val="sr-Cyrl-CS"/>
        </w:rPr>
      </w:pPr>
      <w:r w:rsidRPr="00B90DBC">
        <w:rPr>
          <w:b/>
          <w:lang w:val="sr-Cyrl-CS"/>
        </w:rPr>
        <w:t xml:space="preserve">ОПШТИНА РАЖАЊ </w:t>
      </w:r>
    </w:p>
    <w:p w:rsidR="001C190B" w:rsidRPr="00B90DBC" w:rsidRDefault="001C190B" w:rsidP="001C190B">
      <w:pPr>
        <w:rPr>
          <w:b/>
          <w:lang w:val="sr-Cyrl-CS"/>
        </w:rPr>
      </w:pPr>
      <w:r w:rsidRPr="00B90DBC">
        <w:rPr>
          <w:b/>
          <w:lang w:val="sr-Cyrl-CS"/>
        </w:rPr>
        <w:t>ПРЕДСЕДНИК ОПШТИНЕ</w:t>
      </w:r>
    </w:p>
    <w:p w:rsidR="001C190B" w:rsidRPr="00B90DBC" w:rsidRDefault="001C190B" w:rsidP="001C190B">
      <w:pPr>
        <w:rPr>
          <w:lang w:val="sr-Cyrl-CS"/>
        </w:rPr>
      </w:pPr>
      <w:r w:rsidRPr="00B90DBC">
        <w:rPr>
          <w:lang w:val="sr-Cyrl-CS"/>
        </w:rPr>
        <w:t>Број:66-9/17-01</w:t>
      </w:r>
    </w:p>
    <w:p w:rsidR="001C190B" w:rsidRPr="00B90DBC" w:rsidRDefault="001C190B" w:rsidP="001C190B">
      <w:pPr>
        <w:rPr>
          <w:lang w:val="sr-Cyrl-CS"/>
        </w:rPr>
      </w:pPr>
      <w:r w:rsidRPr="00B90DBC">
        <w:rPr>
          <w:lang w:val="sr-Cyrl-CS"/>
        </w:rPr>
        <w:t>Датум:01.12.2017 година</w:t>
      </w:r>
    </w:p>
    <w:p w:rsidR="001C190B" w:rsidRPr="00B90DBC" w:rsidRDefault="001C190B" w:rsidP="001C190B">
      <w:pPr>
        <w:rPr>
          <w:b/>
          <w:lang w:val="sr-Cyrl-CS"/>
        </w:rPr>
      </w:pPr>
      <w:r w:rsidRPr="00B90DBC">
        <w:rPr>
          <w:b/>
          <w:lang w:val="sr-Cyrl-CS"/>
        </w:rPr>
        <w:t>РАЖАЊ</w:t>
      </w:r>
    </w:p>
    <w:p w:rsidR="001C190B" w:rsidRPr="00B90DBC" w:rsidRDefault="001C190B" w:rsidP="001C190B">
      <w:pPr>
        <w:rPr>
          <w:lang w:val="sr-Cyrl-CS"/>
        </w:rPr>
      </w:pPr>
    </w:p>
    <w:p w:rsidR="001C190B" w:rsidRPr="00B90DBC" w:rsidRDefault="001C190B" w:rsidP="001C190B">
      <w:pPr>
        <w:rPr>
          <w:lang w:val="sr-Cyrl-CS"/>
        </w:rPr>
      </w:pPr>
    </w:p>
    <w:p w:rsidR="001C190B" w:rsidRPr="00B90DBC" w:rsidRDefault="001C190B" w:rsidP="001C190B">
      <w:pPr>
        <w:rPr>
          <w:lang w:val="sr-Cyrl-CS"/>
        </w:rPr>
      </w:pPr>
      <w:r w:rsidRPr="00B90DBC">
        <w:rPr>
          <w:lang w:val="sr-Cyrl-CS"/>
        </w:rPr>
        <w:t xml:space="preserve">На основу члана 44. став 1. тачка 5 </w:t>
      </w:r>
      <w:r w:rsidRPr="00B90DBC">
        <w:rPr>
          <w:b/>
          <w:lang w:val="sr-Cyrl-CS"/>
        </w:rPr>
        <w:t>Закона о локалној самоуправи</w:t>
      </w:r>
      <w:r w:rsidRPr="00B90DBC">
        <w:rPr>
          <w:lang w:val="sr-Cyrl-CS"/>
        </w:rPr>
        <w:t xml:space="preserve">, Члана 57. став 1. тачка 16 </w:t>
      </w:r>
      <w:r w:rsidRPr="00B90DBC">
        <w:rPr>
          <w:b/>
          <w:lang w:val="sr-Cyrl-CS"/>
        </w:rPr>
        <w:t>Статута Општине Ражањ(Службени лист Општине Ражањ број 9/08, 3/11</w:t>
      </w:r>
      <w:r w:rsidRPr="00B90DBC">
        <w:rPr>
          <w:lang w:val="sr-Cyrl-CS"/>
        </w:rPr>
        <w:t xml:space="preserve">,8/12, 4/14,6/16) члана 5. </w:t>
      </w:r>
      <w:r w:rsidRPr="00B90DBC">
        <w:rPr>
          <w:b/>
          <w:lang w:val="sr-Cyrl-CS"/>
        </w:rPr>
        <w:t>Правилника о категоризацији спортских организација</w:t>
      </w:r>
      <w:r w:rsidRPr="00B90DBC">
        <w:rPr>
          <w:lang w:val="sr-Cyrl-CS"/>
        </w:rPr>
        <w:t xml:space="preserve"> на територији Општине Ражањ Председник Општине Ражањ доноси</w:t>
      </w:r>
    </w:p>
    <w:p w:rsidR="001C190B" w:rsidRPr="00B90DBC" w:rsidRDefault="001C190B" w:rsidP="001C190B">
      <w:pPr>
        <w:rPr>
          <w:lang w:val="sr-Cyrl-CS"/>
        </w:rPr>
      </w:pPr>
    </w:p>
    <w:p w:rsidR="001C190B" w:rsidRPr="00B90DBC" w:rsidRDefault="001C190B" w:rsidP="001C190B">
      <w:pPr>
        <w:rPr>
          <w:lang w:val="sr-Cyrl-CS"/>
        </w:rPr>
      </w:pPr>
    </w:p>
    <w:p w:rsidR="001C190B" w:rsidRPr="00B90DBC" w:rsidRDefault="001C190B" w:rsidP="001C190B">
      <w:pPr>
        <w:rPr>
          <w:b/>
          <w:sz w:val="36"/>
          <w:szCs w:val="36"/>
          <w:lang w:val="sr-Cyrl-CS"/>
        </w:rPr>
      </w:pPr>
      <w:r w:rsidRPr="00B90DBC">
        <w:rPr>
          <w:sz w:val="32"/>
          <w:szCs w:val="32"/>
          <w:lang w:val="sr-Cyrl-CS"/>
        </w:rPr>
        <w:t xml:space="preserve">                                         </w:t>
      </w:r>
      <w:r w:rsidRPr="00B90DBC">
        <w:rPr>
          <w:b/>
          <w:sz w:val="36"/>
          <w:szCs w:val="36"/>
          <w:lang w:val="sr-Cyrl-CS"/>
        </w:rPr>
        <w:t>РЕШЕЊЕ</w:t>
      </w:r>
    </w:p>
    <w:p w:rsidR="001C190B" w:rsidRPr="00B90DBC" w:rsidRDefault="001C190B" w:rsidP="001C190B">
      <w:pPr>
        <w:rPr>
          <w:sz w:val="32"/>
          <w:szCs w:val="32"/>
          <w:lang w:val="sr-Cyrl-CS"/>
        </w:rPr>
      </w:pPr>
    </w:p>
    <w:p w:rsidR="001C190B" w:rsidRPr="00B90DBC" w:rsidRDefault="001C190B" w:rsidP="001C190B">
      <w:pPr>
        <w:rPr>
          <w:lang w:val="sr-Cyrl-CS"/>
        </w:rPr>
      </w:pPr>
      <w:r w:rsidRPr="00B90DBC">
        <w:rPr>
          <w:lang w:val="sr-Cyrl-CS"/>
        </w:rPr>
        <w:t xml:space="preserve">О формирању </w:t>
      </w:r>
      <w:r w:rsidRPr="00B90DBC">
        <w:rPr>
          <w:b/>
          <w:lang w:val="sr-Cyrl-CS"/>
        </w:rPr>
        <w:t>Комисије за категоризацију и рангирање спортских организација</w:t>
      </w:r>
      <w:r w:rsidRPr="00B90DBC">
        <w:rPr>
          <w:lang w:val="sr-Cyrl-CS"/>
        </w:rPr>
        <w:t xml:space="preserve"> – бодовање и састављање ранг листе за доделу средстава за финансирање годишњих и посебних програма спортских организација – Спортски савез, спортски клубови у систему такмичења и спортска удружења ван система такмичења.</w:t>
      </w:r>
    </w:p>
    <w:p w:rsidR="001C190B" w:rsidRPr="00B90DBC" w:rsidRDefault="001C190B" w:rsidP="001C190B">
      <w:pPr>
        <w:rPr>
          <w:lang w:val="sr-Cyrl-CS"/>
        </w:rPr>
      </w:pPr>
    </w:p>
    <w:p w:rsidR="001C190B" w:rsidRPr="00B90DBC" w:rsidRDefault="001C190B" w:rsidP="001C190B">
      <w:pPr>
        <w:rPr>
          <w:lang w:val="sr-Cyrl-CS"/>
        </w:rPr>
      </w:pPr>
      <w:r w:rsidRPr="00B90DBC">
        <w:rPr>
          <w:b/>
          <w:lang w:val="sr-Cyrl-CS"/>
        </w:rPr>
        <w:t>Комисију чине следећи чланови</w:t>
      </w:r>
      <w:r w:rsidRPr="00B90DBC">
        <w:rPr>
          <w:lang w:val="sr-Cyrl-CS"/>
        </w:rPr>
        <w:t xml:space="preserve">: </w:t>
      </w:r>
    </w:p>
    <w:p w:rsidR="001C190B" w:rsidRPr="00B90DBC" w:rsidRDefault="001C190B" w:rsidP="001C190B">
      <w:pPr>
        <w:rPr>
          <w:lang w:val="sr-Cyrl-CS"/>
        </w:rPr>
      </w:pPr>
    </w:p>
    <w:p w:rsidR="001C190B" w:rsidRPr="00B90DBC" w:rsidRDefault="001C190B" w:rsidP="001C190B">
      <w:pPr>
        <w:rPr>
          <w:lang w:val="sr-Cyrl-CS"/>
        </w:rPr>
      </w:pPr>
      <w:r w:rsidRPr="00B90DBC">
        <w:rPr>
          <w:lang w:val="sr-Cyrl-CS"/>
        </w:rPr>
        <w:t xml:space="preserve">  1:  </w:t>
      </w:r>
      <w:r w:rsidRPr="00B90DBC">
        <w:rPr>
          <w:b/>
          <w:lang w:val="sr-Cyrl-CS"/>
        </w:rPr>
        <w:t>Иван Ивановић – Начелник општинске управе – Председник Комисије</w:t>
      </w:r>
    </w:p>
    <w:p w:rsidR="001C190B" w:rsidRPr="00B90DBC" w:rsidRDefault="001C190B" w:rsidP="001C190B">
      <w:pPr>
        <w:rPr>
          <w:lang w:val="sr-Cyrl-CS"/>
        </w:rPr>
      </w:pPr>
      <w:r w:rsidRPr="00B90DBC">
        <w:rPr>
          <w:lang w:val="sr-Cyrl-CS"/>
        </w:rPr>
        <w:t xml:space="preserve">  2:  </w:t>
      </w:r>
      <w:r w:rsidRPr="00B90DBC">
        <w:rPr>
          <w:b/>
          <w:lang w:val="sr-Cyrl-CS"/>
        </w:rPr>
        <w:t>Дарко Ружић – млађи сарадник -  Одељења за привреду и финансије</w:t>
      </w:r>
    </w:p>
    <w:p w:rsidR="001C190B" w:rsidRPr="00B90DBC" w:rsidRDefault="001C190B" w:rsidP="001C190B">
      <w:pPr>
        <w:rPr>
          <w:lang w:val="sr-Cyrl-CS"/>
        </w:rPr>
      </w:pPr>
      <w:r w:rsidRPr="00B90DBC">
        <w:rPr>
          <w:lang w:val="sr-Cyrl-CS"/>
        </w:rPr>
        <w:t xml:space="preserve">  3: </w:t>
      </w:r>
      <w:r w:rsidRPr="00B90DBC">
        <w:rPr>
          <w:b/>
          <w:lang w:val="sr-Cyrl-CS"/>
        </w:rPr>
        <w:t>Марија Ракић – саветник -  Одсека за друштвене делатности</w:t>
      </w:r>
    </w:p>
    <w:p w:rsidR="001C190B" w:rsidRPr="00B90DBC" w:rsidRDefault="001C190B" w:rsidP="001C190B">
      <w:pPr>
        <w:rPr>
          <w:lang w:val="sr-Cyrl-CS"/>
        </w:rPr>
      </w:pPr>
      <w:r w:rsidRPr="00B90DBC">
        <w:rPr>
          <w:lang w:val="sr-Cyrl-CS"/>
        </w:rPr>
        <w:t xml:space="preserve">  4: </w:t>
      </w:r>
      <w:r w:rsidRPr="00B90DBC">
        <w:rPr>
          <w:b/>
          <w:lang w:val="sr-Cyrl-CS"/>
        </w:rPr>
        <w:t>Горица Милетић</w:t>
      </w:r>
      <w:r w:rsidRPr="00B90DBC">
        <w:rPr>
          <w:lang w:val="sr-Cyrl-CS"/>
        </w:rPr>
        <w:t xml:space="preserve"> – </w:t>
      </w:r>
      <w:r w:rsidRPr="00B90DBC">
        <w:rPr>
          <w:b/>
          <w:lang w:val="sr-Cyrl-CS"/>
        </w:rPr>
        <w:t>члан УО Спортског савеза</w:t>
      </w:r>
    </w:p>
    <w:p w:rsidR="001C190B" w:rsidRPr="00B90DBC" w:rsidRDefault="001C190B" w:rsidP="001C190B">
      <w:pPr>
        <w:rPr>
          <w:b/>
          <w:lang w:val="sr-Cyrl-CS"/>
        </w:rPr>
      </w:pPr>
      <w:r w:rsidRPr="00B90DBC">
        <w:rPr>
          <w:lang w:val="sr-Cyrl-CS"/>
        </w:rPr>
        <w:t xml:space="preserve">  5: </w:t>
      </w:r>
      <w:r w:rsidRPr="00B90DBC">
        <w:rPr>
          <w:b/>
          <w:lang w:val="sr-Cyrl-CS"/>
        </w:rPr>
        <w:t>Ивица Јовановић – виши референт – Комунална инспекција</w:t>
      </w:r>
    </w:p>
    <w:p w:rsidR="001C190B" w:rsidRPr="00B90DBC" w:rsidRDefault="001C190B" w:rsidP="001C190B">
      <w:pPr>
        <w:rPr>
          <w:lang w:val="sr-Cyrl-CS"/>
        </w:rPr>
      </w:pPr>
    </w:p>
    <w:p w:rsidR="001C190B" w:rsidRPr="00B90DBC" w:rsidRDefault="001C190B" w:rsidP="001C190B">
      <w:pPr>
        <w:rPr>
          <w:lang w:val="sr-Cyrl-CS"/>
        </w:rPr>
      </w:pPr>
      <w:r w:rsidRPr="00B90DBC">
        <w:rPr>
          <w:lang w:val="sr-Cyrl-CS"/>
        </w:rPr>
        <w:t>Задатак Комисије је да врши категоризацију и рангирање – бодовање спортских организација на основу критеријума из Правилника о категоризацији спортских организација који је усвојило Општинско Веће.  Након бодовања саставља се ранг листа спортских организација и предлог доделе средстава  Општинском Већу ради доношења коначне одлуке.</w:t>
      </w:r>
    </w:p>
    <w:p w:rsidR="001C190B" w:rsidRPr="00B90DBC" w:rsidRDefault="001C190B" w:rsidP="001C190B">
      <w:pPr>
        <w:rPr>
          <w:lang w:val="sr-Cyrl-CS"/>
        </w:rPr>
      </w:pPr>
    </w:p>
    <w:p w:rsidR="001C190B" w:rsidRPr="00B90DBC" w:rsidRDefault="001C190B" w:rsidP="001C190B">
      <w:pPr>
        <w:rPr>
          <w:b/>
          <w:lang w:val="sr-Cyrl-CS"/>
        </w:rPr>
      </w:pPr>
      <w:r w:rsidRPr="00B90DBC">
        <w:rPr>
          <w:b/>
          <w:lang w:val="sr-Cyrl-CS"/>
        </w:rPr>
        <w:t>Решење доставити именованим члановима и Спортском Савезу Општине Ражањ.</w:t>
      </w:r>
    </w:p>
    <w:p w:rsidR="001C190B" w:rsidRPr="00B90DBC" w:rsidRDefault="001C190B" w:rsidP="001C190B">
      <w:pPr>
        <w:rPr>
          <w:lang w:val="sr-Cyrl-CS"/>
        </w:rPr>
      </w:pPr>
    </w:p>
    <w:p w:rsidR="001C190B" w:rsidRPr="00B90DBC" w:rsidRDefault="001C190B" w:rsidP="001C190B">
      <w:pPr>
        <w:rPr>
          <w:lang w:val="sr-Cyrl-CS"/>
        </w:rPr>
      </w:pPr>
    </w:p>
    <w:p w:rsidR="001C190B" w:rsidRPr="00B90DBC" w:rsidRDefault="001C190B" w:rsidP="001C190B">
      <w:pPr>
        <w:tabs>
          <w:tab w:val="left" w:pos="6435"/>
        </w:tabs>
        <w:rPr>
          <w:b/>
          <w:lang w:val="sr-Cyrl-CS"/>
        </w:rPr>
      </w:pPr>
      <w:r w:rsidRPr="00B90DBC">
        <w:rPr>
          <w:lang w:val="sr-Cyrl-CS"/>
        </w:rPr>
        <w:t xml:space="preserve">                                                                                                      </w:t>
      </w:r>
      <w:r w:rsidRPr="00B90DBC">
        <w:rPr>
          <w:b/>
          <w:lang w:val="sr-Cyrl-CS"/>
        </w:rPr>
        <w:t>Председник Општине Ражањ</w:t>
      </w:r>
    </w:p>
    <w:p w:rsidR="001C190B" w:rsidRPr="00B90DBC" w:rsidRDefault="001C190B" w:rsidP="001C190B">
      <w:pPr>
        <w:tabs>
          <w:tab w:val="left" w:pos="6435"/>
        </w:tabs>
        <w:rPr>
          <w:b/>
          <w:lang w:val="sr-Cyrl-CS"/>
        </w:rPr>
      </w:pPr>
      <w:r w:rsidRPr="00B90DBC">
        <w:rPr>
          <w:b/>
          <w:lang w:val="sr-Cyrl-CS"/>
        </w:rPr>
        <w:tab/>
        <w:t xml:space="preserve">  Добрица Стојковић, с. р.</w:t>
      </w:r>
    </w:p>
    <w:p w:rsidR="001C190B" w:rsidRPr="00B90DBC" w:rsidRDefault="001C190B" w:rsidP="001C190B">
      <w:pPr>
        <w:tabs>
          <w:tab w:val="left" w:pos="6435"/>
        </w:tabs>
        <w:rPr>
          <w:b/>
          <w:lang w:val="sr-Cyrl-CS"/>
        </w:rPr>
      </w:pPr>
    </w:p>
    <w:p w:rsidR="001C190B" w:rsidRPr="00B90DBC" w:rsidRDefault="001C190B" w:rsidP="001C190B">
      <w:pPr>
        <w:tabs>
          <w:tab w:val="left" w:pos="6435"/>
        </w:tabs>
        <w:rPr>
          <w:b/>
          <w:lang w:val="sr-Cyrl-CS"/>
        </w:rPr>
      </w:pPr>
    </w:p>
    <w:p w:rsidR="001C190B" w:rsidRPr="00B90DBC" w:rsidRDefault="001C190B" w:rsidP="001C190B">
      <w:pPr>
        <w:tabs>
          <w:tab w:val="left" w:pos="6435"/>
        </w:tabs>
        <w:rPr>
          <w:b/>
          <w:lang w:val="sr-Cyrl-CS"/>
        </w:rPr>
      </w:pPr>
    </w:p>
    <w:p w:rsidR="001C190B" w:rsidRPr="00B90DBC" w:rsidRDefault="001C190B" w:rsidP="001C190B">
      <w:pPr>
        <w:tabs>
          <w:tab w:val="left" w:pos="6435"/>
        </w:tabs>
        <w:rPr>
          <w:b/>
          <w:lang w:val="sr-Cyrl-CS"/>
        </w:rPr>
      </w:pPr>
    </w:p>
    <w:p w:rsidR="001C190B" w:rsidRPr="00B90DBC" w:rsidRDefault="001C190B" w:rsidP="001C190B">
      <w:pPr>
        <w:tabs>
          <w:tab w:val="left" w:pos="6435"/>
        </w:tabs>
        <w:rPr>
          <w:b/>
          <w:lang w:val="sr-Cyrl-CS"/>
        </w:rPr>
      </w:pPr>
    </w:p>
    <w:p w:rsidR="001C190B" w:rsidRPr="00B90DBC" w:rsidRDefault="001C190B" w:rsidP="001C190B">
      <w:pPr>
        <w:tabs>
          <w:tab w:val="left" w:pos="6435"/>
        </w:tabs>
        <w:rPr>
          <w:b/>
          <w:lang w:val="sr-Cyrl-CS"/>
        </w:rPr>
      </w:pPr>
    </w:p>
    <w:p w:rsidR="001C190B" w:rsidRPr="00B90DBC" w:rsidRDefault="001C190B" w:rsidP="001C190B">
      <w:pPr>
        <w:tabs>
          <w:tab w:val="left" w:pos="6435"/>
        </w:tabs>
        <w:rPr>
          <w:b/>
          <w:lang w:val="sr-Cyrl-CS"/>
        </w:rPr>
      </w:pPr>
    </w:p>
    <w:p w:rsidR="004D55A6" w:rsidRPr="00B67D61" w:rsidRDefault="004D55A6" w:rsidP="004D55A6">
      <w:pPr>
        <w:rPr>
          <w:rFonts w:ascii="Cambria" w:hAnsi="Cambria"/>
          <w:b/>
          <w:sz w:val="22"/>
          <w:szCs w:val="22"/>
        </w:rPr>
      </w:pPr>
      <w:r w:rsidRPr="00B67D61">
        <w:rPr>
          <w:rFonts w:ascii="Cambria" w:hAnsi="Cambria"/>
          <w:b/>
          <w:sz w:val="22"/>
          <w:szCs w:val="22"/>
        </w:rPr>
        <w:t>РЕПУБЛИКА СРБИЈА</w:t>
      </w:r>
    </w:p>
    <w:p w:rsidR="004D55A6" w:rsidRPr="00B67D61" w:rsidRDefault="004D55A6" w:rsidP="004D55A6">
      <w:pPr>
        <w:rPr>
          <w:rFonts w:ascii="Cambria" w:hAnsi="Cambria"/>
          <w:sz w:val="22"/>
          <w:szCs w:val="22"/>
        </w:rPr>
      </w:pPr>
      <w:r w:rsidRPr="00B67D61">
        <w:rPr>
          <w:rFonts w:ascii="Cambria" w:hAnsi="Cambria"/>
          <w:sz w:val="22"/>
          <w:szCs w:val="22"/>
        </w:rPr>
        <w:t>ОПШТИНА РАЖАЊ</w:t>
      </w:r>
    </w:p>
    <w:p w:rsidR="004D55A6" w:rsidRPr="00C40172" w:rsidRDefault="004D55A6" w:rsidP="004D55A6">
      <w:pPr>
        <w:rPr>
          <w:rFonts w:ascii="Cambria" w:hAnsi="Cambria"/>
          <w:b/>
          <w:sz w:val="22"/>
          <w:szCs w:val="22"/>
        </w:rPr>
      </w:pPr>
      <w:r w:rsidRPr="00B67D61">
        <w:rPr>
          <w:rFonts w:ascii="Cambria" w:hAnsi="Cambria"/>
          <w:b/>
          <w:sz w:val="22"/>
          <w:szCs w:val="22"/>
        </w:rPr>
        <w:t>Општинско већ</w:t>
      </w:r>
      <w:r>
        <w:rPr>
          <w:rFonts w:ascii="Cambria" w:hAnsi="Cambria"/>
          <w:b/>
          <w:sz w:val="22"/>
          <w:szCs w:val="22"/>
        </w:rPr>
        <w:t>е</w:t>
      </w:r>
    </w:p>
    <w:p w:rsidR="004D55A6" w:rsidRDefault="004D55A6" w:rsidP="004D55A6">
      <w:pPr>
        <w:tabs>
          <w:tab w:val="right" w:pos="8690"/>
        </w:tabs>
        <w:rPr>
          <w:rFonts w:ascii="Cambria" w:hAnsi="Cambria"/>
          <w:sz w:val="22"/>
          <w:szCs w:val="22"/>
        </w:rPr>
      </w:pPr>
      <w:r>
        <w:rPr>
          <w:rFonts w:ascii="Cambria" w:hAnsi="Cambria"/>
          <w:sz w:val="22"/>
          <w:szCs w:val="22"/>
        </w:rPr>
        <w:t>Број:345-5/17-01</w:t>
      </w:r>
    </w:p>
    <w:p w:rsidR="004D55A6" w:rsidRPr="00870047" w:rsidRDefault="004D55A6" w:rsidP="004D55A6">
      <w:pPr>
        <w:tabs>
          <w:tab w:val="right" w:pos="8690"/>
        </w:tabs>
        <w:rPr>
          <w:rFonts w:ascii="Cambria" w:hAnsi="Cambria"/>
          <w:sz w:val="22"/>
          <w:szCs w:val="22"/>
        </w:rPr>
      </w:pPr>
      <w:r>
        <w:rPr>
          <w:rFonts w:ascii="Cambria" w:hAnsi="Cambria"/>
          <w:sz w:val="22"/>
          <w:szCs w:val="22"/>
        </w:rPr>
        <w:t>26.12.2017.г.</w:t>
      </w:r>
      <w:r>
        <w:rPr>
          <w:rFonts w:ascii="Cambria" w:hAnsi="Cambria"/>
          <w:sz w:val="22"/>
          <w:szCs w:val="22"/>
        </w:rPr>
        <w:tab/>
      </w:r>
    </w:p>
    <w:p w:rsidR="004D55A6" w:rsidRPr="00F64C0C" w:rsidRDefault="004D55A6" w:rsidP="004D55A6">
      <w:pPr>
        <w:rPr>
          <w:rFonts w:ascii="Cambria" w:hAnsi="Cambria"/>
          <w:b/>
          <w:sz w:val="22"/>
          <w:szCs w:val="22"/>
        </w:rPr>
      </w:pPr>
      <w:r w:rsidRPr="00B67D61">
        <w:rPr>
          <w:rFonts w:ascii="Cambria" w:hAnsi="Cambria"/>
          <w:b/>
          <w:sz w:val="22"/>
          <w:szCs w:val="22"/>
        </w:rPr>
        <w:t>Р а ж а њ</w:t>
      </w:r>
    </w:p>
    <w:p w:rsidR="004D55A6" w:rsidRPr="00F64C0C" w:rsidRDefault="004D55A6" w:rsidP="004D55A6">
      <w:pPr>
        <w:rPr>
          <w:rFonts w:ascii="Cambria" w:hAnsi="Cambria"/>
          <w:b/>
          <w:sz w:val="22"/>
          <w:szCs w:val="22"/>
        </w:rPr>
      </w:pPr>
    </w:p>
    <w:p w:rsidR="004D55A6" w:rsidRPr="00F64C0C" w:rsidRDefault="004D55A6" w:rsidP="004D55A6">
      <w:pPr>
        <w:jc w:val="both"/>
        <w:rPr>
          <w:rFonts w:ascii="Cambria" w:hAnsi="Cambria"/>
          <w:sz w:val="22"/>
          <w:szCs w:val="22"/>
          <w:lang w:val="sr-Cyrl-CS"/>
        </w:rPr>
      </w:pPr>
      <w:r w:rsidRPr="00F64C0C">
        <w:rPr>
          <w:rFonts w:ascii="Cambria" w:hAnsi="Cambria"/>
          <w:sz w:val="22"/>
          <w:szCs w:val="22"/>
          <w:lang w:val="ru-RU"/>
        </w:rPr>
        <w:t xml:space="preserve">     </w:t>
      </w:r>
      <w:r w:rsidRPr="00F64C0C">
        <w:rPr>
          <w:rFonts w:ascii="Cambria" w:hAnsi="Cambria"/>
          <w:sz w:val="22"/>
          <w:szCs w:val="22"/>
          <w:lang w:val="sr-Cyrl-CS"/>
        </w:rPr>
        <w:t>На основу члана</w:t>
      </w:r>
      <w:r>
        <w:rPr>
          <w:rFonts w:ascii="Cambria" w:hAnsi="Cambria"/>
          <w:sz w:val="22"/>
          <w:szCs w:val="22"/>
          <w:lang w:val="sr-Cyrl-CS"/>
        </w:rPr>
        <w:t xml:space="preserve"> 4</w:t>
      </w:r>
      <w:r>
        <w:rPr>
          <w:rFonts w:ascii="Cambria" w:hAnsi="Cambria"/>
          <w:sz w:val="22"/>
          <w:szCs w:val="22"/>
        </w:rPr>
        <w:t>6</w:t>
      </w:r>
      <w:r>
        <w:rPr>
          <w:rFonts w:ascii="Cambria" w:hAnsi="Cambria"/>
          <w:sz w:val="22"/>
          <w:szCs w:val="22"/>
          <w:lang w:val="sr-Cyrl-CS"/>
        </w:rPr>
        <w:t xml:space="preserve">. </w:t>
      </w:r>
      <w:r w:rsidRPr="00F64C0C">
        <w:rPr>
          <w:rFonts w:ascii="Cambria" w:hAnsi="Cambria"/>
          <w:sz w:val="22"/>
          <w:szCs w:val="22"/>
          <w:lang w:val="sr-Cyrl-CS"/>
        </w:rPr>
        <w:t xml:space="preserve"> Закона о локалној самоуправи („Службени гласник РС“, број 129/07</w:t>
      </w:r>
      <w:r>
        <w:rPr>
          <w:rFonts w:ascii="Cambria" w:hAnsi="Cambria"/>
          <w:sz w:val="22"/>
          <w:szCs w:val="22"/>
        </w:rPr>
        <w:t>, 83/14 i 101/16</w:t>
      </w:r>
      <w:r>
        <w:rPr>
          <w:rFonts w:ascii="Cambria" w:hAnsi="Cambria"/>
          <w:sz w:val="22"/>
          <w:szCs w:val="22"/>
          <w:lang w:val="sr-Cyrl-CS"/>
        </w:rPr>
        <w:t xml:space="preserve">)  члана </w:t>
      </w:r>
      <w:r>
        <w:rPr>
          <w:rFonts w:ascii="Cambria" w:hAnsi="Cambria"/>
          <w:sz w:val="22"/>
          <w:szCs w:val="22"/>
        </w:rPr>
        <w:t>60</w:t>
      </w:r>
      <w:r>
        <w:rPr>
          <w:rFonts w:ascii="Cambria" w:hAnsi="Cambria"/>
          <w:sz w:val="22"/>
          <w:szCs w:val="22"/>
          <w:lang w:val="sr-Cyrl-CS"/>
        </w:rPr>
        <w:t xml:space="preserve">. </w:t>
      </w:r>
      <w:r w:rsidRPr="00F64C0C">
        <w:rPr>
          <w:rFonts w:ascii="Cambria" w:hAnsi="Cambria"/>
          <w:sz w:val="22"/>
          <w:szCs w:val="22"/>
          <w:lang w:val="sr-Cyrl-CS"/>
        </w:rPr>
        <w:t>Статута општине Ражањ</w:t>
      </w:r>
      <w:r>
        <w:rPr>
          <w:rFonts w:ascii="Cambria" w:hAnsi="Cambria"/>
          <w:sz w:val="22"/>
          <w:szCs w:val="22"/>
          <w:lang w:val="sr-Cyrl-CS"/>
        </w:rPr>
        <w:t>,</w:t>
      </w:r>
      <w:r w:rsidRPr="00F64C0C">
        <w:rPr>
          <w:rFonts w:ascii="Cambria" w:hAnsi="Cambria"/>
          <w:sz w:val="22"/>
          <w:szCs w:val="22"/>
          <w:lang w:val="sr-Cyrl-CS"/>
        </w:rPr>
        <w:t xml:space="preserve">(„Службени лист општине Ражањ“, </w:t>
      </w:r>
      <w:r w:rsidRPr="00102186">
        <w:rPr>
          <w:rFonts w:ascii="Cambria" w:hAnsi="Cambria"/>
          <w:sz w:val="22"/>
          <w:szCs w:val="22"/>
          <w:lang w:val="sr-Cyrl-CS"/>
        </w:rPr>
        <w:t>број 9/08</w:t>
      </w:r>
      <w:r>
        <w:rPr>
          <w:rFonts w:ascii="Cambria" w:hAnsi="Cambria"/>
          <w:sz w:val="22"/>
          <w:szCs w:val="22"/>
          <w:lang w:val="sr-Cyrl-CS"/>
        </w:rPr>
        <w:t>, 3/11</w:t>
      </w:r>
      <w:r>
        <w:rPr>
          <w:rFonts w:ascii="Cambria" w:hAnsi="Cambria"/>
          <w:sz w:val="22"/>
          <w:szCs w:val="22"/>
        </w:rPr>
        <w:t>,</w:t>
      </w:r>
      <w:r w:rsidRPr="00102186">
        <w:rPr>
          <w:rFonts w:ascii="Cambria" w:hAnsi="Cambria"/>
          <w:sz w:val="22"/>
          <w:szCs w:val="22"/>
          <w:lang w:val="sr-Cyrl-CS"/>
        </w:rPr>
        <w:t xml:space="preserve"> 8/12</w:t>
      </w:r>
      <w:r>
        <w:rPr>
          <w:rFonts w:ascii="Cambria" w:hAnsi="Cambria"/>
          <w:sz w:val="22"/>
          <w:szCs w:val="22"/>
        </w:rPr>
        <w:t>, 4/14 и 6/16</w:t>
      </w:r>
      <w:r w:rsidRPr="00102186">
        <w:rPr>
          <w:rFonts w:ascii="Cambria" w:hAnsi="Cambria"/>
          <w:sz w:val="22"/>
          <w:szCs w:val="22"/>
          <w:lang w:val="sr-Cyrl-CS"/>
        </w:rPr>
        <w:t>),  Општинско</w:t>
      </w:r>
      <w:r>
        <w:rPr>
          <w:rFonts w:ascii="Cambria" w:hAnsi="Cambria"/>
          <w:sz w:val="22"/>
          <w:szCs w:val="22"/>
          <w:lang w:val="sr-Cyrl-CS"/>
        </w:rPr>
        <w:t xml:space="preserve"> веће општине </w:t>
      </w:r>
      <w:r w:rsidRPr="00102186">
        <w:rPr>
          <w:rFonts w:ascii="Cambria" w:hAnsi="Cambria"/>
          <w:sz w:val="22"/>
          <w:szCs w:val="22"/>
          <w:lang w:val="sr-Cyrl-CS"/>
        </w:rPr>
        <w:t xml:space="preserve"> Ражањ, на седници одржаној</w:t>
      </w:r>
      <w:r w:rsidRPr="00102186">
        <w:rPr>
          <w:rFonts w:ascii="Cambria" w:hAnsi="Cambria"/>
          <w:sz w:val="22"/>
          <w:szCs w:val="22"/>
        </w:rPr>
        <w:t xml:space="preserve"> </w:t>
      </w:r>
      <w:r w:rsidRPr="00102186">
        <w:rPr>
          <w:rFonts w:ascii="Cambria" w:hAnsi="Cambria"/>
          <w:sz w:val="22"/>
          <w:szCs w:val="22"/>
          <w:lang w:val="sr-Cyrl-CS"/>
        </w:rPr>
        <w:t xml:space="preserve"> </w:t>
      </w:r>
      <w:r>
        <w:rPr>
          <w:rFonts w:ascii="Cambria" w:hAnsi="Cambria"/>
          <w:sz w:val="22"/>
          <w:szCs w:val="22"/>
        </w:rPr>
        <w:t xml:space="preserve">дана  26.12.2017. </w:t>
      </w:r>
      <w:r w:rsidRPr="00102186">
        <w:rPr>
          <w:rFonts w:ascii="Cambria" w:hAnsi="Cambria"/>
          <w:sz w:val="22"/>
          <w:szCs w:val="22"/>
        </w:rPr>
        <w:t xml:space="preserve">године </w:t>
      </w:r>
      <w:r w:rsidRPr="00102186">
        <w:rPr>
          <w:rFonts w:ascii="Cambria" w:hAnsi="Cambria"/>
          <w:sz w:val="22"/>
          <w:szCs w:val="22"/>
          <w:lang w:val="sr-Cyrl-CS"/>
        </w:rPr>
        <w:t>доноси</w:t>
      </w:r>
    </w:p>
    <w:p w:rsidR="004D55A6" w:rsidRDefault="004D55A6" w:rsidP="004D55A6">
      <w:pPr>
        <w:jc w:val="both"/>
        <w:rPr>
          <w:rFonts w:ascii="Cambria" w:hAnsi="Cambria"/>
          <w:sz w:val="22"/>
          <w:szCs w:val="22"/>
        </w:rPr>
      </w:pPr>
    </w:p>
    <w:p w:rsidR="004D55A6" w:rsidRDefault="004D55A6" w:rsidP="004D55A6">
      <w:pPr>
        <w:jc w:val="both"/>
        <w:rPr>
          <w:rFonts w:ascii="Cambria" w:hAnsi="Cambria"/>
          <w:sz w:val="22"/>
          <w:szCs w:val="22"/>
        </w:rPr>
      </w:pPr>
    </w:p>
    <w:p w:rsidR="004D55A6" w:rsidRDefault="004D55A6" w:rsidP="004D55A6">
      <w:pPr>
        <w:jc w:val="both"/>
        <w:rPr>
          <w:rFonts w:ascii="Cambria" w:hAnsi="Cambria"/>
          <w:sz w:val="22"/>
          <w:szCs w:val="22"/>
        </w:rPr>
      </w:pPr>
    </w:p>
    <w:p w:rsidR="004D55A6" w:rsidRDefault="004D55A6" w:rsidP="004D55A6">
      <w:pPr>
        <w:jc w:val="both"/>
        <w:rPr>
          <w:rFonts w:ascii="Cambria" w:hAnsi="Cambria"/>
          <w:sz w:val="22"/>
          <w:szCs w:val="22"/>
        </w:rPr>
      </w:pPr>
    </w:p>
    <w:p w:rsidR="004D55A6" w:rsidRPr="00C40172" w:rsidRDefault="004D55A6" w:rsidP="004D55A6">
      <w:pPr>
        <w:jc w:val="both"/>
        <w:rPr>
          <w:rFonts w:ascii="Cambria" w:hAnsi="Cambria"/>
          <w:sz w:val="22"/>
          <w:szCs w:val="22"/>
        </w:rPr>
      </w:pPr>
    </w:p>
    <w:p w:rsidR="004D55A6" w:rsidRPr="00F64C0C" w:rsidRDefault="004D55A6" w:rsidP="004D55A6">
      <w:pPr>
        <w:jc w:val="center"/>
        <w:rPr>
          <w:rFonts w:ascii="Cambria" w:hAnsi="Cambria"/>
          <w:b/>
          <w:sz w:val="22"/>
          <w:szCs w:val="22"/>
          <w:lang w:val="ru-RU"/>
        </w:rPr>
      </w:pPr>
      <w:r>
        <w:rPr>
          <w:rFonts w:ascii="Cambria" w:hAnsi="Cambria"/>
          <w:b/>
          <w:sz w:val="22"/>
          <w:szCs w:val="22"/>
          <w:lang w:val="ru-RU"/>
        </w:rPr>
        <w:t>ДОПУНУ ОДЛУКЕ</w:t>
      </w:r>
    </w:p>
    <w:p w:rsidR="004D55A6" w:rsidRPr="00F64C0C" w:rsidRDefault="004D55A6" w:rsidP="004D55A6">
      <w:pPr>
        <w:jc w:val="center"/>
        <w:rPr>
          <w:rFonts w:ascii="Cambria" w:hAnsi="Cambria"/>
          <w:b/>
          <w:sz w:val="22"/>
          <w:szCs w:val="22"/>
          <w:lang w:val="sr-Latn-CS"/>
        </w:rPr>
      </w:pPr>
      <w:r>
        <w:rPr>
          <w:rFonts w:ascii="Cambria" w:hAnsi="Cambria"/>
          <w:b/>
          <w:sz w:val="22"/>
          <w:szCs w:val="22"/>
          <w:lang w:val="ru-RU"/>
        </w:rPr>
        <w:t>О ЛИМИТИМА ЗА СЛУЖБЕНЕ МОБИЛНЕ ТЕЛЕФОНЕ</w:t>
      </w:r>
    </w:p>
    <w:p w:rsidR="004D55A6" w:rsidRPr="00F64C0C" w:rsidRDefault="004D55A6" w:rsidP="004D55A6">
      <w:pPr>
        <w:jc w:val="center"/>
        <w:rPr>
          <w:rFonts w:ascii="Cambria" w:hAnsi="Cambria"/>
          <w:sz w:val="22"/>
          <w:szCs w:val="22"/>
          <w:lang w:val="ru-RU"/>
        </w:rPr>
      </w:pPr>
    </w:p>
    <w:p w:rsidR="004D55A6" w:rsidRPr="00F64C0C" w:rsidRDefault="004D55A6" w:rsidP="004D55A6">
      <w:pPr>
        <w:jc w:val="both"/>
        <w:rPr>
          <w:rFonts w:ascii="Cambria" w:hAnsi="Cambria"/>
          <w:sz w:val="22"/>
          <w:szCs w:val="22"/>
        </w:rPr>
      </w:pPr>
    </w:p>
    <w:p w:rsidR="004D55A6" w:rsidRPr="00F64C0C" w:rsidRDefault="004D55A6" w:rsidP="004D55A6">
      <w:pPr>
        <w:jc w:val="center"/>
        <w:rPr>
          <w:rFonts w:ascii="Cambria" w:hAnsi="Cambria"/>
          <w:b/>
          <w:sz w:val="22"/>
          <w:szCs w:val="22"/>
          <w:lang w:val="ru-RU"/>
        </w:rPr>
      </w:pPr>
      <w:r w:rsidRPr="00F64C0C">
        <w:rPr>
          <w:rFonts w:ascii="Cambria" w:hAnsi="Cambria"/>
          <w:b/>
          <w:sz w:val="22"/>
          <w:szCs w:val="22"/>
          <w:lang w:val="ru-RU"/>
        </w:rPr>
        <w:t>Члан 2.</w:t>
      </w:r>
    </w:p>
    <w:p w:rsidR="004D55A6" w:rsidRPr="00F64C0C" w:rsidRDefault="004D55A6" w:rsidP="004D55A6">
      <w:pPr>
        <w:jc w:val="center"/>
        <w:rPr>
          <w:rFonts w:ascii="Cambria" w:hAnsi="Cambria"/>
          <w:sz w:val="22"/>
          <w:szCs w:val="22"/>
          <w:lang w:val="ru-RU"/>
        </w:rPr>
      </w:pPr>
    </w:p>
    <w:p w:rsidR="004D55A6" w:rsidRDefault="004D55A6" w:rsidP="004D55A6">
      <w:pPr>
        <w:jc w:val="both"/>
        <w:rPr>
          <w:rFonts w:ascii="Cambria" w:hAnsi="Cambria"/>
          <w:sz w:val="22"/>
          <w:szCs w:val="22"/>
          <w:lang w:val="ru-RU"/>
        </w:rPr>
      </w:pPr>
      <w:r w:rsidRPr="00F64C0C">
        <w:rPr>
          <w:rFonts w:ascii="Cambria" w:hAnsi="Cambria"/>
          <w:sz w:val="22"/>
          <w:szCs w:val="22"/>
          <w:lang w:val="ru-RU"/>
        </w:rPr>
        <w:t xml:space="preserve">     </w:t>
      </w:r>
    </w:p>
    <w:p w:rsidR="004D55A6" w:rsidRDefault="004D55A6" w:rsidP="004D55A6">
      <w:pPr>
        <w:ind w:left="720"/>
        <w:jc w:val="both"/>
        <w:rPr>
          <w:rFonts w:ascii="Cambria" w:hAnsi="Cambria"/>
          <w:sz w:val="22"/>
          <w:szCs w:val="22"/>
          <w:lang w:val="ru-RU"/>
        </w:rPr>
      </w:pPr>
    </w:p>
    <w:p w:rsidR="004D55A6" w:rsidRPr="00AB4D7C" w:rsidRDefault="004D55A6" w:rsidP="004D55A6">
      <w:pPr>
        <w:numPr>
          <w:ilvl w:val="0"/>
          <w:numId w:val="24"/>
        </w:numPr>
        <w:jc w:val="both"/>
        <w:rPr>
          <w:rFonts w:ascii="Cambria" w:hAnsi="Cambria"/>
          <w:sz w:val="22"/>
          <w:szCs w:val="22"/>
          <w:lang w:val="ru-RU"/>
        </w:rPr>
      </w:pPr>
      <w:r>
        <w:rPr>
          <w:rFonts w:ascii="Cambria" w:hAnsi="Cambria"/>
          <w:sz w:val="22"/>
          <w:szCs w:val="22"/>
          <w:lang w:val="ru-RU"/>
        </w:rPr>
        <w:t>Канцеларија за развој малих и средњих предузећа и Канцеларија за младе - Додаје се 0648867776 – 1.000,00 динара</w:t>
      </w:r>
    </w:p>
    <w:p w:rsidR="004D55A6" w:rsidRPr="00AB4D7C" w:rsidRDefault="004D55A6" w:rsidP="004D55A6">
      <w:pPr>
        <w:jc w:val="both"/>
        <w:rPr>
          <w:rFonts w:ascii="Cambria" w:hAnsi="Cambria"/>
          <w:sz w:val="22"/>
          <w:szCs w:val="22"/>
        </w:rPr>
      </w:pPr>
    </w:p>
    <w:p w:rsidR="004D55A6" w:rsidRDefault="004D55A6" w:rsidP="004D55A6">
      <w:pPr>
        <w:rPr>
          <w:rFonts w:ascii="Cambria" w:hAnsi="Cambria"/>
          <w:sz w:val="22"/>
          <w:szCs w:val="22"/>
        </w:rPr>
      </w:pPr>
    </w:p>
    <w:p w:rsidR="004D55A6" w:rsidRDefault="004D55A6" w:rsidP="004D55A6">
      <w:pPr>
        <w:rPr>
          <w:rFonts w:ascii="Cambria" w:hAnsi="Cambria"/>
          <w:sz w:val="22"/>
          <w:szCs w:val="22"/>
        </w:rPr>
      </w:pPr>
    </w:p>
    <w:p w:rsidR="004D55A6" w:rsidRPr="00715424" w:rsidRDefault="004D55A6" w:rsidP="004D55A6">
      <w:pPr>
        <w:rPr>
          <w:rFonts w:ascii="Cambria" w:hAnsi="Cambria"/>
          <w:sz w:val="22"/>
          <w:szCs w:val="22"/>
        </w:rPr>
      </w:pPr>
    </w:p>
    <w:p w:rsidR="004D55A6" w:rsidRPr="00715424" w:rsidRDefault="004D55A6" w:rsidP="004D55A6">
      <w:pPr>
        <w:rPr>
          <w:rFonts w:ascii="Cambria" w:hAnsi="Cambria"/>
          <w:sz w:val="22"/>
          <w:szCs w:val="22"/>
          <w:lang w:val="ru-RU"/>
        </w:rPr>
      </w:pPr>
      <w:r w:rsidRPr="00715424">
        <w:rPr>
          <w:rFonts w:ascii="Cambria" w:hAnsi="Cambria"/>
          <w:sz w:val="22"/>
          <w:szCs w:val="22"/>
        </w:rPr>
        <w:tab/>
      </w:r>
    </w:p>
    <w:p w:rsidR="004D55A6" w:rsidRPr="00F64C0C" w:rsidRDefault="004D55A6" w:rsidP="004D55A6">
      <w:pPr>
        <w:rPr>
          <w:rFonts w:ascii="Cambria" w:hAnsi="Cambria"/>
          <w:b/>
          <w:sz w:val="22"/>
          <w:szCs w:val="22"/>
          <w:lang w:val="ru-RU"/>
        </w:rPr>
      </w:pPr>
    </w:p>
    <w:p w:rsidR="004D55A6" w:rsidRPr="00F64C0C" w:rsidRDefault="004D55A6" w:rsidP="004D55A6">
      <w:pPr>
        <w:ind w:left="3600" w:firstLine="720"/>
        <w:jc w:val="both"/>
        <w:rPr>
          <w:rFonts w:ascii="Cambria" w:hAnsi="Cambria"/>
          <w:sz w:val="22"/>
          <w:szCs w:val="22"/>
          <w:lang w:val="ru-RU"/>
        </w:rPr>
      </w:pPr>
      <w:r>
        <w:rPr>
          <w:rFonts w:ascii="Cambria" w:hAnsi="Cambria"/>
          <w:sz w:val="22"/>
          <w:szCs w:val="22"/>
        </w:rPr>
        <w:t xml:space="preserve">            </w:t>
      </w:r>
      <w:r w:rsidRPr="00F64C0C">
        <w:rPr>
          <w:rFonts w:ascii="Cambria" w:hAnsi="Cambria"/>
          <w:sz w:val="22"/>
          <w:szCs w:val="22"/>
          <w:lang w:val="ru-RU"/>
        </w:rPr>
        <w:t>Општинско веће Општине Ражањ</w:t>
      </w:r>
      <w:r>
        <w:rPr>
          <w:rFonts w:ascii="Cambria" w:hAnsi="Cambria"/>
          <w:sz w:val="22"/>
          <w:szCs w:val="22"/>
          <w:lang w:val="ru-RU"/>
        </w:rPr>
        <w:t>,</w:t>
      </w:r>
    </w:p>
    <w:p w:rsidR="004D55A6" w:rsidRPr="00F64C0C" w:rsidRDefault="004D55A6" w:rsidP="004D55A6">
      <w:pPr>
        <w:tabs>
          <w:tab w:val="left" w:pos="5370"/>
        </w:tabs>
        <w:rPr>
          <w:rFonts w:ascii="Cambria" w:hAnsi="Cambria"/>
          <w:sz w:val="22"/>
          <w:szCs w:val="22"/>
          <w:lang w:val="sr-Cyrl-CS"/>
        </w:rPr>
      </w:pPr>
      <w:r w:rsidRPr="00F64C0C">
        <w:rPr>
          <w:rFonts w:ascii="Cambria" w:hAnsi="Cambria"/>
          <w:sz w:val="22"/>
          <w:szCs w:val="22"/>
          <w:lang w:val="sr-Latn-CS"/>
        </w:rPr>
        <w:t xml:space="preserve">                                                      </w:t>
      </w:r>
      <w:r w:rsidRPr="00F64C0C">
        <w:rPr>
          <w:rFonts w:ascii="Cambria" w:hAnsi="Cambria"/>
          <w:sz w:val="22"/>
          <w:szCs w:val="22"/>
          <w:lang w:val="sr-Latn-CS"/>
        </w:rPr>
        <w:tab/>
      </w:r>
      <w:r w:rsidRPr="00F64C0C">
        <w:rPr>
          <w:rFonts w:ascii="Cambria" w:hAnsi="Cambria"/>
          <w:sz w:val="22"/>
          <w:szCs w:val="22"/>
          <w:lang w:val="sr-Cyrl-CS"/>
        </w:rPr>
        <w:t xml:space="preserve">    </w:t>
      </w:r>
      <w:r>
        <w:rPr>
          <w:rFonts w:ascii="Cambria" w:hAnsi="Cambria"/>
          <w:sz w:val="22"/>
          <w:szCs w:val="22"/>
        </w:rPr>
        <w:t xml:space="preserve">         </w:t>
      </w:r>
      <w:r w:rsidRPr="00F64C0C">
        <w:rPr>
          <w:rFonts w:ascii="Cambria" w:hAnsi="Cambria"/>
          <w:sz w:val="22"/>
          <w:szCs w:val="22"/>
          <w:lang w:val="sr-Cyrl-CS"/>
        </w:rPr>
        <w:t>Председник</w:t>
      </w:r>
    </w:p>
    <w:p w:rsidR="004D55A6" w:rsidRPr="00715424" w:rsidRDefault="004D55A6" w:rsidP="004D55A6">
      <w:pPr>
        <w:tabs>
          <w:tab w:val="left" w:pos="5370"/>
        </w:tabs>
        <w:rPr>
          <w:rFonts w:ascii="Cambria" w:hAnsi="Cambria"/>
          <w:sz w:val="22"/>
          <w:szCs w:val="22"/>
          <w:lang w:val="sr-Cyrl-CS"/>
        </w:rPr>
      </w:pPr>
      <w:r w:rsidRPr="00F64C0C">
        <w:rPr>
          <w:rFonts w:ascii="Cambria" w:hAnsi="Cambria"/>
          <w:sz w:val="22"/>
          <w:szCs w:val="22"/>
          <w:lang w:val="sr-Cyrl-CS"/>
        </w:rPr>
        <w:t xml:space="preserve">                                                                                          </w:t>
      </w:r>
      <w:r>
        <w:rPr>
          <w:rFonts w:ascii="Cambria" w:hAnsi="Cambria"/>
          <w:sz w:val="22"/>
          <w:szCs w:val="22"/>
        </w:rPr>
        <w:t xml:space="preserve">                          </w:t>
      </w:r>
      <w:r w:rsidRPr="00F64C0C">
        <w:rPr>
          <w:rFonts w:ascii="Cambria" w:hAnsi="Cambria"/>
          <w:sz w:val="22"/>
          <w:szCs w:val="22"/>
          <w:lang w:val="sr-Cyrl-CS"/>
        </w:rPr>
        <w:t xml:space="preserve">  Добрица Стојковић</w:t>
      </w: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Default="004D55A6" w:rsidP="001C190B">
      <w:pPr>
        <w:jc w:val="center"/>
      </w:pPr>
    </w:p>
    <w:p w:rsidR="004D55A6" w:rsidRPr="00213B18" w:rsidRDefault="004D55A6" w:rsidP="004D55A6"/>
    <w:p w:rsidR="001C190B" w:rsidRDefault="001C190B" w:rsidP="001C190B">
      <w:pPr>
        <w:jc w:val="center"/>
      </w:pPr>
      <w:r>
        <w:t>САДРЖАЈ:</w:t>
      </w:r>
    </w:p>
    <w:p w:rsidR="001C190B" w:rsidRDefault="001C190B" w:rsidP="001C190B">
      <w:pPr>
        <w:jc w:val="center"/>
      </w:pPr>
    </w:p>
    <w:p w:rsidR="00213B18" w:rsidRPr="002F62DC" w:rsidRDefault="00213B18" w:rsidP="00213B18">
      <w:pPr>
        <w:pStyle w:val="ListParagraph"/>
        <w:numPr>
          <w:ilvl w:val="0"/>
          <w:numId w:val="25"/>
        </w:numPr>
        <w:jc w:val="both"/>
        <w:rPr>
          <w:rFonts w:ascii="Times New Roman" w:hAnsi="Times New Roman" w:cs="Times New Roman"/>
        </w:rPr>
      </w:pPr>
      <w:r w:rsidRPr="002F62DC">
        <w:rPr>
          <w:rFonts w:ascii="Times New Roman" w:hAnsi="Times New Roman" w:cs="Times New Roman"/>
        </w:rPr>
        <w:t>Одлука о буџету за 2018. годину.........................................................................................</w:t>
      </w:r>
      <w:r>
        <w:rPr>
          <w:rFonts w:ascii="Times New Roman" w:hAnsi="Times New Roman" w:cs="Times New Roman"/>
        </w:rPr>
        <w:t>....</w:t>
      </w:r>
      <w:r w:rsidRPr="002F62DC">
        <w:rPr>
          <w:rFonts w:ascii="Times New Roman" w:hAnsi="Times New Roman" w:cs="Times New Roman"/>
        </w:rPr>
        <w:t>...740</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Одлука Скупштине Општине Ражањ о реализацији буџета јединице локалне самоуправе у делу планираних расхода за услуге социјалне заштите за 2018. годину .........................</w:t>
      </w:r>
      <w:r>
        <w:rPr>
          <w:rFonts w:ascii="Times New Roman" w:hAnsi="Times New Roman" w:cs="Times New Roman"/>
          <w:lang w:val="sr-Cyrl-CS"/>
        </w:rPr>
        <w:t>...</w:t>
      </w:r>
      <w:r w:rsidRPr="002F62DC">
        <w:rPr>
          <w:rFonts w:ascii="Times New Roman" w:hAnsi="Times New Roman" w:cs="Times New Roman"/>
          <w:lang w:val="sr-Cyrl-CS"/>
        </w:rPr>
        <w:t>..7</w:t>
      </w:r>
      <w:r w:rsidR="00737CC2">
        <w:rPr>
          <w:rFonts w:ascii="Times New Roman" w:hAnsi="Times New Roman" w:cs="Times New Roman"/>
          <w:lang w:val="sr-Cyrl-CS"/>
        </w:rPr>
        <w:t>91</w:t>
      </w:r>
    </w:p>
    <w:p w:rsidR="00213B18" w:rsidRPr="002F62DC" w:rsidRDefault="00213B18" w:rsidP="00213B18">
      <w:pPr>
        <w:pStyle w:val="ListParagraph"/>
        <w:numPr>
          <w:ilvl w:val="0"/>
          <w:numId w:val="25"/>
        </w:numPr>
        <w:jc w:val="both"/>
        <w:rPr>
          <w:rFonts w:ascii="Times New Roman" w:eastAsia="MS Mincho" w:hAnsi="Times New Roman" w:cs="Times New Roman"/>
          <w:lang w:val="sr-Cyrl-CS"/>
        </w:rPr>
      </w:pPr>
      <w:r w:rsidRPr="002F62DC">
        <w:rPr>
          <w:rFonts w:ascii="Times New Roman" w:eastAsia="MS Mincho" w:hAnsi="Times New Roman" w:cs="Times New Roman"/>
          <w:lang w:val="sr-Cyrl-CS"/>
        </w:rPr>
        <w:t>Кадровски план Општинске управе општине Ражањ........................................................</w:t>
      </w:r>
      <w:r>
        <w:rPr>
          <w:rFonts w:ascii="Times New Roman" w:eastAsia="MS Mincho" w:hAnsi="Times New Roman" w:cs="Times New Roman"/>
          <w:lang w:val="sr-Cyrl-CS"/>
        </w:rPr>
        <w:t>....</w:t>
      </w:r>
      <w:r w:rsidRPr="002F62DC">
        <w:rPr>
          <w:rFonts w:ascii="Times New Roman" w:eastAsia="MS Mincho" w:hAnsi="Times New Roman" w:cs="Times New Roman"/>
          <w:lang w:val="sr-Cyrl-CS"/>
        </w:rPr>
        <w:t>..7</w:t>
      </w:r>
      <w:r w:rsidR="00737CC2">
        <w:rPr>
          <w:rFonts w:ascii="Times New Roman" w:eastAsia="MS Mincho" w:hAnsi="Times New Roman" w:cs="Times New Roman"/>
          <w:lang w:val="sr-Cyrl-CS"/>
        </w:rPr>
        <w:t>92</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Кодекс понашања службеника и намештеника општине Ражањ.....................................</w:t>
      </w:r>
      <w:r>
        <w:rPr>
          <w:rFonts w:ascii="Times New Roman" w:hAnsi="Times New Roman" w:cs="Times New Roman"/>
          <w:lang w:val="sr-Cyrl-CS"/>
        </w:rPr>
        <w:t>...</w:t>
      </w:r>
      <w:r w:rsidRPr="002F62DC">
        <w:rPr>
          <w:rFonts w:ascii="Times New Roman" w:hAnsi="Times New Roman" w:cs="Times New Roman"/>
          <w:lang w:val="sr-Cyrl-CS"/>
        </w:rPr>
        <w:t>...79</w:t>
      </w:r>
      <w:r w:rsidR="00737CC2">
        <w:rPr>
          <w:rFonts w:ascii="Times New Roman" w:hAnsi="Times New Roman" w:cs="Times New Roman"/>
          <w:lang w:val="sr-Cyrl-CS"/>
        </w:rPr>
        <w:t>3</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Одлука о усвајању Годишњег програма пословања ЈП ,,Комуналац'' Ражањ за 2018. годину  донешена на седници Надзорног одбора...............................................................................</w:t>
      </w:r>
      <w:r>
        <w:rPr>
          <w:rFonts w:ascii="Times New Roman" w:hAnsi="Times New Roman" w:cs="Times New Roman"/>
          <w:lang w:val="sr-Cyrl-CS"/>
        </w:rPr>
        <w:t>.</w:t>
      </w:r>
      <w:r w:rsidRPr="002F62DC">
        <w:rPr>
          <w:rFonts w:ascii="Times New Roman" w:hAnsi="Times New Roman" w:cs="Times New Roman"/>
          <w:lang w:val="sr-Cyrl-CS"/>
        </w:rPr>
        <w:t>..</w:t>
      </w:r>
      <w:r w:rsidR="00737CC2">
        <w:rPr>
          <w:rFonts w:ascii="Times New Roman" w:hAnsi="Times New Roman" w:cs="Times New Roman"/>
          <w:lang w:val="sr-Cyrl-CS"/>
        </w:rPr>
        <w:t>800</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eastAsia="MS Mincho" w:hAnsi="Times New Roman" w:cs="Times New Roman"/>
          <w:lang w:val="sr-Cyrl-CS"/>
        </w:rPr>
        <w:t xml:space="preserve">Програм пословања </w:t>
      </w:r>
      <w:r w:rsidRPr="002F62DC">
        <w:rPr>
          <w:rFonts w:ascii="Times New Roman" w:hAnsi="Times New Roman" w:cs="Times New Roman"/>
          <w:lang w:val="sr-Cyrl-CS"/>
        </w:rPr>
        <w:t>ЈП ,,Комуналац'' Ражањ за 2018. годину  ...........................................</w:t>
      </w:r>
      <w:r>
        <w:rPr>
          <w:rFonts w:ascii="Times New Roman" w:hAnsi="Times New Roman" w:cs="Times New Roman"/>
          <w:lang w:val="sr-Cyrl-CS"/>
        </w:rPr>
        <w:t>.</w:t>
      </w:r>
      <w:r w:rsidRPr="002F62DC">
        <w:rPr>
          <w:rFonts w:ascii="Times New Roman" w:hAnsi="Times New Roman" w:cs="Times New Roman"/>
          <w:lang w:val="sr-Cyrl-CS"/>
        </w:rPr>
        <w:t>..</w:t>
      </w:r>
      <w:r w:rsidR="00737CC2">
        <w:rPr>
          <w:rFonts w:ascii="Times New Roman" w:hAnsi="Times New Roman" w:cs="Times New Roman"/>
          <w:lang w:val="sr-Cyrl-CS"/>
        </w:rPr>
        <w:t>801</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eastAsia="MS Mincho" w:hAnsi="Times New Roman" w:cs="Times New Roman"/>
          <w:lang w:val="sr-Cyrl-CS"/>
        </w:rPr>
        <w:t xml:space="preserve">Решење о давању сагласности на Програм пословања </w:t>
      </w:r>
      <w:r w:rsidRPr="002F62DC">
        <w:rPr>
          <w:rFonts w:ascii="Times New Roman" w:hAnsi="Times New Roman" w:cs="Times New Roman"/>
          <w:lang w:val="sr-Cyrl-CS"/>
        </w:rPr>
        <w:t>ЈП ,,Комуналац'' Ражањ за 2018. годину  ...................................................................................................................................</w:t>
      </w:r>
      <w:r>
        <w:rPr>
          <w:rFonts w:ascii="Times New Roman" w:hAnsi="Times New Roman" w:cs="Times New Roman"/>
          <w:lang w:val="sr-Cyrl-CS"/>
        </w:rPr>
        <w:t>...</w:t>
      </w:r>
      <w:r w:rsidRPr="002F62DC">
        <w:rPr>
          <w:rFonts w:ascii="Times New Roman" w:hAnsi="Times New Roman" w:cs="Times New Roman"/>
          <w:lang w:val="sr-Cyrl-CS"/>
        </w:rPr>
        <w:t>...</w:t>
      </w:r>
      <w:r w:rsidR="00737CC2">
        <w:rPr>
          <w:rFonts w:ascii="Times New Roman" w:hAnsi="Times New Roman" w:cs="Times New Roman"/>
          <w:lang w:val="sr-Cyrl-CS"/>
        </w:rPr>
        <w:t>812</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Ј.П. ,,Путеви Ражањ'' Ражањ Програм пословања са финансијским планом за 2018.г. .....</w:t>
      </w:r>
      <w:r>
        <w:rPr>
          <w:rFonts w:ascii="Times New Roman" w:hAnsi="Times New Roman" w:cs="Times New Roman"/>
          <w:lang w:val="sr-Cyrl-CS"/>
        </w:rPr>
        <w:t>..</w:t>
      </w:r>
      <w:r w:rsidRPr="002F62DC">
        <w:rPr>
          <w:rFonts w:ascii="Times New Roman" w:hAnsi="Times New Roman" w:cs="Times New Roman"/>
          <w:lang w:val="sr-Cyrl-CS"/>
        </w:rPr>
        <w:t>81</w:t>
      </w:r>
      <w:r w:rsidR="00737CC2">
        <w:rPr>
          <w:rFonts w:ascii="Times New Roman" w:hAnsi="Times New Roman" w:cs="Times New Roman"/>
          <w:lang w:val="sr-Cyrl-CS"/>
        </w:rPr>
        <w:t>3</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eastAsia="MS Mincho" w:hAnsi="Times New Roman" w:cs="Times New Roman"/>
          <w:lang w:val="sr-Cyrl-CS"/>
        </w:rPr>
        <w:t>Решење о давању сагласности на</w:t>
      </w:r>
      <w:r w:rsidRPr="002F62DC">
        <w:rPr>
          <w:rFonts w:ascii="Times New Roman" w:hAnsi="Times New Roman" w:cs="Times New Roman"/>
          <w:lang w:val="sr-Cyrl-CS"/>
        </w:rPr>
        <w:t xml:space="preserve"> Програм пословања са финансијским планом за 2018.годину Ј.П. ,,Путеви Ражањ'' Ражањ............................................................................</w:t>
      </w:r>
      <w:r>
        <w:rPr>
          <w:rFonts w:ascii="Times New Roman" w:hAnsi="Times New Roman" w:cs="Times New Roman"/>
          <w:lang w:val="sr-Cyrl-CS"/>
        </w:rPr>
        <w:t>...</w:t>
      </w:r>
      <w:r w:rsidRPr="002F62DC">
        <w:rPr>
          <w:rFonts w:ascii="Times New Roman" w:hAnsi="Times New Roman" w:cs="Times New Roman"/>
          <w:lang w:val="sr-Cyrl-CS"/>
        </w:rPr>
        <w:t>..8</w:t>
      </w:r>
      <w:r w:rsidR="00737CC2">
        <w:rPr>
          <w:rFonts w:ascii="Times New Roman" w:hAnsi="Times New Roman" w:cs="Times New Roman"/>
          <w:lang w:val="sr-Cyrl-CS"/>
        </w:rPr>
        <w:t>55</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Одлука  о преносу права коришћења на пословном простору који се налази у стамбено пословној згради на катастарској парцели број 2187/1 у КО Ражањ...................................</w:t>
      </w:r>
      <w:r>
        <w:rPr>
          <w:rFonts w:ascii="Times New Roman" w:hAnsi="Times New Roman" w:cs="Times New Roman"/>
          <w:lang w:val="sr-Cyrl-CS"/>
        </w:rPr>
        <w:t>...</w:t>
      </w:r>
      <w:r w:rsidRPr="002F62DC">
        <w:rPr>
          <w:rFonts w:ascii="Times New Roman" w:hAnsi="Times New Roman" w:cs="Times New Roman"/>
          <w:lang w:val="sr-Cyrl-CS"/>
        </w:rPr>
        <w:t>85</w:t>
      </w:r>
      <w:r w:rsidR="00737CC2">
        <w:rPr>
          <w:rFonts w:ascii="Times New Roman" w:hAnsi="Times New Roman" w:cs="Times New Roman"/>
          <w:lang w:val="sr-Cyrl-CS"/>
        </w:rPr>
        <w:t>6</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Одлука о сталним манифестацијама у области културе и туризма од од значаја за општину Ражањ........................................................................................................................................</w:t>
      </w:r>
      <w:r>
        <w:rPr>
          <w:rFonts w:ascii="Times New Roman" w:hAnsi="Times New Roman" w:cs="Times New Roman"/>
          <w:lang w:val="sr-Cyrl-CS"/>
        </w:rPr>
        <w:t>...</w:t>
      </w:r>
      <w:r w:rsidRPr="002F62DC">
        <w:rPr>
          <w:rFonts w:ascii="Times New Roman" w:hAnsi="Times New Roman" w:cs="Times New Roman"/>
          <w:lang w:val="sr-Cyrl-CS"/>
        </w:rPr>
        <w:t>.85</w:t>
      </w:r>
      <w:r w:rsidR="00737CC2">
        <w:rPr>
          <w:rFonts w:ascii="Times New Roman" w:hAnsi="Times New Roman" w:cs="Times New Roman"/>
          <w:lang w:val="sr-Cyrl-CS"/>
        </w:rPr>
        <w:t>7</w:t>
      </w:r>
    </w:p>
    <w:p w:rsidR="00213B18" w:rsidRPr="002F62DC" w:rsidRDefault="00213B18" w:rsidP="00213B18">
      <w:pPr>
        <w:pStyle w:val="ListParagraph"/>
        <w:numPr>
          <w:ilvl w:val="0"/>
          <w:numId w:val="25"/>
        </w:numPr>
        <w:jc w:val="both"/>
        <w:rPr>
          <w:rFonts w:ascii="Times New Roman" w:eastAsia="Calibri" w:hAnsi="Times New Roman" w:cs="Times New Roman"/>
          <w:lang w:val="sr-Cyrl-CS"/>
        </w:rPr>
      </w:pPr>
      <w:r w:rsidRPr="002F62DC">
        <w:rPr>
          <w:rFonts w:ascii="Times New Roman" w:eastAsia="Calibri" w:hAnsi="Times New Roman" w:cs="Times New Roman"/>
          <w:lang w:val="sr-Cyrl-CS"/>
        </w:rPr>
        <w:t>Решење о прибављању непокретности  од Анђелке Симчевић из Себечевца ...................</w:t>
      </w:r>
      <w:r>
        <w:rPr>
          <w:rFonts w:ascii="Times New Roman" w:eastAsia="Calibri" w:hAnsi="Times New Roman" w:cs="Times New Roman"/>
          <w:lang w:val="sr-Cyrl-CS"/>
        </w:rPr>
        <w:t>..</w:t>
      </w:r>
      <w:r w:rsidRPr="002F62DC">
        <w:rPr>
          <w:rFonts w:ascii="Times New Roman" w:eastAsia="Calibri" w:hAnsi="Times New Roman" w:cs="Times New Roman"/>
          <w:lang w:val="sr-Cyrl-CS"/>
        </w:rPr>
        <w:t>.8</w:t>
      </w:r>
      <w:r w:rsidR="00737CC2">
        <w:rPr>
          <w:rFonts w:ascii="Times New Roman" w:eastAsia="Calibri" w:hAnsi="Times New Roman" w:cs="Times New Roman"/>
          <w:lang w:val="sr-Cyrl-CS"/>
        </w:rPr>
        <w:t>60</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eastAsia="Calibri" w:hAnsi="Times New Roman" w:cs="Times New Roman"/>
          <w:lang w:val="sr-Cyrl-CS"/>
        </w:rPr>
        <w:t>Решење о прибављању непокретности  од</w:t>
      </w:r>
      <w:r w:rsidRPr="002F62DC">
        <w:rPr>
          <w:rFonts w:ascii="Times New Roman" w:hAnsi="Times New Roman" w:cs="Times New Roman"/>
          <w:b/>
          <w:lang w:val="sr-Cyrl-CS"/>
        </w:rPr>
        <w:t xml:space="preserve"> </w:t>
      </w:r>
      <w:r w:rsidRPr="002F62DC">
        <w:rPr>
          <w:rFonts w:ascii="Times New Roman" w:hAnsi="Times New Roman" w:cs="Times New Roman"/>
          <w:lang w:val="sr-Cyrl-CS"/>
        </w:rPr>
        <w:t>Ивановић Милана и Ивановић Ивана из Ражња......................................................................................................................................</w:t>
      </w:r>
      <w:r>
        <w:rPr>
          <w:rFonts w:ascii="Times New Roman" w:hAnsi="Times New Roman" w:cs="Times New Roman"/>
          <w:lang w:val="sr-Cyrl-CS"/>
        </w:rPr>
        <w:t>...</w:t>
      </w:r>
      <w:r w:rsidRPr="002F62DC">
        <w:rPr>
          <w:rFonts w:ascii="Times New Roman" w:hAnsi="Times New Roman" w:cs="Times New Roman"/>
          <w:lang w:val="sr-Cyrl-CS"/>
        </w:rPr>
        <w:t>...8</w:t>
      </w:r>
      <w:r w:rsidR="00737CC2">
        <w:rPr>
          <w:rFonts w:ascii="Times New Roman" w:hAnsi="Times New Roman" w:cs="Times New Roman"/>
          <w:lang w:val="sr-Cyrl-CS"/>
        </w:rPr>
        <w:t>62</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Годишњи извештај Спортског Савеза општине Ражањ за 2017. годину...........................</w:t>
      </w:r>
      <w:r>
        <w:rPr>
          <w:rFonts w:ascii="Times New Roman" w:hAnsi="Times New Roman" w:cs="Times New Roman"/>
          <w:lang w:val="sr-Cyrl-CS"/>
        </w:rPr>
        <w:t>....</w:t>
      </w:r>
      <w:r w:rsidRPr="002F62DC">
        <w:rPr>
          <w:rFonts w:ascii="Times New Roman" w:hAnsi="Times New Roman" w:cs="Times New Roman"/>
          <w:lang w:val="sr-Cyrl-CS"/>
        </w:rPr>
        <w:t>.86</w:t>
      </w:r>
      <w:r w:rsidR="00737CC2">
        <w:rPr>
          <w:rFonts w:ascii="Times New Roman" w:hAnsi="Times New Roman" w:cs="Times New Roman"/>
          <w:lang w:val="sr-Cyrl-CS"/>
        </w:rPr>
        <w:t>3</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Решење о усвајању Годишњег извештај Спортског Савеза општине Ражањ за 2017. г....</w:t>
      </w:r>
      <w:r>
        <w:rPr>
          <w:rFonts w:ascii="Times New Roman" w:hAnsi="Times New Roman" w:cs="Times New Roman"/>
          <w:lang w:val="sr-Cyrl-CS"/>
        </w:rPr>
        <w:t>..</w:t>
      </w:r>
      <w:r w:rsidRPr="002F62DC">
        <w:rPr>
          <w:rFonts w:ascii="Times New Roman" w:hAnsi="Times New Roman" w:cs="Times New Roman"/>
          <w:lang w:val="sr-Cyrl-CS"/>
        </w:rPr>
        <w:t>.86</w:t>
      </w:r>
      <w:r w:rsidR="00737CC2">
        <w:rPr>
          <w:rFonts w:ascii="Times New Roman" w:hAnsi="Times New Roman" w:cs="Times New Roman"/>
          <w:lang w:val="sr-Cyrl-CS"/>
        </w:rPr>
        <w:t>6</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Извештај о реализацији Програма развоја СпортаСпортског  Савеза Општине Ражањ за период 2015 – 2018 година...................................................................................................</w:t>
      </w:r>
      <w:r>
        <w:rPr>
          <w:rFonts w:ascii="Times New Roman" w:hAnsi="Times New Roman" w:cs="Times New Roman"/>
          <w:lang w:val="sr-Cyrl-CS"/>
        </w:rPr>
        <w:t>...</w:t>
      </w:r>
      <w:r w:rsidRPr="002F62DC">
        <w:rPr>
          <w:rFonts w:ascii="Times New Roman" w:hAnsi="Times New Roman" w:cs="Times New Roman"/>
          <w:lang w:val="sr-Cyrl-CS"/>
        </w:rPr>
        <w:t>....86</w:t>
      </w:r>
      <w:r w:rsidR="00737CC2">
        <w:rPr>
          <w:rFonts w:ascii="Times New Roman" w:hAnsi="Times New Roman" w:cs="Times New Roman"/>
          <w:lang w:val="sr-Cyrl-CS"/>
        </w:rPr>
        <w:t>7</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Решење о усвајању Извештаја о реализацији Програма развоја Спорта Спортског  Савеза Општине Ражањ за период 2015 – 2018 година...................................................................</w:t>
      </w:r>
      <w:r>
        <w:rPr>
          <w:rFonts w:ascii="Times New Roman" w:hAnsi="Times New Roman" w:cs="Times New Roman"/>
          <w:lang w:val="sr-Cyrl-CS"/>
        </w:rPr>
        <w:t>...</w:t>
      </w:r>
      <w:r w:rsidRPr="002F62DC">
        <w:rPr>
          <w:rFonts w:ascii="Times New Roman" w:hAnsi="Times New Roman" w:cs="Times New Roman"/>
          <w:lang w:val="sr-Cyrl-CS"/>
        </w:rPr>
        <w:t>..86</w:t>
      </w:r>
      <w:r w:rsidR="00737CC2">
        <w:rPr>
          <w:rFonts w:ascii="Times New Roman" w:hAnsi="Times New Roman" w:cs="Times New Roman"/>
          <w:lang w:val="sr-Cyrl-CS"/>
        </w:rPr>
        <w:t>9</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bCs/>
          <w:lang w:val="sr-Cyrl-CS"/>
        </w:rPr>
        <w:t xml:space="preserve">Решење о </w:t>
      </w:r>
      <w:r w:rsidRPr="002F62DC">
        <w:rPr>
          <w:rFonts w:ascii="Times New Roman" w:hAnsi="Times New Roman" w:cs="Times New Roman"/>
          <w:lang w:val="sr-Cyrl-CS"/>
        </w:rPr>
        <w:t xml:space="preserve">образовању  и именовању </w:t>
      </w:r>
      <w:r w:rsidR="00737CC2">
        <w:rPr>
          <w:rFonts w:ascii="Times New Roman" w:hAnsi="Times New Roman" w:cs="Times New Roman"/>
          <w:lang w:val="sr-Cyrl-CS"/>
        </w:rPr>
        <w:t>Пројект</w:t>
      </w:r>
      <w:r w:rsidRPr="002F62DC">
        <w:rPr>
          <w:rFonts w:ascii="Times New Roman" w:hAnsi="Times New Roman" w:cs="Times New Roman"/>
          <w:lang w:val="sr-Cyrl-CS"/>
        </w:rPr>
        <w:t>ног тима за пружање стручне помоћи улагачу – инвеститору.........................................................................................................</w:t>
      </w:r>
      <w:r>
        <w:rPr>
          <w:rFonts w:ascii="Times New Roman" w:hAnsi="Times New Roman" w:cs="Times New Roman"/>
          <w:lang w:val="sr-Cyrl-CS"/>
        </w:rPr>
        <w:t>................</w:t>
      </w:r>
      <w:r w:rsidRPr="002F62DC">
        <w:rPr>
          <w:rFonts w:ascii="Times New Roman" w:hAnsi="Times New Roman" w:cs="Times New Roman"/>
          <w:lang w:val="sr-Cyrl-CS"/>
        </w:rPr>
        <w:t>...</w:t>
      </w:r>
      <w:r>
        <w:rPr>
          <w:rFonts w:ascii="Times New Roman" w:hAnsi="Times New Roman" w:cs="Times New Roman"/>
          <w:lang w:val="sr-Cyrl-CS"/>
        </w:rPr>
        <w:t>..</w:t>
      </w:r>
      <w:r w:rsidRPr="002F62DC">
        <w:rPr>
          <w:rFonts w:ascii="Times New Roman" w:hAnsi="Times New Roman" w:cs="Times New Roman"/>
          <w:lang w:val="sr-Cyrl-CS"/>
        </w:rPr>
        <w:t>.8</w:t>
      </w:r>
      <w:r w:rsidR="00737CC2">
        <w:rPr>
          <w:rFonts w:ascii="Times New Roman" w:hAnsi="Times New Roman" w:cs="Times New Roman"/>
          <w:lang w:val="sr-Cyrl-CS"/>
        </w:rPr>
        <w:t>70</w:t>
      </w:r>
    </w:p>
    <w:p w:rsidR="00213B18" w:rsidRPr="002F62DC" w:rsidRDefault="00213B18" w:rsidP="00213B18">
      <w:pPr>
        <w:pStyle w:val="ListParagraph"/>
        <w:numPr>
          <w:ilvl w:val="0"/>
          <w:numId w:val="25"/>
        </w:numPr>
        <w:jc w:val="both"/>
        <w:rPr>
          <w:rFonts w:ascii="Times New Roman" w:hAnsi="Times New Roman" w:cs="Times New Roman"/>
          <w:lang w:val="sr-Cyrl-CS"/>
        </w:rPr>
      </w:pPr>
      <w:r w:rsidRPr="002F62DC">
        <w:rPr>
          <w:rFonts w:ascii="Times New Roman" w:hAnsi="Times New Roman" w:cs="Times New Roman"/>
          <w:lang w:val="sr-Cyrl-CS"/>
        </w:rPr>
        <w:t>Решење о формирању Комисије за категоризацију и рангирање спортских организација.</w:t>
      </w:r>
      <w:r>
        <w:rPr>
          <w:rFonts w:ascii="Times New Roman" w:hAnsi="Times New Roman" w:cs="Times New Roman"/>
          <w:lang w:val="sr-Cyrl-CS"/>
        </w:rPr>
        <w:t>.</w:t>
      </w:r>
      <w:r w:rsidRPr="002F62DC">
        <w:rPr>
          <w:rFonts w:ascii="Times New Roman" w:hAnsi="Times New Roman" w:cs="Times New Roman"/>
          <w:lang w:val="sr-Cyrl-CS"/>
        </w:rPr>
        <w:t>8</w:t>
      </w:r>
      <w:r w:rsidR="00737CC2">
        <w:rPr>
          <w:rFonts w:ascii="Times New Roman" w:hAnsi="Times New Roman" w:cs="Times New Roman"/>
          <w:lang w:val="sr-Cyrl-CS"/>
        </w:rPr>
        <w:t>71</w:t>
      </w:r>
    </w:p>
    <w:p w:rsidR="00213B18" w:rsidRPr="002F62DC" w:rsidRDefault="00213B18" w:rsidP="00213B18">
      <w:pPr>
        <w:pStyle w:val="ListParagraph"/>
        <w:numPr>
          <w:ilvl w:val="0"/>
          <w:numId w:val="25"/>
        </w:numPr>
        <w:jc w:val="both"/>
        <w:rPr>
          <w:rFonts w:ascii="Times New Roman" w:hAnsi="Times New Roman" w:cs="Times New Roman"/>
          <w:lang w:val="ru-RU"/>
        </w:rPr>
      </w:pPr>
      <w:r w:rsidRPr="002F62DC">
        <w:rPr>
          <w:rFonts w:ascii="Times New Roman" w:hAnsi="Times New Roman" w:cs="Times New Roman"/>
          <w:lang w:val="ru-RU"/>
        </w:rPr>
        <w:t>Допуна одлуке о лимитима за службене мобилне телефоне......................................</w:t>
      </w:r>
      <w:r>
        <w:rPr>
          <w:rFonts w:ascii="Times New Roman" w:hAnsi="Times New Roman" w:cs="Times New Roman"/>
          <w:lang w:val="ru-RU"/>
        </w:rPr>
        <w:t>....</w:t>
      </w:r>
      <w:r w:rsidRPr="002F62DC">
        <w:rPr>
          <w:rFonts w:ascii="Times New Roman" w:hAnsi="Times New Roman" w:cs="Times New Roman"/>
          <w:lang w:val="ru-RU"/>
        </w:rPr>
        <w:t>...</w:t>
      </w:r>
      <w:r>
        <w:rPr>
          <w:rFonts w:ascii="Times New Roman" w:hAnsi="Times New Roman" w:cs="Times New Roman"/>
          <w:lang w:val="ru-RU"/>
        </w:rPr>
        <w:t>....</w:t>
      </w:r>
      <w:r w:rsidRPr="002F62DC">
        <w:rPr>
          <w:rFonts w:ascii="Times New Roman" w:hAnsi="Times New Roman" w:cs="Times New Roman"/>
          <w:lang w:val="ru-RU"/>
        </w:rPr>
        <w:t>..8</w:t>
      </w:r>
      <w:r w:rsidR="00737CC2">
        <w:rPr>
          <w:rFonts w:ascii="Times New Roman" w:hAnsi="Times New Roman" w:cs="Times New Roman"/>
          <w:lang w:val="ru-RU"/>
        </w:rPr>
        <w:t>72</w:t>
      </w:r>
    </w:p>
    <w:p w:rsidR="00213B18" w:rsidRPr="00213B18" w:rsidRDefault="00213B18" w:rsidP="00213B18">
      <w:pPr>
        <w:jc w:val="both"/>
        <w:rPr>
          <w:lang w:val="ru-RU"/>
        </w:rPr>
      </w:pPr>
    </w:p>
    <w:p w:rsidR="001C190B" w:rsidRPr="00213B18" w:rsidRDefault="001C190B" w:rsidP="00213B18">
      <w:pPr>
        <w:jc w:val="both"/>
        <w:rPr>
          <w:lang w:val="sr-Cyrl-CS"/>
        </w:rPr>
      </w:pPr>
    </w:p>
    <w:p w:rsidR="009B5530" w:rsidRPr="00213B18" w:rsidRDefault="009B5530" w:rsidP="00213B18">
      <w:pPr>
        <w:jc w:val="both"/>
        <w:rPr>
          <w:rFonts w:asciiTheme="majorHAnsi" w:hAnsiTheme="majorHAnsi"/>
          <w:sz w:val="20"/>
          <w:szCs w:val="20"/>
          <w:lang w:val="sr-Cyrl-CS"/>
        </w:rPr>
      </w:pPr>
    </w:p>
    <w:sectPr w:rsidR="009B5530" w:rsidRPr="00213B18" w:rsidSect="008610C2">
      <w:footerReference w:type="default" r:id="rId16"/>
      <w:pgSz w:w="12240" w:h="15840"/>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95F" w:rsidRDefault="0043795F" w:rsidP="003C0BDA">
      <w:r>
        <w:separator/>
      </w:r>
    </w:p>
  </w:endnote>
  <w:endnote w:type="continuationSeparator" w:id="1">
    <w:p w:rsidR="0043795F" w:rsidRDefault="0043795F" w:rsidP="003C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Pro-Regular">
    <w:panose1 w:val="00000000000000000000"/>
    <w:charset w:val="EE"/>
    <w:family w:val="roman"/>
    <w:notTrueType/>
    <w:pitch w:val="default"/>
    <w:sig w:usb0="00000005" w:usb1="00000000" w:usb2="00000000" w:usb3="00000000" w:csb0="00000002" w:csb1="00000000"/>
  </w:font>
  <w:font w:name="MinionPro-Bold">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BC" w:rsidRDefault="00B90DBC">
    <w:pPr>
      <w:pStyle w:val="Footer"/>
      <w:jc w:val="center"/>
    </w:pPr>
  </w:p>
  <w:p w:rsidR="00B90DBC" w:rsidRPr="00EB3575" w:rsidRDefault="00B90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95F" w:rsidRDefault="0043795F" w:rsidP="003C0BDA">
      <w:r>
        <w:separator/>
      </w:r>
    </w:p>
  </w:footnote>
  <w:footnote w:type="continuationSeparator" w:id="1">
    <w:p w:rsidR="0043795F" w:rsidRDefault="0043795F" w:rsidP="003C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44297"/>
      <w:docPartObj>
        <w:docPartGallery w:val="Page Numbers (Top of Page)"/>
        <w:docPartUnique/>
      </w:docPartObj>
    </w:sdtPr>
    <w:sdtContent>
      <w:p w:rsidR="00B41B7B" w:rsidRDefault="00354D47">
        <w:pPr>
          <w:pStyle w:val="Header"/>
        </w:pPr>
        <w:fldSimple w:instr=" PAGE   \* MERGEFORMAT ">
          <w:r w:rsidR="00C63368">
            <w:rPr>
              <w:noProof/>
            </w:rPr>
            <w:t>1</w:t>
          </w:r>
        </w:fldSimple>
      </w:p>
    </w:sdtContent>
  </w:sdt>
  <w:p w:rsidR="00B41B7B" w:rsidRDefault="00B41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44342"/>
      <w:docPartObj>
        <w:docPartGallery w:val="Page Numbers (Top of Page)"/>
        <w:docPartUnique/>
      </w:docPartObj>
    </w:sdtPr>
    <w:sdtContent>
      <w:p w:rsidR="00B41B7B" w:rsidRDefault="00354D47">
        <w:pPr>
          <w:pStyle w:val="Header"/>
        </w:pPr>
        <w:fldSimple w:instr=" PAGE   \* MERGEFORMAT ">
          <w:r w:rsidR="00B41B7B">
            <w:rPr>
              <w:noProof/>
            </w:rPr>
            <w:t>740</w:t>
          </w:r>
        </w:fldSimple>
      </w:p>
    </w:sdtContent>
  </w:sdt>
  <w:p w:rsidR="00B41B7B" w:rsidRDefault="00B41B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u w:val="single"/>
      </w:rPr>
      <w:id w:val="1298544353"/>
      <w:docPartObj>
        <w:docPartGallery w:val="Page Numbers (Top of Page)"/>
        <w:docPartUnique/>
      </w:docPartObj>
    </w:sdtPr>
    <w:sdtContent>
      <w:p w:rsidR="00B41B7B" w:rsidRPr="00B41B7B" w:rsidRDefault="00B41B7B">
        <w:pPr>
          <w:pStyle w:val="Header"/>
          <w:rPr>
            <w:b/>
            <w:u w:val="single"/>
          </w:rPr>
        </w:pPr>
        <w:r w:rsidRPr="00B41B7B">
          <w:rPr>
            <w:b/>
            <w:u w:val="single"/>
          </w:rPr>
          <w:t xml:space="preserve">Страна </w:t>
        </w:r>
        <w:r w:rsidR="00354D47" w:rsidRPr="00B41B7B">
          <w:rPr>
            <w:b/>
            <w:u w:val="single"/>
          </w:rPr>
          <w:fldChar w:fldCharType="begin"/>
        </w:r>
        <w:r w:rsidRPr="00B41B7B">
          <w:rPr>
            <w:b/>
            <w:u w:val="single"/>
          </w:rPr>
          <w:instrText xml:space="preserve"> PAGE   \* MERGEFORMAT </w:instrText>
        </w:r>
        <w:r w:rsidR="00354D47" w:rsidRPr="00B41B7B">
          <w:rPr>
            <w:b/>
            <w:u w:val="single"/>
          </w:rPr>
          <w:fldChar w:fldCharType="separate"/>
        </w:r>
        <w:r w:rsidR="00C63368">
          <w:rPr>
            <w:b/>
            <w:noProof/>
            <w:u w:val="single"/>
          </w:rPr>
          <w:t>745</w:t>
        </w:r>
        <w:r w:rsidR="00354D47" w:rsidRPr="00B41B7B">
          <w:rPr>
            <w:b/>
            <w:u w:val="single"/>
          </w:rPr>
          <w:fldChar w:fldCharType="end"/>
        </w:r>
        <w:r>
          <w:rPr>
            <w:b/>
            <w:u w:val="single"/>
          </w:rPr>
          <w:t xml:space="preserve">      </w:t>
        </w:r>
        <w:r w:rsidRPr="00B41B7B">
          <w:rPr>
            <w:b/>
            <w:u w:val="single"/>
          </w:rPr>
          <w:t xml:space="preserve"> </w:t>
        </w:r>
        <w:r w:rsidRPr="00B41B7B">
          <w:rPr>
            <w:b/>
            <w:u w:val="single"/>
            <w:lang w:val="sr-Cyrl-CS"/>
          </w:rPr>
          <w:t>Б</w:t>
        </w:r>
        <w:r w:rsidRPr="00B41B7B">
          <w:rPr>
            <w:b/>
            <w:u w:val="single"/>
          </w:rPr>
          <w:t>рој</w:t>
        </w:r>
        <w:r w:rsidRPr="00B41B7B">
          <w:rPr>
            <w:b/>
            <w:u w:val="single"/>
            <w:lang w:val="sr-Cyrl-CS"/>
          </w:rPr>
          <w:t xml:space="preserve"> 11</w:t>
        </w:r>
        <w:r w:rsidRPr="00B41B7B">
          <w:rPr>
            <w:b/>
            <w:u w:val="single"/>
          </w:rPr>
          <w:t xml:space="preserve">   </w:t>
        </w:r>
        <w:r w:rsidRPr="00B41B7B">
          <w:rPr>
            <w:b/>
            <w:u w:val="single"/>
            <w:lang w:val="sr-Cyrl-CS"/>
          </w:rPr>
          <w:t xml:space="preserve">     </w:t>
        </w:r>
        <w:r w:rsidRPr="00B41B7B">
          <w:rPr>
            <w:b/>
            <w:u w:val="single"/>
          </w:rPr>
          <w:t xml:space="preserve"> Службени лист општине Ражањ      </w:t>
        </w:r>
        <w:r w:rsidRPr="00B41B7B">
          <w:rPr>
            <w:b/>
            <w:u w:val="single"/>
            <w:lang w:val="sr-Cyrl-CS"/>
          </w:rPr>
          <w:t xml:space="preserve">  19.12.</w:t>
        </w:r>
        <w:r w:rsidRPr="00B41B7B">
          <w:rPr>
            <w:b/>
            <w:u w:val="single"/>
          </w:rPr>
          <w:t>201</w:t>
        </w:r>
        <w:r w:rsidRPr="00B41B7B">
          <w:rPr>
            <w:b/>
            <w:u w:val="single"/>
            <w:lang w:val="sr-Cyrl-CS"/>
          </w:rPr>
          <w:t>7</w:t>
        </w:r>
        <w:r>
          <w:rPr>
            <w:b/>
            <w:u w:val="single"/>
            <w:lang w:val="sr-Cyrl-CS"/>
          </w:rPr>
          <w:t>.</w:t>
        </w:r>
      </w:p>
    </w:sdtContent>
  </w:sdt>
  <w:p w:rsidR="00B41B7B" w:rsidRDefault="00B41B7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98544343"/>
      <w:docPartObj>
        <w:docPartGallery w:val="Page Numbers (Top of Page)"/>
        <w:docPartUnique/>
      </w:docPartObj>
    </w:sdtPr>
    <w:sdtContent>
      <w:p w:rsidR="00B41B7B" w:rsidRPr="00177A69" w:rsidRDefault="00177A69">
        <w:pPr>
          <w:pStyle w:val="Header"/>
          <w:rPr>
            <w:b/>
          </w:rPr>
        </w:pPr>
        <w:r w:rsidRPr="00177A69">
          <w:rPr>
            <w:b/>
            <w:u w:val="single"/>
          </w:rPr>
          <w:t>С</w:t>
        </w:r>
        <w:r w:rsidR="00B41B7B" w:rsidRPr="00177A69">
          <w:rPr>
            <w:b/>
            <w:u w:val="single"/>
          </w:rPr>
          <w:t xml:space="preserve">трана </w:t>
        </w:r>
        <w:r w:rsidR="00354D47" w:rsidRPr="00177A69">
          <w:rPr>
            <w:b/>
            <w:u w:val="single"/>
          </w:rPr>
          <w:fldChar w:fldCharType="begin"/>
        </w:r>
        <w:r w:rsidR="00B41B7B" w:rsidRPr="00177A69">
          <w:rPr>
            <w:b/>
            <w:u w:val="single"/>
          </w:rPr>
          <w:instrText xml:space="preserve"> PAGE   \* MERGEFORMAT </w:instrText>
        </w:r>
        <w:r w:rsidR="00354D47" w:rsidRPr="00177A69">
          <w:rPr>
            <w:b/>
            <w:u w:val="single"/>
          </w:rPr>
          <w:fldChar w:fldCharType="separate"/>
        </w:r>
        <w:r w:rsidR="00C63368">
          <w:rPr>
            <w:b/>
            <w:noProof/>
            <w:u w:val="single"/>
          </w:rPr>
          <w:t>740</w:t>
        </w:r>
        <w:r w:rsidR="00354D47" w:rsidRPr="00177A69">
          <w:rPr>
            <w:b/>
            <w:u w:val="single"/>
          </w:rPr>
          <w:fldChar w:fldCharType="end"/>
        </w:r>
        <w:r w:rsidRPr="00177A69">
          <w:rPr>
            <w:b/>
            <w:u w:val="single"/>
            <w:lang w:val="sr-Cyrl-CS"/>
          </w:rPr>
          <w:t xml:space="preserve">    Б</w:t>
        </w:r>
        <w:r w:rsidRPr="00177A69">
          <w:rPr>
            <w:b/>
            <w:u w:val="single"/>
          </w:rPr>
          <w:t>рој</w:t>
        </w:r>
        <w:r w:rsidRPr="00177A69">
          <w:rPr>
            <w:b/>
            <w:u w:val="single"/>
            <w:lang w:val="sr-Cyrl-CS"/>
          </w:rPr>
          <w:t xml:space="preserve"> 11</w:t>
        </w:r>
        <w:r w:rsidRPr="00177A69">
          <w:rPr>
            <w:b/>
            <w:u w:val="single"/>
          </w:rPr>
          <w:t xml:space="preserve">   </w:t>
        </w:r>
        <w:r w:rsidRPr="00177A69">
          <w:rPr>
            <w:b/>
            <w:u w:val="single"/>
            <w:lang w:val="sr-Cyrl-CS"/>
          </w:rPr>
          <w:t xml:space="preserve">     </w:t>
        </w:r>
        <w:r w:rsidRPr="00177A69">
          <w:rPr>
            <w:b/>
            <w:u w:val="single"/>
          </w:rPr>
          <w:t xml:space="preserve"> Службени лист општине Ражањ      </w:t>
        </w:r>
        <w:r w:rsidRPr="00177A69">
          <w:rPr>
            <w:b/>
            <w:u w:val="single"/>
            <w:lang w:val="sr-Cyrl-CS"/>
          </w:rPr>
          <w:t xml:space="preserve">  19.12.</w:t>
        </w:r>
        <w:r w:rsidRPr="00177A69">
          <w:rPr>
            <w:b/>
            <w:u w:val="single"/>
          </w:rPr>
          <w:t>201</w:t>
        </w:r>
        <w:r w:rsidRPr="00177A69">
          <w:rPr>
            <w:b/>
            <w:u w:val="single"/>
            <w:lang w:val="sr-Cyrl-CS"/>
          </w:rPr>
          <w:t>7.</w:t>
        </w:r>
      </w:p>
    </w:sdtContent>
  </w:sdt>
  <w:p w:rsidR="00B41B7B" w:rsidRDefault="00B41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75D"/>
    <w:multiLevelType w:val="hybridMultilevel"/>
    <w:tmpl w:val="619A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2055"/>
    <w:multiLevelType w:val="hybridMultilevel"/>
    <w:tmpl w:val="B47CA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A4651"/>
    <w:multiLevelType w:val="hybridMultilevel"/>
    <w:tmpl w:val="AE84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715B4"/>
    <w:multiLevelType w:val="hybridMultilevel"/>
    <w:tmpl w:val="FA58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B096A"/>
    <w:multiLevelType w:val="hybridMultilevel"/>
    <w:tmpl w:val="7020102A"/>
    <w:lvl w:ilvl="0" w:tplc="74707E16">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B6206E"/>
    <w:multiLevelType w:val="hybridMultilevel"/>
    <w:tmpl w:val="8C7CDC12"/>
    <w:lvl w:ilvl="0" w:tplc="69463832">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14A1453"/>
    <w:multiLevelType w:val="hybridMultilevel"/>
    <w:tmpl w:val="9B965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43C8C"/>
    <w:multiLevelType w:val="hybridMultilevel"/>
    <w:tmpl w:val="7A244440"/>
    <w:lvl w:ilvl="0" w:tplc="6F7C7F34">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A5F0251"/>
    <w:multiLevelType w:val="hybridMultilevel"/>
    <w:tmpl w:val="F72A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968D6"/>
    <w:multiLevelType w:val="hybridMultilevel"/>
    <w:tmpl w:val="8F2058D2"/>
    <w:lvl w:ilvl="0" w:tplc="2E224B0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26F5CD6"/>
    <w:multiLevelType w:val="hybridMultilevel"/>
    <w:tmpl w:val="0B5E734C"/>
    <w:lvl w:ilvl="0" w:tplc="E4A2CE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863856"/>
    <w:multiLevelType w:val="hybridMultilevel"/>
    <w:tmpl w:val="59D6D104"/>
    <w:lvl w:ilvl="0" w:tplc="69463832">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B012F31"/>
    <w:multiLevelType w:val="hybridMultilevel"/>
    <w:tmpl w:val="C4EE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E6373"/>
    <w:multiLevelType w:val="multilevel"/>
    <w:tmpl w:val="FF7E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7265A3"/>
    <w:multiLevelType w:val="hybridMultilevel"/>
    <w:tmpl w:val="51BCF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586257"/>
    <w:multiLevelType w:val="hybridMultilevel"/>
    <w:tmpl w:val="AAE0CABC"/>
    <w:lvl w:ilvl="0" w:tplc="4A46CA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63BB4E46"/>
    <w:multiLevelType w:val="hybridMultilevel"/>
    <w:tmpl w:val="6D00F98A"/>
    <w:lvl w:ilvl="0" w:tplc="1D9C39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C04C1"/>
    <w:multiLevelType w:val="hybridMultilevel"/>
    <w:tmpl w:val="2C46FA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4EA257A"/>
    <w:multiLevelType w:val="hybridMultilevel"/>
    <w:tmpl w:val="AAE0CABC"/>
    <w:lvl w:ilvl="0" w:tplc="4A46CA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EE33A8C"/>
    <w:multiLevelType w:val="hybridMultilevel"/>
    <w:tmpl w:val="14CE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FA5681"/>
    <w:multiLevelType w:val="hybridMultilevel"/>
    <w:tmpl w:val="37DEAC64"/>
    <w:lvl w:ilvl="0" w:tplc="10FABC72">
      <w:start w:val="1"/>
      <w:numFmt w:val="bullet"/>
      <w:lvlText w:val=""/>
      <w:lvlJc w:val="left"/>
      <w:pPr>
        <w:ind w:left="144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104A4730">
      <w:start w:val="11"/>
      <w:numFmt w:val="bullet"/>
      <w:lvlText w:val="-"/>
      <w:lvlJc w:val="left"/>
      <w:pPr>
        <w:ind w:left="2160" w:hanging="360"/>
      </w:pPr>
      <w:rPr>
        <w:rFonts w:ascii="Times New Roman" w:eastAsiaTheme="minorHAnsi" w:hAnsi="Times New Roman" w:cs="Times New Roman"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6C7725D"/>
    <w:multiLevelType w:val="hybridMultilevel"/>
    <w:tmpl w:val="67BC0B8C"/>
    <w:lvl w:ilvl="0" w:tplc="10FABC72">
      <w:start w:val="1"/>
      <w:numFmt w:val="bullet"/>
      <w:lvlText w:val=""/>
      <w:lvlJc w:val="left"/>
      <w:pPr>
        <w:ind w:left="144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7444F42"/>
    <w:multiLevelType w:val="hybridMultilevel"/>
    <w:tmpl w:val="DDAA5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143FA"/>
    <w:multiLevelType w:val="hybridMultilevel"/>
    <w:tmpl w:val="0896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A672BB"/>
    <w:multiLevelType w:val="hybridMultilevel"/>
    <w:tmpl w:val="BE8E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4"/>
  </w:num>
  <w:num w:numId="4">
    <w:abstractNumId w:val="10"/>
  </w:num>
  <w:num w:numId="5">
    <w:abstractNumId w:val="6"/>
  </w:num>
  <w:num w:numId="6">
    <w:abstractNumId w:val="16"/>
  </w:num>
  <w:num w:numId="7">
    <w:abstractNumId w:val="7"/>
  </w:num>
  <w:num w:numId="8">
    <w:abstractNumId w:val="12"/>
  </w:num>
  <w:num w:numId="9">
    <w:abstractNumId w:val="8"/>
  </w:num>
  <w:num w:numId="10">
    <w:abstractNumId w:val="17"/>
  </w:num>
  <w:num w:numId="11">
    <w:abstractNumId w:val="20"/>
  </w:num>
  <w:num w:numId="12">
    <w:abstractNumId w:val="18"/>
  </w:num>
  <w:num w:numId="13">
    <w:abstractNumId w:val="21"/>
  </w:num>
  <w:num w:numId="14">
    <w:abstractNumId w:val="15"/>
  </w:num>
  <w:num w:numId="15">
    <w:abstractNumId w:val="11"/>
  </w:num>
  <w:num w:numId="16">
    <w:abstractNumId w:val="13"/>
  </w:num>
  <w:num w:numId="17">
    <w:abstractNumId w:val="5"/>
  </w:num>
  <w:num w:numId="18">
    <w:abstractNumId w:val="2"/>
  </w:num>
  <w:num w:numId="19">
    <w:abstractNumId w:val="14"/>
  </w:num>
  <w:num w:numId="20">
    <w:abstractNumId w:val="3"/>
  </w:num>
  <w:num w:numId="21">
    <w:abstractNumId w:val="1"/>
  </w:num>
  <w:num w:numId="22">
    <w:abstractNumId w:val="19"/>
  </w:num>
  <w:num w:numId="23">
    <w:abstractNumId w:val="4"/>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222C3"/>
    <w:rsid w:val="00005C7D"/>
    <w:rsid w:val="000B3B46"/>
    <w:rsid w:val="001011B3"/>
    <w:rsid w:val="00177A69"/>
    <w:rsid w:val="001C190B"/>
    <w:rsid w:val="00213B18"/>
    <w:rsid w:val="00354D47"/>
    <w:rsid w:val="00396920"/>
    <w:rsid w:val="003C0BDA"/>
    <w:rsid w:val="0043795F"/>
    <w:rsid w:val="004D55A6"/>
    <w:rsid w:val="0064565E"/>
    <w:rsid w:val="006A5126"/>
    <w:rsid w:val="00737CC2"/>
    <w:rsid w:val="00775F9F"/>
    <w:rsid w:val="0081400A"/>
    <w:rsid w:val="008610C2"/>
    <w:rsid w:val="00923099"/>
    <w:rsid w:val="00933D6B"/>
    <w:rsid w:val="009B5530"/>
    <w:rsid w:val="009B6EA4"/>
    <w:rsid w:val="00A222C3"/>
    <w:rsid w:val="00AD18CA"/>
    <w:rsid w:val="00AF7A57"/>
    <w:rsid w:val="00B41B7B"/>
    <w:rsid w:val="00B90DBC"/>
    <w:rsid w:val="00C63368"/>
    <w:rsid w:val="00F96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4565E"/>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8610C2"/>
    <w:pPr>
      <w:keepNext/>
      <w:spacing w:before="240" w:after="60"/>
      <w:outlineLvl w:val="2"/>
    </w:pPr>
    <w:rPr>
      <w:rFonts w:ascii="Arial" w:hAnsi="Arial" w:cs="Arial"/>
      <w:b/>
      <w:b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2C3"/>
    <w:rPr>
      <w:rFonts w:ascii="Tahoma" w:hAnsi="Tahoma" w:cs="Tahoma"/>
      <w:sz w:val="16"/>
      <w:szCs w:val="16"/>
    </w:rPr>
  </w:style>
  <w:style w:type="character" w:customStyle="1" w:styleId="BalloonTextChar">
    <w:name w:val="Balloon Text Char"/>
    <w:basedOn w:val="DefaultParagraphFont"/>
    <w:link w:val="BalloonText"/>
    <w:uiPriority w:val="99"/>
    <w:semiHidden/>
    <w:rsid w:val="00A222C3"/>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64565E"/>
    <w:rPr>
      <w:rFonts w:ascii="Cambria" w:eastAsia="Times New Roman" w:hAnsi="Cambria" w:cs="Times New Roman"/>
      <w:b/>
      <w:bCs/>
      <w:i/>
      <w:iCs/>
      <w:sz w:val="28"/>
      <w:szCs w:val="28"/>
    </w:rPr>
  </w:style>
  <w:style w:type="paragraph" w:customStyle="1" w:styleId="Pa5">
    <w:name w:val="Pa5"/>
    <w:basedOn w:val="Normal"/>
    <w:next w:val="Normal"/>
    <w:uiPriority w:val="99"/>
    <w:rsid w:val="0064565E"/>
    <w:pPr>
      <w:autoSpaceDE w:val="0"/>
      <w:autoSpaceDN w:val="0"/>
      <w:adjustRightInd w:val="0"/>
      <w:spacing w:line="171" w:lineRule="atLeast"/>
    </w:pPr>
    <w:rPr>
      <w:rFonts w:ascii="Verdana" w:eastAsia="Calibri" w:hAnsi="Verdana"/>
    </w:rPr>
  </w:style>
  <w:style w:type="paragraph" w:customStyle="1" w:styleId="HEDING2pravilnikoponaanju">
    <w:name w:val="HEDING 2 pravilnik o ponašanju"/>
    <w:basedOn w:val="Heading2"/>
    <w:next w:val="Heading2"/>
    <w:link w:val="HEDING2pravilnikoponaanjuChar"/>
    <w:qFormat/>
    <w:rsid w:val="0064565E"/>
    <w:pPr>
      <w:keepLines/>
      <w:spacing w:before="40" w:after="160" w:line="259" w:lineRule="auto"/>
      <w:jc w:val="center"/>
    </w:pPr>
    <w:rPr>
      <w:rFonts w:ascii="Calibri" w:hAnsi="Calibri"/>
      <w:bCs w:val="0"/>
      <w:iCs w:val="0"/>
      <w:szCs w:val="24"/>
      <w:lang w:val="en-GB" w:eastAsia="en-GB"/>
    </w:rPr>
  </w:style>
  <w:style w:type="character" w:customStyle="1" w:styleId="HEDING2pravilnikoponaanjuChar">
    <w:name w:val="HEDING 2 pravilnik o ponašanju Char"/>
    <w:link w:val="HEDING2pravilnikoponaanju"/>
    <w:rsid w:val="0064565E"/>
    <w:rPr>
      <w:rFonts w:ascii="Calibri" w:eastAsia="Times New Roman" w:hAnsi="Calibri" w:cs="Times New Roman"/>
      <w:b/>
      <w:i/>
      <w:sz w:val="28"/>
      <w:szCs w:val="24"/>
      <w:lang w:val="en-GB" w:eastAsia="en-GB"/>
    </w:rPr>
  </w:style>
  <w:style w:type="paragraph" w:styleId="NormalWeb">
    <w:name w:val="Normal (Web)"/>
    <w:basedOn w:val="Normal"/>
    <w:rsid w:val="0064565E"/>
    <w:pPr>
      <w:spacing w:before="100" w:beforeAutospacing="1" w:after="100" w:afterAutospacing="1"/>
    </w:pPr>
  </w:style>
  <w:style w:type="paragraph" w:customStyle="1" w:styleId="normal0">
    <w:name w:val="normal"/>
    <w:basedOn w:val="Normal"/>
    <w:rsid w:val="0064565E"/>
    <w:pPr>
      <w:spacing w:before="100" w:beforeAutospacing="1" w:after="100" w:afterAutospacing="1"/>
    </w:pPr>
    <w:rPr>
      <w:rFonts w:ascii="Arial" w:hAnsi="Arial" w:cs="Arial"/>
      <w:sz w:val="22"/>
      <w:szCs w:val="22"/>
    </w:rPr>
  </w:style>
  <w:style w:type="paragraph" w:styleId="NoSpacing">
    <w:name w:val="No Spacing"/>
    <w:uiPriority w:val="1"/>
    <w:qFormat/>
    <w:rsid w:val="00005C7D"/>
    <w:pPr>
      <w:spacing w:after="0" w:line="240" w:lineRule="auto"/>
    </w:pPr>
  </w:style>
  <w:style w:type="paragraph" w:styleId="ListParagraph">
    <w:name w:val="List Paragraph"/>
    <w:basedOn w:val="Normal"/>
    <w:uiPriority w:val="34"/>
    <w:qFormat/>
    <w:rsid w:val="00005C7D"/>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8610C2"/>
    <w:rPr>
      <w:rFonts w:ascii="Arial" w:eastAsia="Times New Roman" w:hAnsi="Arial" w:cs="Arial"/>
      <w:b/>
      <w:bCs/>
      <w:sz w:val="26"/>
      <w:szCs w:val="26"/>
      <w:lang w:val="sr-Latn-CS" w:eastAsia="sr-Latn-CS"/>
    </w:rPr>
  </w:style>
  <w:style w:type="paragraph" w:customStyle="1" w:styleId="Sadrajtabele">
    <w:name w:val="Sadržaj tabele"/>
    <w:basedOn w:val="Normal"/>
    <w:rsid w:val="000B3B46"/>
    <w:pPr>
      <w:widowControl w:val="0"/>
      <w:suppressLineNumbers/>
      <w:suppressAutoHyphens/>
    </w:pPr>
    <w:rPr>
      <w:rFonts w:eastAsia="Lucida Sans Unicode"/>
      <w:lang w:eastAsia="ar-SA"/>
    </w:rPr>
  </w:style>
  <w:style w:type="character" w:styleId="Hyperlink">
    <w:name w:val="Hyperlink"/>
    <w:basedOn w:val="DefaultParagraphFont"/>
    <w:uiPriority w:val="99"/>
    <w:unhideWhenUsed/>
    <w:rsid w:val="000B3B46"/>
    <w:rPr>
      <w:color w:val="0000FF" w:themeColor="hyperlink"/>
      <w:u w:val="single"/>
    </w:rPr>
  </w:style>
  <w:style w:type="table" w:styleId="TableGrid">
    <w:name w:val="Table Grid"/>
    <w:basedOn w:val="TableNormal"/>
    <w:uiPriority w:val="59"/>
    <w:rsid w:val="000B3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3B46"/>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B3B46"/>
  </w:style>
  <w:style w:type="paragraph" w:styleId="Footer">
    <w:name w:val="footer"/>
    <w:basedOn w:val="Normal"/>
    <w:link w:val="FooterChar"/>
    <w:uiPriority w:val="99"/>
    <w:unhideWhenUsed/>
    <w:rsid w:val="000B3B46"/>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B3B46"/>
  </w:style>
  <w:style w:type="table" w:customStyle="1" w:styleId="TableGrid1">
    <w:name w:val="Table Grid1"/>
    <w:basedOn w:val="TableNormal"/>
    <w:next w:val="TableGrid"/>
    <w:uiPriority w:val="59"/>
    <w:rsid w:val="000B3B46"/>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na\Downloads\&#1041;&#1091;&#1119;&#1077;&#1090;%20%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0833333333333415E-2"/>
          <c:y val="0.10185185185185186"/>
          <c:w val="0.53888888888888964"/>
          <c:h val="0.89814814814814825"/>
        </c:manualLayout>
      </c:layout>
      <c:pieChart>
        <c:varyColors val="1"/>
        <c:ser>
          <c:idx val="0"/>
          <c:order val="0"/>
          <c:cat>
            <c:strRef>
              <c:f>прог.струк.!$A$620:$A$634</c:f>
              <c:strCache>
                <c:ptCount val="15"/>
                <c:pt idx="0">
                  <c:v>Програм 1.  Локални развој и просторно планирање</c:v>
                </c:pt>
                <c:pt idx="1">
                  <c:v>Програм 2.  Комунална делатност</c:v>
                </c:pt>
                <c:pt idx="2">
                  <c:v>Програм 3.  Локални економски развој</c:v>
                </c:pt>
                <c:pt idx="3">
                  <c:v>Програм 4.  Развој туризма</c:v>
                </c:pt>
                <c:pt idx="4">
                  <c:v>Програм 5.  Развој пољопривреде</c:v>
                </c:pt>
                <c:pt idx="5">
                  <c:v>Програм 6.  Заштита животне средине</c:v>
                </c:pt>
                <c:pt idx="6">
                  <c:v>Програм 7.  Путна инфраструктура</c:v>
                </c:pt>
                <c:pt idx="7">
                  <c:v>Програм 8.  Предшколско васпитање</c:v>
                </c:pt>
                <c:pt idx="8">
                  <c:v>Програм 9.  Основно образовање</c:v>
                </c:pt>
                <c:pt idx="9">
                  <c:v>Програм 10. Средње образовање</c:v>
                </c:pt>
                <c:pt idx="10">
                  <c:v>Програм 11.  Социјална  и дечја заштита</c:v>
                </c:pt>
                <c:pt idx="11">
                  <c:v>Програм 12.  Примарна здравствена заштита</c:v>
                </c:pt>
                <c:pt idx="12">
                  <c:v>Програм 13.  Развој културе</c:v>
                </c:pt>
                <c:pt idx="13">
                  <c:v>Програм 14.  Развој спорта и омладине</c:v>
                </c:pt>
                <c:pt idx="14">
                  <c:v>Програм 15.  Локална самоуправа</c:v>
                </c:pt>
              </c:strCache>
            </c:strRef>
          </c:cat>
          <c:val>
            <c:numRef>
              <c:f>прог.струк.!$B$620:$B$634</c:f>
              <c:numCache>
                <c:formatCode>General</c:formatCode>
                <c:ptCount val="15"/>
                <c:pt idx="0">
                  <c:v>0</c:v>
                </c:pt>
                <c:pt idx="1">
                  <c:v>20380000</c:v>
                </c:pt>
                <c:pt idx="2">
                  <c:v>0</c:v>
                </c:pt>
                <c:pt idx="3">
                  <c:v>3000000</c:v>
                </c:pt>
                <c:pt idx="4">
                  <c:v>5750000</c:v>
                </c:pt>
                <c:pt idx="5">
                  <c:v>5260000</c:v>
                </c:pt>
                <c:pt idx="6">
                  <c:v>34299000</c:v>
                </c:pt>
                <c:pt idx="7">
                  <c:v>24077000</c:v>
                </c:pt>
                <c:pt idx="8">
                  <c:v>41815000</c:v>
                </c:pt>
                <c:pt idx="9">
                  <c:v>0</c:v>
                </c:pt>
                <c:pt idx="10">
                  <c:v>11110000</c:v>
                </c:pt>
                <c:pt idx="11">
                  <c:v>12785000</c:v>
                </c:pt>
                <c:pt idx="12">
                  <c:v>15034000</c:v>
                </c:pt>
                <c:pt idx="13">
                  <c:v>6435000</c:v>
                </c:pt>
                <c:pt idx="14">
                  <c:v>77574000</c:v>
                </c:pt>
              </c:numCache>
            </c:numRef>
          </c:val>
        </c:ser>
        <c:firstSliceAng val="0"/>
      </c:pieChart>
    </c:plotArea>
    <c:legend>
      <c:legendPos val="r"/>
      <c:txPr>
        <a:bodyPr/>
        <a:lstStyle/>
        <a:p>
          <a:pPr>
            <a:defRPr lang="sr-Latn-RS" sz="700">
              <a:latin typeface="Arial" pitchFamily="34" charset="0"/>
              <a:cs typeface="Arial" pitchFamily="34" charset="0"/>
            </a:defRPr>
          </a:pPr>
          <a:endParaRPr lang="en-US"/>
        </a:p>
      </c:txPr>
    </c:legend>
    <c:plotVisOnly val="1"/>
    <c:dispBlanksAs val="zero"/>
  </c:chart>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1303-E5B3-4F30-AAB3-DB1DA591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38392</Words>
  <Characters>218841</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2</cp:revision>
  <dcterms:created xsi:type="dcterms:W3CDTF">2018-01-09T13:50:00Z</dcterms:created>
  <dcterms:modified xsi:type="dcterms:W3CDTF">2018-01-09T13:50:00Z</dcterms:modified>
</cp:coreProperties>
</file>