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1C" w:rsidRPr="009475C3" w:rsidRDefault="00D75A1C" w:rsidP="00D75A1C">
      <w:pPr>
        <w:pStyle w:val="NoSpacing"/>
        <w:rPr>
          <w:rFonts w:asciiTheme="majorHAnsi" w:hAnsiTheme="majorHAnsi" w:cs="Times New Roman"/>
        </w:rPr>
      </w:pPr>
      <w:r w:rsidRPr="009475C3">
        <w:rPr>
          <w:rFonts w:asciiTheme="majorHAnsi" w:hAnsiTheme="majorHAnsi" w:cs="Times New Roman"/>
          <w:lang w:val="sr-Cyrl-CS"/>
        </w:rPr>
        <w:t>Број:</w:t>
      </w:r>
      <w:r w:rsidR="00CB5228" w:rsidRPr="009475C3">
        <w:rPr>
          <w:rFonts w:asciiTheme="majorHAnsi" w:hAnsiTheme="majorHAnsi" w:cs="Times New Roman"/>
        </w:rPr>
        <w:t xml:space="preserve"> </w:t>
      </w:r>
      <w:r w:rsidR="00C66F9A">
        <w:rPr>
          <w:rFonts w:asciiTheme="majorHAnsi" w:hAnsiTheme="majorHAnsi" w:cs="Times New Roman"/>
        </w:rPr>
        <w:t>642-1/18-01</w:t>
      </w:r>
    </w:p>
    <w:p w:rsidR="00D75A1C" w:rsidRPr="009475C3" w:rsidRDefault="00C66F9A" w:rsidP="00D75A1C">
      <w:pPr>
        <w:pStyle w:val="NoSpacing"/>
        <w:rPr>
          <w:rFonts w:asciiTheme="majorHAnsi" w:hAnsiTheme="majorHAnsi" w:cs="Times New Roman"/>
          <w:lang w:val="sr-Cyrl-CS"/>
        </w:rPr>
      </w:pPr>
      <w:proofErr w:type="spellStart"/>
      <w:r>
        <w:rPr>
          <w:rFonts w:asciiTheme="majorHAnsi" w:hAnsiTheme="majorHAnsi" w:cs="Times New Roman"/>
        </w:rPr>
        <w:t>Датум</w:t>
      </w:r>
      <w:proofErr w:type="spellEnd"/>
      <w:r>
        <w:rPr>
          <w:rFonts w:asciiTheme="majorHAnsi" w:hAnsiTheme="majorHAnsi" w:cs="Times New Roman"/>
        </w:rPr>
        <w:t>: 15.05</w:t>
      </w:r>
      <w:r w:rsidR="00934E65" w:rsidRPr="009475C3">
        <w:rPr>
          <w:rFonts w:asciiTheme="majorHAnsi" w:hAnsiTheme="majorHAnsi" w:cs="Times New Roman"/>
        </w:rPr>
        <w:t>.</w:t>
      </w:r>
      <w:r>
        <w:rPr>
          <w:rFonts w:asciiTheme="majorHAnsi" w:hAnsiTheme="majorHAnsi" w:cs="Times New Roman"/>
          <w:lang w:val="sr-Cyrl-CS"/>
        </w:rPr>
        <w:t>201</w:t>
      </w:r>
      <w:r>
        <w:rPr>
          <w:rFonts w:asciiTheme="majorHAnsi" w:hAnsiTheme="majorHAnsi" w:cs="Times New Roman"/>
        </w:rPr>
        <w:t>8</w:t>
      </w:r>
      <w:r w:rsidR="00D75A1C" w:rsidRPr="009475C3">
        <w:rPr>
          <w:rFonts w:asciiTheme="majorHAnsi" w:hAnsiTheme="majorHAnsi" w:cs="Times New Roman"/>
          <w:lang w:val="sr-Cyrl-CS"/>
        </w:rPr>
        <w:t>.године</w:t>
      </w:r>
    </w:p>
    <w:p w:rsidR="005950F4" w:rsidRPr="001209F9" w:rsidRDefault="00DC2251" w:rsidP="00D75A1C">
      <w:pPr>
        <w:pStyle w:val="NoSpacing"/>
        <w:rPr>
          <w:rFonts w:asciiTheme="majorHAnsi" w:hAnsiTheme="majorHAnsi" w:cs="Times New Roman"/>
        </w:rPr>
      </w:pPr>
      <w:r w:rsidRPr="009475C3">
        <w:rPr>
          <w:rFonts w:asciiTheme="majorHAnsi" w:hAnsiTheme="majorHAnsi" w:cs="Times New Roman"/>
          <w:lang w:val="sr-Cyrl-CS"/>
        </w:rPr>
        <w:t>И</w:t>
      </w:r>
      <w:r w:rsidRPr="009475C3">
        <w:rPr>
          <w:rFonts w:asciiTheme="majorHAnsi" w:hAnsiTheme="majorHAnsi" w:cs="Times New Roman"/>
        </w:rPr>
        <w:t>П</w:t>
      </w:r>
    </w:p>
    <w:p w:rsidR="00247E45" w:rsidRPr="001209F9" w:rsidRDefault="00247E45" w:rsidP="00A05D18">
      <w:pPr>
        <w:ind w:firstLine="720"/>
        <w:jc w:val="both"/>
        <w:rPr>
          <w:rFonts w:asciiTheme="majorHAnsi" w:hAnsiTheme="majorHAnsi" w:cs="Times New Roman"/>
          <w:b w:val="0"/>
          <w:sz w:val="22"/>
          <w:szCs w:val="22"/>
          <w:u w:val="none"/>
          <w:lang w:val="sr-Cyrl-CS"/>
        </w:rPr>
      </w:pPr>
      <w:r w:rsidRPr="001209F9">
        <w:rPr>
          <w:rFonts w:asciiTheme="majorHAnsi" w:hAnsiTheme="majorHAnsi" w:cs="Times New Roman"/>
          <w:b w:val="0"/>
          <w:bCs/>
          <w:sz w:val="22"/>
          <w:szCs w:val="22"/>
          <w:u w:val="none"/>
          <w:lang w:val="ru-RU"/>
        </w:rPr>
        <w:t xml:space="preserve">На основу члана </w:t>
      </w:r>
      <w:r w:rsidR="00A05D18" w:rsidRPr="001209F9">
        <w:rPr>
          <w:rFonts w:asciiTheme="majorHAnsi" w:hAnsiTheme="majorHAnsi" w:cs="Times New Roman"/>
          <w:b w:val="0"/>
          <w:bCs/>
          <w:sz w:val="22"/>
          <w:szCs w:val="22"/>
          <w:u w:val="none"/>
          <w:lang w:val="ru-RU"/>
        </w:rPr>
        <w:t>25. став 1. Закона о јавном информисању и медијима («Сл. гласник РС», број 83/2014</w:t>
      </w:r>
      <w:r w:rsidR="00DC2251" w:rsidRPr="001209F9">
        <w:rPr>
          <w:rFonts w:asciiTheme="majorHAnsi" w:hAnsiTheme="majorHAnsi" w:cs="Times New Roman"/>
          <w:b w:val="0"/>
          <w:bCs/>
          <w:sz w:val="22"/>
          <w:szCs w:val="22"/>
          <w:u w:val="none"/>
          <w:lang w:val="ru-RU"/>
        </w:rPr>
        <w:t>,</w:t>
      </w:r>
      <w:r w:rsidR="003F5B16">
        <w:rPr>
          <w:rFonts w:asciiTheme="majorHAnsi" w:hAnsiTheme="majorHAnsi" w:cs="Times New Roman"/>
          <w:b w:val="0"/>
          <w:bCs/>
          <w:sz w:val="22"/>
          <w:szCs w:val="22"/>
          <w:u w:val="none"/>
          <w:lang w:val="ru-RU"/>
        </w:rPr>
        <w:t xml:space="preserve"> 58/2015 и</w:t>
      </w:r>
      <w:r w:rsidR="00DC2251" w:rsidRPr="001209F9">
        <w:rPr>
          <w:rFonts w:asciiTheme="majorHAnsi" w:hAnsiTheme="majorHAnsi" w:cs="Times New Roman"/>
          <w:b w:val="0"/>
          <w:bCs/>
          <w:sz w:val="22"/>
          <w:szCs w:val="22"/>
          <w:u w:val="none"/>
          <w:lang w:val="ru-RU"/>
        </w:rPr>
        <w:t xml:space="preserve"> 12/16-сутентично тумачење</w:t>
      </w:r>
      <w:r w:rsidR="00A05D18" w:rsidRPr="001209F9">
        <w:rPr>
          <w:rFonts w:asciiTheme="majorHAnsi" w:hAnsiTheme="majorHAnsi" w:cs="Times New Roman"/>
          <w:b w:val="0"/>
          <w:bCs/>
          <w:sz w:val="22"/>
          <w:szCs w:val="22"/>
          <w:u w:val="none"/>
          <w:lang w:val="ru-RU"/>
        </w:rPr>
        <w:t xml:space="preserve">) и члана 24. став 1. Правилника о суфинансирању пројеката за остваривање јавног интереса у области јавног информисања </w:t>
      </w:r>
      <w:r w:rsidR="00DC2251" w:rsidRPr="001209F9">
        <w:rPr>
          <w:rFonts w:asciiTheme="majorHAnsi" w:hAnsiTheme="majorHAnsi" w:cs="Times New Roman"/>
          <w:b w:val="0"/>
          <w:bCs/>
          <w:sz w:val="22"/>
          <w:szCs w:val="22"/>
          <w:u w:val="none"/>
          <w:lang w:val="ru-RU"/>
        </w:rPr>
        <w:t>(«Сл. гласник РС», број 16/2016</w:t>
      </w:r>
      <w:r w:rsidR="00F13F7C">
        <w:rPr>
          <w:rFonts w:asciiTheme="majorHAnsi" w:hAnsiTheme="majorHAnsi" w:cs="Times New Roman"/>
          <w:b w:val="0"/>
          <w:bCs/>
          <w:sz w:val="22"/>
          <w:szCs w:val="22"/>
          <w:u w:val="none"/>
          <w:lang w:val="ru-RU"/>
        </w:rPr>
        <w:t xml:space="preserve"> и 8/2017</w:t>
      </w:r>
      <w:r w:rsidR="00A05D18" w:rsidRPr="001209F9">
        <w:rPr>
          <w:rFonts w:asciiTheme="majorHAnsi" w:hAnsiTheme="majorHAnsi" w:cs="Times New Roman"/>
          <w:b w:val="0"/>
          <w:bCs/>
          <w:sz w:val="22"/>
          <w:szCs w:val="22"/>
          <w:u w:val="none"/>
          <w:lang w:val="ru-RU"/>
        </w:rPr>
        <w:t xml:space="preserve">), </w:t>
      </w:r>
      <w:r w:rsidRPr="001209F9">
        <w:rPr>
          <w:rFonts w:asciiTheme="majorHAnsi" w:hAnsiTheme="majorHAnsi" w:cs="Times New Roman"/>
          <w:sz w:val="22"/>
          <w:szCs w:val="22"/>
          <w:u w:val="none"/>
          <w:lang w:val="sr-Cyrl-CS"/>
        </w:rPr>
        <w:t>Председник општине Ражањ</w:t>
      </w:r>
      <w:r w:rsidRPr="001209F9">
        <w:rPr>
          <w:rFonts w:asciiTheme="majorHAnsi" w:hAnsiTheme="majorHAnsi" w:cs="Times New Roman"/>
          <w:b w:val="0"/>
          <w:sz w:val="22"/>
          <w:szCs w:val="22"/>
          <w:u w:val="none"/>
          <w:lang w:val="sr-Cyrl-CS"/>
        </w:rPr>
        <w:t xml:space="preserve"> доноси</w:t>
      </w:r>
      <w:r w:rsidR="00955C45" w:rsidRPr="001209F9">
        <w:rPr>
          <w:rFonts w:asciiTheme="majorHAnsi" w:hAnsiTheme="majorHAnsi" w:cs="Times New Roman"/>
          <w:b w:val="0"/>
          <w:sz w:val="22"/>
          <w:szCs w:val="22"/>
          <w:u w:val="none"/>
          <w:lang w:val="sr-Cyrl-CS"/>
        </w:rPr>
        <w:t>:</w:t>
      </w:r>
    </w:p>
    <w:p w:rsidR="00955C45" w:rsidRPr="001209F9" w:rsidRDefault="00955C45" w:rsidP="00A05D18">
      <w:pPr>
        <w:ind w:firstLine="720"/>
        <w:jc w:val="both"/>
        <w:rPr>
          <w:rFonts w:asciiTheme="majorHAnsi" w:hAnsiTheme="majorHAnsi" w:cs="Times New Roman"/>
          <w:b w:val="0"/>
          <w:sz w:val="22"/>
          <w:szCs w:val="22"/>
          <w:u w:val="none"/>
          <w:lang w:val="sr-Cyrl-CS"/>
        </w:rPr>
      </w:pPr>
    </w:p>
    <w:p w:rsidR="00955C45" w:rsidRPr="001209F9" w:rsidRDefault="00955C45" w:rsidP="00955C45">
      <w:pPr>
        <w:tabs>
          <w:tab w:val="left" w:pos="5457"/>
        </w:tabs>
        <w:jc w:val="center"/>
        <w:rPr>
          <w:rFonts w:asciiTheme="majorHAnsi" w:hAnsiTheme="majorHAnsi" w:cs="Times New Roman"/>
          <w:sz w:val="22"/>
          <w:szCs w:val="22"/>
          <w:u w:val="none"/>
          <w:lang w:val="sr-Cyrl-CS"/>
        </w:rPr>
      </w:pPr>
      <w:r w:rsidRPr="001209F9">
        <w:rPr>
          <w:rFonts w:asciiTheme="majorHAnsi" w:hAnsiTheme="majorHAnsi" w:cs="Times New Roman"/>
          <w:sz w:val="22"/>
          <w:szCs w:val="22"/>
          <w:u w:val="none"/>
          <w:lang w:val="sr-Cyrl-CS"/>
        </w:rPr>
        <w:t>Р  Е  Ш  Е  Њ  Е</w:t>
      </w:r>
    </w:p>
    <w:p w:rsidR="00955C45" w:rsidRPr="001209F9" w:rsidRDefault="00955C45" w:rsidP="00955C45">
      <w:pPr>
        <w:tabs>
          <w:tab w:val="left" w:pos="5457"/>
        </w:tabs>
        <w:jc w:val="center"/>
        <w:rPr>
          <w:rFonts w:asciiTheme="majorHAnsi" w:hAnsiTheme="majorHAnsi" w:cs="Times New Roman"/>
          <w:sz w:val="22"/>
          <w:szCs w:val="22"/>
          <w:u w:val="none"/>
          <w:lang w:val="sr-Cyrl-CS"/>
        </w:rPr>
      </w:pPr>
      <w:r w:rsidRPr="001209F9">
        <w:rPr>
          <w:rFonts w:asciiTheme="majorHAnsi" w:hAnsiTheme="majorHAnsi" w:cs="Times New Roman"/>
          <w:sz w:val="22"/>
          <w:szCs w:val="22"/>
          <w:u w:val="none"/>
          <w:lang w:val="sr-Cyrl-CS"/>
        </w:rPr>
        <w:t>О ДОДЕЛИ СРЕДСТАВА ИЗ БУЏЕТА ОПШТИНЕ РАЖАЊ ЗА ПРОЈЕКТЕ КОЈИМА СЕ ОСТВАРУЈЕ ЈАВНИ ИНТЕРЕС У ОБЛАСТИ ЈАВНОГ ИНФОРМИСАЊА</w:t>
      </w:r>
    </w:p>
    <w:p w:rsidR="00955C45" w:rsidRPr="001209F9" w:rsidRDefault="00955C45" w:rsidP="00955C45">
      <w:pPr>
        <w:rPr>
          <w:rFonts w:asciiTheme="majorHAnsi" w:hAnsiTheme="majorHAnsi"/>
          <w:b w:val="0"/>
          <w:sz w:val="22"/>
          <w:szCs w:val="22"/>
          <w:u w:val="none"/>
          <w:lang w:val="ru-RU"/>
        </w:rPr>
      </w:pPr>
    </w:p>
    <w:p w:rsidR="00955C45" w:rsidRPr="001209F9" w:rsidRDefault="00955C45" w:rsidP="00583002">
      <w:pPr>
        <w:jc w:val="center"/>
        <w:rPr>
          <w:rFonts w:asciiTheme="majorHAnsi" w:hAnsiTheme="majorHAnsi" w:cs="Times New Roman"/>
          <w:i/>
          <w:sz w:val="22"/>
          <w:szCs w:val="22"/>
          <w:u w:val="none"/>
        </w:rPr>
      </w:pPr>
      <w:r w:rsidRPr="001209F9">
        <w:rPr>
          <w:rFonts w:asciiTheme="majorHAnsi" w:hAnsiTheme="majorHAnsi" w:cs="Times New Roman"/>
          <w:i/>
          <w:sz w:val="22"/>
          <w:szCs w:val="22"/>
          <w:u w:val="none"/>
        </w:rPr>
        <w:t>I</w:t>
      </w:r>
    </w:p>
    <w:p w:rsidR="00955C45" w:rsidRPr="00DF798A" w:rsidRDefault="00955C45" w:rsidP="00955C45">
      <w:pPr>
        <w:tabs>
          <w:tab w:val="left" w:pos="720"/>
        </w:tabs>
        <w:jc w:val="both"/>
        <w:rPr>
          <w:rFonts w:asciiTheme="majorHAnsi" w:hAnsiTheme="majorHAnsi"/>
          <w:b w:val="0"/>
          <w:i/>
          <w:sz w:val="22"/>
          <w:szCs w:val="22"/>
          <w:u w:val="none"/>
          <w:lang w:val="ru-RU"/>
        </w:rPr>
      </w:pPr>
      <w:r w:rsidRPr="001209F9">
        <w:rPr>
          <w:rFonts w:asciiTheme="majorHAnsi" w:hAnsiTheme="majorHAnsi" w:cs="Times New Roman"/>
          <w:sz w:val="22"/>
          <w:szCs w:val="22"/>
          <w:u w:val="none"/>
        </w:rPr>
        <w:tab/>
      </w:r>
      <w:r w:rsidRPr="009475C3">
        <w:rPr>
          <w:rFonts w:asciiTheme="majorHAnsi" w:hAnsiTheme="majorHAnsi" w:cs="Times New Roman"/>
          <w:b w:val="0"/>
          <w:i/>
          <w:sz w:val="22"/>
          <w:szCs w:val="22"/>
          <w:u w:val="none"/>
          <w:lang w:val="ru-RU"/>
        </w:rPr>
        <w:t xml:space="preserve">Овим решењем утврђује се расподела средстава опредељених </w:t>
      </w:r>
      <w:r w:rsidRPr="009475C3">
        <w:rPr>
          <w:rFonts w:asciiTheme="majorHAnsi" w:hAnsiTheme="majorHAnsi"/>
          <w:b w:val="0"/>
          <w:i/>
          <w:sz w:val="22"/>
          <w:szCs w:val="22"/>
          <w:u w:val="none"/>
          <w:lang w:val="ru-RU"/>
        </w:rPr>
        <w:t>Одлуком о буџету Општине Ражањ</w:t>
      </w:r>
      <w:r w:rsidR="00C66F9A">
        <w:rPr>
          <w:rFonts w:asciiTheme="majorHAnsi" w:hAnsiTheme="majorHAnsi"/>
          <w:b w:val="0"/>
          <w:i/>
          <w:sz w:val="22"/>
          <w:szCs w:val="22"/>
          <w:u w:val="none"/>
        </w:rPr>
        <w:t xml:space="preserve"> </w:t>
      </w:r>
      <w:proofErr w:type="spellStart"/>
      <w:r w:rsidR="00C66F9A">
        <w:rPr>
          <w:rFonts w:asciiTheme="majorHAnsi" w:hAnsiTheme="majorHAnsi"/>
          <w:b w:val="0"/>
          <w:i/>
          <w:sz w:val="22"/>
          <w:szCs w:val="22"/>
          <w:u w:val="none"/>
        </w:rPr>
        <w:t>за</w:t>
      </w:r>
      <w:proofErr w:type="spellEnd"/>
      <w:r w:rsidR="00C66F9A">
        <w:rPr>
          <w:rFonts w:asciiTheme="majorHAnsi" w:hAnsiTheme="majorHAnsi"/>
          <w:b w:val="0"/>
          <w:i/>
          <w:sz w:val="22"/>
          <w:szCs w:val="22"/>
          <w:u w:val="none"/>
        </w:rPr>
        <w:t xml:space="preserve"> 2018</w:t>
      </w:r>
      <w:r w:rsidRPr="009475C3">
        <w:rPr>
          <w:rFonts w:asciiTheme="majorHAnsi" w:hAnsiTheme="majorHAnsi"/>
          <w:b w:val="0"/>
          <w:i/>
          <w:sz w:val="22"/>
          <w:szCs w:val="22"/>
          <w:u w:val="none"/>
        </w:rPr>
        <w:t>.годину,</w:t>
      </w:r>
      <w:r w:rsidR="003F5B16">
        <w:rPr>
          <w:rFonts w:asciiTheme="majorHAnsi" w:hAnsiTheme="majorHAnsi"/>
          <w:b w:val="0"/>
          <w:i/>
          <w:sz w:val="22"/>
          <w:szCs w:val="22"/>
          <w:u w:val="none"/>
        </w:rPr>
        <w:t xml:space="preserve"> </w:t>
      </w:r>
      <w:r w:rsidRPr="009475C3">
        <w:rPr>
          <w:rFonts w:asciiTheme="majorHAnsi" w:hAnsiTheme="majorHAnsi"/>
          <w:b w:val="0"/>
          <w:i/>
          <w:sz w:val="22"/>
          <w:szCs w:val="22"/>
          <w:u w:val="none"/>
        </w:rPr>
        <w:t xml:space="preserve"> </w:t>
      </w:r>
      <w:proofErr w:type="spellStart"/>
      <w:r w:rsidRPr="00F13F7C">
        <w:rPr>
          <w:rFonts w:asciiTheme="majorHAnsi" w:hAnsiTheme="majorHAnsi"/>
          <w:b w:val="0"/>
          <w:i/>
          <w:sz w:val="22"/>
          <w:szCs w:val="22"/>
          <w:u w:val="none"/>
        </w:rPr>
        <w:t>раздео</w:t>
      </w:r>
      <w:proofErr w:type="spellEnd"/>
      <w:r w:rsidRPr="00F13F7C">
        <w:rPr>
          <w:rFonts w:asciiTheme="majorHAnsi" w:hAnsiTheme="majorHAnsi"/>
          <w:b w:val="0"/>
          <w:i/>
          <w:sz w:val="22"/>
          <w:szCs w:val="22"/>
          <w:u w:val="none"/>
        </w:rPr>
        <w:t xml:space="preserve"> 1, СО </w:t>
      </w:r>
      <w:proofErr w:type="spellStart"/>
      <w:r w:rsidRPr="00F13F7C">
        <w:rPr>
          <w:rFonts w:asciiTheme="majorHAnsi" w:hAnsiTheme="majorHAnsi"/>
          <w:b w:val="0"/>
          <w:i/>
          <w:sz w:val="22"/>
          <w:szCs w:val="22"/>
          <w:u w:val="none"/>
        </w:rPr>
        <w:t>Ражањ</w:t>
      </w:r>
      <w:proofErr w:type="spellEnd"/>
      <w:r w:rsidRPr="00F13F7C">
        <w:rPr>
          <w:rFonts w:asciiTheme="majorHAnsi" w:hAnsiTheme="majorHAnsi"/>
          <w:b w:val="0"/>
          <w:i/>
          <w:sz w:val="22"/>
          <w:szCs w:val="22"/>
          <w:u w:val="none"/>
        </w:rPr>
        <w:t xml:space="preserve">, </w:t>
      </w:r>
      <w:proofErr w:type="spellStart"/>
      <w:r w:rsidRPr="00F13F7C">
        <w:rPr>
          <w:rFonts w:asciiTheme="majorHAnsi" w:hAnsiTheme="majorHAnsi"/>
          <w:b w:val="0"/>
          <w:i/>
          <w:sz w:val="22"/>
          <w:szCs w:val="22"/>
          <w:u w:val="none"/>
        </w:rPr>
        <w:t>програм</w:t>
      </w:r>
      <w:proofErr w:type="spellEnd"/>
      <w:r w:rsidRPr="00F13F7C">
        <w:rPr>
          <w:rFonts w:asciiTheme="majorHAnsi" w:hAnsiTheme="majorHAnsi"/>
          <w:b w:val="0"/>
          <w:i/>
          <w:sz w:val="22"/>
          <w:szCs w:val="22"/>
          <w:u w:val="none"/>
        </w:rPr>
        <w:t xml:space="preserve"> </w:t>
      </w:r>
      <w:r w:rsidR="00F13F7C" w:rsidRPr="00F13F7C">
        <w:rPr>
          <w:rFonts w:asciiTheme="majorHAnsi" w:hAnsiTheme="majorHAnsi"/>
          <w:b w:val="0"/>
          <w:i/>
          <w:sz w:val="22"/>
          <w:szCs w:val="22"/>
          <w:u w:val="none"/>
          <w:lang w:val="sr-Cyrl-RS"/>
        </w:rPr>
        <w:t xml:space="preserve">16-политички систем </w:t>
      </w:r>
      <w:proofErr w:type="spellStart"/>
      <w:r w:rsidRPr="00F13F7C">
        <w:rPr>
          <w:rFonts w:asciiTheme="majorHAnsi" w:hAnsiTheme="majorHAnsi"/>
          <w:b w:val="0"/>
          <w:i/>
          <w:sz w:val="22"/>
          <w:szCs w:val="22"/>
          <w:u w:val="none"/>
        </w:rPr>
        <w:t>локалн</w:t>
      </w:r>
      <w:proofErr w:type="spellEnd"/>
      <w:r w:rsidR="00F13F7C" w:rsidRPr="00F13F7C">
        <w:rPr>
          <w:rFonts w:asciiTheme="majorHAnsi" w:hAnsiTheme="majorHAnsi"/>
          <w:b w:val="0"/>
          <w:i/>
          <w:sz w:val="22"/>
          <w:szCs w:val="22"/>
          <w:u w:val="none"/>
          <w:lang w:val="sr-Cyrl-RS"/>
        </w:rPr>
        <w:t>е власти</w:t>
      </w:r>
      <w:r w:rsidRPr="00F13F7C">
        <w:rPr>
          <w:rFonts w:asciiTheme="majorHAnsi" w:hAnsiTheme="majorHAnsi"/>
          <w:b w:val="0"/>
          <w:i/>
          <w:sz w:val="22"/>
          <w:szCs w:val="22"/>
          <w:u w:val="none"/>
        </w:rPr>
        <w:t xml:space="preserve">, </w:t>
      </w:r>
      <w:proofErr w:type="spellStart"/>
      <w:r w:rsidRPr="00F13F7C">
        <w:rPr>
          <w:rFonts w:asciiTheme="majorHAnsi" w:hAnsiTheme="majorHAnsi"/>
          <w:b w:val="0"/>
          <w:i/>
          <w:sz w:val="22"/>
          <w:szCs w:val="22"/>
          <w:u w:val="none"/>
        </w:rPr>
        <w:t>програмска</w:t>
      </w:r>
      <w:proofErr w:type="spellEnd"/>
      <w:r w:rsidRPr="00F13F7C">
        <w:rPr>
          <w:rFonts w:asciiTheme="majorHAnsi" w:hAnsiTheme="majorHAnsi"/>
          <w:b w:val="0"/>
          <w:i/>
          <w:sz w:val="22"/>
          <w:szCs w:val="22"/>
          <w:u w:val="none"/>
        </w:rPr>
        <w:t xml:space="preserve"> </w:t>
      </w:r>
      <w:proofErr w:type="spellStart"/>
      <w:r w:rsidRPr="00F13F7C">
        <w:rPr>
          <w:rFonts w:asciiTheme="majorHAnsi" w:hAnsiTheme="majorHAnsi"/>
          <w:b w:val="0"/>
          <w:i/>
          <w:sz w:val="22"/>
          <w:szCs w:val="22"/>
          <w:u w:val="none"/>
        </w:rPr>
        <w:t>активност</w:t>
      </w:r>
      <w:proofErr w:type="spellEnd"/>
      <w:r w:rsidRPr="00F13F7C">
        <w:rPr>
          <w:rFonts w:asciiTheme="majorHAnsi" w:hAnsiTheme="majorHAnsi"/>
          <w:b w:val="0"/>
          <w:i/>
          <w:sz w:val="22"/>
          <w:szCs w:val="22"/>
          <w:u w:val="none"/>
        </w:rPr>
        <w:t xml:space="preserve"> </w:t>
      </w:r>
      <w:r w:rsidR="00F13F7C" w:rsidRPr="00F13F7C">
        <w:rPr>
          <w:rFonts w:asciiTheme="majorHAnsi" w:hAnsiTheme="majorHAnsi"/>
          <w:b w:val="0"/>
          <w:i/>
          <w:sz w:val="22"/>
          <w:szCs w:val="22"/>
          <w:u w:val="none"/>
          <w:lang w:val="sr-Cyrl-RS"/>
        </w:rPr>
        <w:t>2101-0001</w:t>
      </w:r>
      <w:r w:rsidRPr="00F13F7C">
        <w:rPr>
          <w:rFonts w:asciiTheme="majorHAnsi" w:hAnsiTheme="majorHAnsi"/>
          <w:b w:val="0"/>
          <w:i/>
          <w:sz w:val="22"/>
          <w:szCs w:val="22"/>
          <w:u w:val="none"/>
        </w:rPr>
        <w:t xml:space="preserve"> </w:t>
      </w:r>
      <w:proofErr w:type="spellStart"/>
      <w:r w:rsidRPr="00F13F7C">
        <w:rPr>
          <w:rFonts w:asciiTheme="majorHAnsi" w:hAnsiTheme="majorHAnsi"/>
          <w:b w:val="0"/>
          <w:i/>
          <w:sz w:val="22"/>
          <w:szCs w:val="22"/>
          <w:u w:val="none"/>
        </w:rPr>
        <w:t>функционисање</w:t>
      </w:r>
      <w:proofErr w:type="spellEnd"/>
      <w:r w:rsidRPr="00F13F7C">
        <w:rPr>
          <w:rFonts w:asciiTheme="majorHAnsi" w:hAnsiTheme="majorHAnsi"/>
          <w:b w:val="0"/>
          <w:i/>
          <w:sz w:val="22"/>
          <w:szCs w:val="22"/>
          <w:u w:val="none"/>
        </w:rPr>
        <w:t xml:space="preserve"> </w:t>
      </w:r>
      <w:r w:rsidR="00F13F7C" w:rsidRPr="00F13F7C">
        <w:rPr>
          <w:rFonts w:asciiTheme="majorHAnsi" w:hAnsiTheme="majorHAnsi"/>
          <w:b w:val="0"/>
          <w:i/>
          <w:sz w:val="22"/>
          <w:szCs w:val="22"/>
          <w:u w:val="none"/>
          <w:lang w:val="sr-Cyrl-RS"/>
        </w:rPr>
        <w:t>скупштине</w:t>
      </w:r>
      <w:r w:rsidRPr="00F13F7C">
        <w:rPr>
          <w:rFonts w:asciiTheme="majorHAnsi" w:hAnsiTheme="majorHAnsi"/>
          <w:b w:val="0"/>
          <w:i/>
          <w:sz w:val="22"/>
          <w:szCs w:val="22"/>
          <w:u w:val="none"/>
        </w:rPr>
        <w:t xml:space="preserve">, </w:t>
      </w:r>
      <w:r w:rsidRPr="00F13F7C">
        <w:rPr>
          <w:rFonts w:asciiTheme="majorHAnsi" w:hAnsiTheme="majorHAnsi"/>
          <w:b w:val="0"/>
          <w:i/>
          <w:sz w:val="22"/>
          <w:szCs w:val="22"/>
          <w:u w:val="none"/>
          <w:lang w:val="sr-Cyrl-CS"/>
        </w:rPr>
        <w:t>Функција 110-извршни и законодавни органи,</w:t>
      </w:r>
      <w:r w:rsidRPr="00F13F7C">
        <w:rPr>
          <w:rFonts w:asciiTheme="majorHAnsi" w:hAnsiTheme="majorHAnsi"/>
          <w:b w:val="0"/>
          <w:i/>
          <w:sz w:val="22"/>
          <w:szCs w:val="22"/>
          <w:u w:val="none"/>
          <w:lang w:val="ru-RU"/>
        </w:rPr>
        <w:t xml:space="preserve"> економска класификација 481</w:t>
      </w:r>
      <w:r w:rsidR="003F5B16" w:rsidRPr="00F13F7C">
        <w:rPr>
          <w:rFonts w:asciiTheme="majorHAnsi" w:hAnsiTheme="majorHAnsi"/>
          <w:b w:val="0"/>
          <w:i/>
          <w:sz w:val="22"/>
          <w:szCs w:val="22"/>
          <w:u w:val="none"/>
          <w:lang w:val="ru-RU"/>
        </w:rPr>
        <w:t xml:space="preserve"> </w:t>
      </w:r>
      <w:r w:rsidRPr="00F13F7C">
        <w:rPr>
          <w:rFonts w:asciiTheme="majorHAnsi" w:hAnsiTheme="majorHAnsi"/>
          <w:b w:val="0"/>
          <w:i/>
          <w:sz w:val="22"/>
          <w:szCs w:val="22"/>
          <w:u w:val="none"/>
          <w:lang w:val="ru-RU"/>
        </w:rPr>
        <w:t>-Дотације невладиним организацијама</w:t>
      </w:r>
      <w:r w:rsidRPr="009475C3">
        <w:rPr>
          <w:rFonts w:asciiTheme="majorHAnsi" w:hAnsiTheme="majorHAnsi"/>
          <w:b w:val="0"/>
          <w:i/>
          <w:sz w:val="22"/>
          <w:szCs w:val="22"/>
          <w:u w:val="none"/>
          <w:lang w:val="ru-RU"/>
        </w:rPr>
        <w:t xml:space="preserve">, у укупном износу од </w:t>
      </w:r>
      <w:r w:rsidRPr="00F13F7C">
        <w:rPr>
          <w:rFonts w:asciiTheme="majorHAnsi" w:hAnsiTheme="majorHAnsi"/>
          <w:i/>
          <w:sz w:val="22"/>
          <w:szCs w:val="22"/>
          <w:u w:val="none"/>
        </w:rPr>
        <w:t>3</w:t>
      </w:r>
      <w:r w:rsidRPr="00F13F7C">
        <w:rPr>
          <w:rFonts w:asciiTheme="majorHAnsi" w:hAnsiTheme="majorHAnsi"/>
          <w:i/>
          <w:sz w:val="22"/>
          <w:szCs w:val="22"/>
          <w:u w:val="none"/>
          <w:lang w:val="sr-Cyrl-CS"/>
        </w:rPr>
        <w:t>00.000,00</w:t>
      </w:r>
      <w:r w:rsidRPr="009475C3">
        <w:rPr>
          <w:rFonts w:asciiTheme="majorHAnsi" w:hAnsiTheme="majorHAnsi"/>
          <w:b w:val="0"/>
          <w:i/>
          <w:sz w:val="22"/>
          <w:szCs w:val="22"/>
          <w:u w:val="none"/>
          <w:lang w:val="sr-Cyrl-CS"/>
        </w:rPr>
        <w:t xml:space="preserve"> динара</w:t>
      </w:r>
      <w:r w:rsidRPr="009475C3">
        <w:rPr>
          <w:rFonts w:asciiTheme="majorHAnsi" w:hAnsiTheme="majorHAnsi"/>
          <w:b w:val="0"/>
          <w:i/>
          <w:sz w:val="22"/>
          <w:szCs w:val="22"/>
          <w:u w:val="none"/>
          <w:lang w:val="ru-RU"/>
        </w:rPr>
        <w:t>.</w:t>
      </w:r>
    </w:p>
    <w:p w:rsidR="00247E45" w:rsidRPr="001209F9" w:rsidRDefault="00955C45" w:rsidP="00955C45">
      <w:pPr>
        <w:tabs>
          <w:tab w:val="left" w:pos="720"/>
        </w:tabs>
        <w:jc w:val="both"/>
        <w:rPr>
          <w:rFonts w:asciiTheme="majorHAnsi" w:hAnsiTheme="majorHAnsi" w:cs="Times New Roman"/>
          <w:b w:val="0"/>
          <w:i/>
          <w:sz w:val="22"/>
          <w:szCs w:val="22"/>
          <w:u w:val="none"/>
        </w:rPr>
      </w:pPr>
      <w:proofErr w:type="spellStart"/>
      <w:r w:rsidRPr="001209F9">
        <w:rPr>
          <w:rFonts w:asciiTheme="majorHAnsi" w:hAnsiTheme="majorHAnsi" w:cs="Times New Roman"/>
          <w:b w:val="0"/>
          <w:i/>
          <w:sz w:val="22"/>
          <w:szCs w:val="22"/>
          <w:u w:val="none"/>
        </w:rPr>
        <w:t>Средства</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су</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одобрена</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на</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следећи</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начин</w:t>
      </w:r>
      <w:proofErr w:type="spellEnd"/>
      <w:r w:rsidRPr="001209F9">
        <w:rPr>
          <w:rFonts w:asciiTheme="majorHAnsi" w:hAnsiTheme="majorHAnsi" w:cs="Times New Roman"/>
          <w:b w:val="0"/>
          <w:i/>
          <w:sz w:val="22"/>
          <w:szCs w:val="22"/>
          <w:u w:val="none"/>
        </w:rPr>
        <w:t>:</w:t>
      </w:r>
    </w:p>
    <w:tbl>
      <w:tblPr>
        <w:tblStyle w:val="TableGrid1"/>
        <w:tblpPr w:leftFromText="180" w:rightFromText="180" w:vertAnchor="text" w:horzAnchor="margin" w:tblpXSpec="center" w:tblpY="110"/>
        <w:tblW w:w="11178" w:type="dxa"/>
        <w:tblLayout w:type="fixed"/>
        <w:tblLook w:val="04A0" w:firstRow="1" w:lastRow="0" w:firstColumn="1" w:lastColumn="0" w:noHBand="0" w:noVBand="1"/>
      </w:tblPr>
      <w:tblGrid>
        <w:gridCol w:w="2162"/>
        <w:gridCol w:w="2626"/>
        <w:gridCol w:w="1530"/>
        <w:gridCol w:w="90"/>
        <w:gridCol w:w="1800"/>
        <w:gridCol w:w="1440"/>
        <w:gridCol w:w="1530"/>
      </w:tblGrid>
      <w:tr w:rsidR="008D6282" w:rsidRPr="008D6282" w:rsidTr="00DF798A">
        <w:tc>
          <w:tcPr>
            <w:tcW w:w="2162" w:type="dxa"/>
            <w:shd w:val="clear" w:color="auto" w:fill="F2DBDB" w:themeFill="accent2" w:themeFillTint="33"/>
          </w:tcPr>
          <w:p w:rsidR="008D6282" w:rsidRPr="00C66F9A" w:rsidRDefault="008D6282" w:rsidP="008D6282">
            <w:pPr>
              <w:spacing w:after="200" w:line="276" w:lineRule="auto"/>
              <w:contextualSpacing/>
              <w:jc w:val="both"/>
              <w:rPr>
                <w:rFonts w:asciiTheme="majorHAnsi" w:eastAsia="Calibri" w:hAnsiTheme="majorHAnsi" w:cs="Times New Roman"/>
                <w:sz w:val="24"/>
                <w:u w:val="none"/>
              </w:rPr>
            </w:pPr>
            <w:proofErr w:type="spellStart"/>
            <w:r w:rsidRPr="00C66F9A">
              <w:rPr>
                <w:rFonts w:asciiTheme="majorHAnsi" w:eastAsia="Calibri" w:hAnsiTheme="majorHAnsi" w:cs="Times New Roman"/>
                <w:sz w:val="24"/>
                <w:u w:val="none"/>
              </w:rPr>
              <w:t>Назив</w:t>
            </w:r>
            <w:proofErr w:type="spellEnd"/>
            <w:r w:rsidRPr="00C66F9A">
              <w:rPr>
                <w:rFonts w:asciiTheme="majorHAnsi" w:eastAsia="Calibri" w:hAnsiTheme="majorHAnsi" w:cs="Times New Roman"/>
                <w:sz w:val="24"/>
                <w:u w:val="none"/>
              </w:rPr>
              <w:t>/</w:t>
            </w:r>
            <w:proofErr w:type="spellStart"/>
            <w:r w:rsidRPr="00C66F9A">
              <w:rPr>
                <w:rFonts w:asciiTheme="majorHAnsi" w:eastAsia="Calibri" w:hAnsiTheme="majorHAnsi" w:cs="Times New Roman"/>
                <w:sz w:val="24"/>
                <w:u w:val="none"/>
              </w:rPr>
              <w:t>име</w:t>
            </w:r>
            <w:proofErr w:type="spellEnd"/>
            <w:r w:rsidRPr="00C66F9A">
              <w:rPr>
                <w:rFonts w:asciiTheme="majorHAnsi" w:eastAsia="Calibri" w:hAnsiTheme="majorHAnsi" w:cs="Times New Roman"/>
                <w:sz w:val="24"/>
                <w:u w:val="none"/>
              </w:rPr>
              <w:t xml:space="preserve"> </w:t>
            </w:r>
            <w:proofErr w:type="spellStart"/>
            <w:r w:rsidRPr="00C66F9A">
              <w:rPr>
                <w:rFonts w:asciiTheme="majorHAnsi" w:eastAsia="Calibri" w:hAnsiTheme="majorHAnsi" w:cs="Times New Roman"/>
                <w:sz w:val="24"/>
                <w:u w:val="none"/>
              </w:rPr>
              <w:t>подносиоца</w:t>
            </w:r>
            <w:proofErr w:type="spellEnd"/>
            <w:r w:rsidRPr="00C66F9A">
              <w:rPr>
                <w:rFonts w:asciiTheme="majorHAnsi" w:eastAsia="Calibri" w:hAnsiTheme="majorHAnsi" w:cs="Times New Roman"/>
                <w:sz w:val="24"/>
                <w:u w:val="none"/>
              </w:rPr>
              <w:t xml:space="preserve"> </w:t>
            </w:r>
            <w:proofErr w:type="spellStart"/>
            <w:r w:rsidRPr="00C66F9A">
              <w:rPr>
                <w:rFonts w:asciiTheme="majorHAnsi" w:eastAsia="Calibri" w:hAnsiTheme="majorHAnsi" w:cs="Times New Roman"/>
                <w:sz w:val="24"/>
                <w:u w:val="none"/>
              </w:rPr>
              <w:t>пријаве</w:t>
            </w:r>
            <w:proofErr w:type="spellEnd"/>
          </w:p>
        </w:tc>
        <w:tc>
          <w:tcPr>
            <w:tcW w:w="2626" w:type="dxa"/>
            <w:shd w:val="clear" w:color="auto" w:fill="F2DBDB" w:themeFill="accent2" w:themeFillTint="33"/>
          </w:tcPr>
          <w:p w:rsidR="008D6282" w:rsidRPr="00C66F9A" w:rsidRDefault="008D6282" w:rsidP="008D6282">
            <w:pPr>
              <w:jc w:val="both"/>
              <w:rPr>
                <w:rFonts w:asciiTheme="majorHAnsi" w:hAnsiTheme="majorHAnsi" w:cs="Times New Roman"/>
                <w:sz w:val="24"/>
                <w:u w:val="none"/>
              </w:rPr>
            </w:pPr>
            <w:proofErr w:type="spellStart"/>
            <w:r w:rsidRPr="00C66F9A">
              <w:rPr>
                <w:rFonts w:asciiTheme="majorHAnsi" w:hAnsiTheme="majorHAnsi" w:cs="Times New Roman"/>
                <w:sz w:val="24"/>
                <w:u w:val="none"/>
              </w:rPr>
              <w:t>Назив</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пројекта</w:t>
            </w:r>
            <w:proofErr w:type="spellEnd"/>
          </w:p>
        </w:tc>
        <w:tc>
          <w:tcPr>
            <w:tcW w:w="1530" w:type="dxa"/>
            <w:shd w:val="clear" w:color="auto" w:fill="F2DBDB" w:themeFill="accent2" w:themeFillTint="33"/>
          </w:tcPr>
          <w:p w:rsidR="008D6282" w:rsidRPr="00C66F9A" w:rsidRDefault="008D6282" w:rsidP="008D6282">
            <w:pPr>
              <w:jc w:val="both"/>
              <w:rPr>
                <w:rFonts w:asciiTheme="majorHAnsi" w:hAnsiTheme="majorHAnsi" w:cs="Times New Roman"/>
                <w:sz w:val="24"/>
                <w:u w:val="none"/>
              </w:rPr>
            </w:pPr>
            <w:proofErr w:type="spellStart"/>
            <w:r w:rsidRPr="00C66F9A">
              <w:rPr>
                <w:rFonts w:asciiTheme="majorHAnsi" w:hAnsiTheme="majorHAnsi" w:cs="Times New Roman"/>
                <w:sz w:val="24"/>
                <w:u w:val="none"/>
              </w:rPr>
              <w:t>Област</w:t>
            </w:r>
            <w:proofErr w:type="spellEnd"/>
          </w:p>
        </w:tc>
        <w:tc>
          <w:tcPr>
            <w:tcW w:w="1890" w:type="dxa"/>
            <w:gridSpan w:val="2"/>
            <w:shd w:val="clear" w:color="auto" w:fill="F2DBDB" w:themeFill="accent2" w:themeFillTint="33"/>
          </w:tcPr>
          <w:p w:rsidR="008D6282" w:rsidRPr="00C66F9A" w:rsidRDefault="00955C45" w:rsidP="008D6282">
            <w:pPr>
              <w:jc w:val="both"/>
              <w:rPr>
                <w:rFonts w:asciiTheme="majorHAnsi" w:hAnsiTheme="majorHAnsi" w:cs="Times New Roman"/>
                <w:sz w:val="24"/>
                <w:u w:val="none"/>
              </w:rPr>
            </w:pPr>
            <w:proofErr w:type="spellStart"/>
            <w:r w:rsidRPr="00C66F9A">
              <w:rPr>
                <w:rFonts w:asciiTheme="majorHAnsi" w:hAnsiTheme="majorHAnsi" w:cs="Times New Roman"/>
                <w:sz w:val="24"/>
                <w:u w:val="none"/>
              </w:rPr>
              <w:t>Укупна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вредност</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пројекта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рсд</w:t>
            </w:r>
            <w:proofErr w:type="spellEnd"/>
            <w:r w:rsidRPr="00C66F9A">
              <w:rPr>
                <w:rFonts w:asciiTheme="majorHAnsi" w:hAnsiTheme="majorHAnsi" w:cs="Times New Roman"/>
                <w:sz w:val="24"/>
                <w:u w:val="none"/>
              </w:rPr>
              <w:t>)</w:t>
            </w:r>
          </w:p>
        </w:tc>
        <w:tc>
          <w:tcPr>
            <w:tcW w:w="1440" w:type="dxa"/>
            <w:shd w:val="clear" w:color="auto" w:fill="F2DBDB" w:themeFill="accent2" w:themeFillTint="33"/>
          </w:tcPr>
          <w:p w:rsidR="008D6282" w:rsidRPr="00C66F9A" w:rsidRDefault="00955C45" w:rsidP="008D6282">
            <w:pPr>
              <w:jc w:val="both"/>
              <w:rPr>
                <w:rFonts w:asciiTheme="majorHAnsi" w:hAnsiTheme="majorHAnsi" w:cs="Times New Roman"/>
                <w:sz w:val="24"/>
                <w:u w:val="none"/>
              </w:rPr>
            </w:pPr>
            <w:proofErr w:type="spellStart"/>
            <w:r w:rsidRPr="00C66F9A">
              <w:rPr>
                <w:rFonts w:asciiTheme="majorHAnsi" w:hAnsiTheme="majorHAnsi" w:cs="Times New Roman"/>
                <w:sz w:val="24"/>
                <w:u w:val="none"/>
              </w:rPr>
              <w:t>Средства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за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која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се</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аплицира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код</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органа</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рсд</w:t>
            </w:r>
            <w:proofErr w:type="spellEnd"/>
            <w:r w:rsidRPr="00C66F9A">
              <w:rPr>
                <w:rFonts w:asciiTheme="majorHAnsi" w:hAnsiTheme="majorHAnsi" w:cs="Times New Roman"/>
                <w:sz w:val="24"/>
                <w:u w:val="none"/>
              </w:rPr>
              <w:t>)</w:t>
            </w:r>
          </w:p>
        </w:tc>
        <w:tc>
          <w:tcPr>
            <w:tcW w:w="1530" w:type="dxa"/>
            <w:shd w:val="clear" w:color="auto" w:fill="F2DBDB" w:themeFill="accent2" w:themeFillTint="33"/>
          </w:tcPr>
          <w:p w:rsidR="008D6282" w:rsidRPr="00C66F9A" w:rsidRDefault="00955C45" w:rsidP="008D6282">
            <w:pPr>
              <w:jc w:val="both"/>
              <w:rPr>
                <w:rFonts w:asciiTheme="majorHAnsi" w:hAnsiTheme="majorHAnsi" w:cs="Times New Roman"/>
                <w:sz w:val="24"/>
                <w:u w:val="none"/>
              </w:rPr>
            </w:pPr>
            <w:proofErr w:type="spellStart"/>
            <w:r w:rsidRPr="00C66F9A">
              <w:rPr>
                <w:rFonts w:asciiTheme="majorHAnsi" w:hAnsiTheme="majorHAnsi" w:cs="Times New Roman"/>
                <w:sz w:val="24"/>
                <w:u w:val="none"/>
              </w:rPr>
              <w:t>Износ</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додељених</w:t>
            </w:r>
            <w:proofErr w:type="spellEnd"/>
            <w:r w:rsidRPr="00C66F9A">
              <w:rPr>
                <w:rFonts w:asciiTheme="majorHAnsi" w:hAnsiTheme="majorHAnsi" w:cs="Times New Roman"/>
                <w:sz w:val="24"/>
                <w:u w:val="none"/>
              </w:rPr>
              <w:t xml:space="preserve"> </w:t>
            </w:r>
            <w:proofErr w:type="spellStart"/>
            <w:r w:rsidRPr="00C66F9A">
              <w:rPr>
                <w:rFonts w:asciiTheme="majorHAnsi" w:hAnsiTheme="majorHAnsi" w:cs="Times New Roman"/>
                <w:sz w:val="24"/>
                <w:u w:val="none"/>
              </w:rPr>
              <w:t>средстава</w:t>
            </w:r>
            <w:proofErr w:type="spellEnd"/>
          </w:p>
        </w:tc>
      </w:tr>
      <w:tr w:rsidR="008D6282" w:rsidRPr="008D6282" w:rsidTr="00DF798A">
        <w:tc>
          <w:tcPr>
            <w:tcW w:w="2162" w:type="dxa"/>
          </w:tcPr>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r w:rsidRPr="00C66F9A">
              <w:rPr>
                <w:rFonts w:asciiTheme="majorHAnsi" w:eastAsia="Calibri" w:hAnsiTheme="majorHAnsi" w:cs="Times New Roman"/>
                <w:i/>
                <w:sz w:val="24"/>
                <w:u w:val="none"/>
              </w:rPr>
              <w:t xml:space="preserve">АГРО ПРЕСС </w:t>
            </w:r>
            <w:proofErr w:type="spellStart"/>
            <w:r w:rsidRPr="00C66F9A">
              <w:rPr>
                <w:rFonts w:asciiTheme="majorHAnsi" w:eastAsia="Calibri" w:hAnsiTheme="majorHAnsi" w:cs="Times New Roman"/>
                <w:i/>
                <w:sz w:val="24"/>
                <w:u w:val="none"/>
              </w:rPr>
              <w:t>доо</w:t>
            </w:r>
            <w:proofErr w:type="spellEnd"/>
            <w:r w:rsidR="00B57659" w:rsidRPr="00C66F9A">
              <w:rPr>
                <w:rFonts w:asciiTheme="majorHAnsi" w:eastAsia="Calibri" w:hAnsiTheme="majorHAnsi" w:cs="Times New Roman"/>
                <w:i/>
                <w:sz w:val="24"/>
                <w:u w:val="none"/>
              </w:rPr>
              <w:t xml:space="preserve">  </w:t>
            </w:r>
            <w:proofErr w:type="spellStart"/>
            <w:r w:rsidRPr="00C66F9A">
              <w:rPr>
                <w:rFonts w:asciiTheme="majorHAnsi" w:eastAsia="Calibri" w:hAnsiTheme="majorHAnsi" w:cs="Times New Roman"/>
                <w:i/>
                <w:sz w:val="24"/>
                <w:u w:val="none"/>
              </w:rPr>
              <w:t>Гредетин</w:t>
            </w:r>
            <w:proofErr w:type="spellEnd"/>
          </w:p>
        </w:tc>
        <w:tc>
          <w:tcPr>
            <w:tcW w:w="2626" w:type="dxa"/>
          </w:tcPr>
          <w:p w:rsidR="008D6282" w:rsidRPr="00C66F9A" w:rsidRDefault="00C66F9A" w:rsidP="00B57659">
            <w:pPr>
              <w:pStyle w:val="NoSpacing"/>
              <w:rPr>
                <w:rFonts w:asciiTheme="majorHAnsi" w:eastAsia="Calibri" w:hAnsiTheme="majorHAnsi"/>
                <w:b/>
                <w:i/>
                <w:sz w:val="24"/>
                <w:szCs w:val="24"/>
              </w:rPr>
            </w:pPr>
            <w:r w:rsidRPr="00C66F9A">
              <w:rPr>
                <w:rFonts w:asciiTheme="majorHAnsi" w:hAnsiTheme="majorHAnsi"/>
                <w:b/>
                <w:sz w:val="24"/>
                <w:szCs w:val="24"/>
                <w:lang w:val="sr-Cyrl-RS"/>
              </w:rPr>
              <w:t>„Ражањски записи 2018“</w:t>
            </w:r>
          </w:p>
        </w:tc>
        <w:tc>
          <w:tcPr>
            <w:tcW w:w="1620" w:type="dxa"/>
            <w:gridSpan w:val="2"/>
          </w:tcPr>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proofErr w:type="spellStart"/>
            <w:r w:rsidRPr="00C66F9A">
              <w:rPr>
                <w:rFonts w:asciiTheme="majorHAnsi" w:eastAsia="Calibri" w:hAnsiTheme="majorHAnsi" w:cs="Times New Roman"/>
                <w:i/>
                <w:sz w:val="24"/>
                <w:u w:val="none"/>
              </w:rPr>
              <w:t>Радио</w:t>
            </w:r>
            <w:proofErr w:type="spellEnd"/>
          </w:p>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p>
        </w:tc>
        <w:tc>
          <w:tcPr>
            <w:tcW w:w="1800" w:type="dxa"/>
          </w:tcPr>
          <w:p w:rsidR="008D6282" w:rsidRPr="00C66F9A" w:rsidRDefault="00955C45" w:rsidP="008D6282">
            <w:pPr>
              <w:spacing w:after="200" w:line="276" w:lineRule="auto"/>
              <w:contextualSpacing/>
              <w:jc w:val="both"/>
              <w:rPr>
                <w:rFonts w:asciiTheme="majorHAnsi" w:eastAsia="Calibri" w:hAnsiTheme="majorHAnsi" w:cs="Times New Roman"/>
                <w:i/>
                <w:sz w:val="24"/>
                <w:u w:val="none"/>
              </w:rPr>
            </w:pPr>
            <w:r w:rsidRPr="00C66F9A">
              <w:rPr>
                <w:rFonts w:asciiTheme="majorHAnsi" w:eastAsia="Calibri" w:hAnsiTheme="majorHAnsi" w:cs="Times New Roman"/>
                <w:i/>
                <w:sz w:val="24"/>
                <w:u w:val="none"/>
              </w:rPr>
              <w:t>270.000,00</w:t>
            </w:r>
          </w:p>
        </w:tc>
        <w:tc>
          <w:tcPr>
            <w:tcW w:w="1440" w:type="dxa"/>
          </w:tcPr>
          <w:p w:rsidR="008D6282" w:rsidRPr="00C66F9A" w:rsidRDefault="00134844" w:rsidP="008D6282">
            <w:pPr>
              <w:spacing w:after="200" w:line="276" w:lineRule="auto"/>
              <w:contextualSpacing/>
              <w:jc w:val="both"/>
              <w:rPr>
                <w:rFonts w:asciiTheme="majorHAnsi" w:eastAsia="Calibri" w:hAnsiTheme="majorHAnsi" w:cs="Times New Roman"/>
                <w:i/>
                <w:sz w:val="24"/>
                <w:u w:val="none"/>
              </w:rPr>
            </w:pPr>
            <w:r>
              <w:rPr>
                <w:rFonts w:asciiTheme="majorHAnsi" w:eastAsia="Calibri" w:hAnsiTheme="majorHAnsi" w:cs="Times New Roman"/>
                <w:i/>
                <w:sz w:val="24"/>
                <w:u w:val="none"/>
              </w:rPr>
              <w:t>1</w:t>
            </w:r>
            <w:r>
              <w:rPr>
                <w:rFonts w:asciiTheme="majorHAnsi" w:eastAsia="Calibri" w:hAnsiTheme="majorHAnsi" w:cs="Times New Roman"/>
                <w:i/>
                <w:sz w:val="24"/>
                <w:u w:val="none"/>
                <w:lang w:val="sr-Cyrl-RS"/>
              </w:rPr>
              <w:t>48</w:t>
            </w:r>
            <w:r w:rsidR="00955C45" w:rsidRPr="00C66F9A">
              <w:rPr>
                <w:rFonts w:asciiTheme="majorHAnsi" w:eastAsia="Calibri" w:hAnsiTheme="majorHAnsi" w:cs="Times New Roman"/>
                <w:i/>
                <w:sz w:val="24"/>
                <w:u w:val="none"/>
              </w:rPr>
              <w:t>.000,00</w:t>
            </w:r>
          </w:p>
        </w:tc>
        <w:tc>
          <w:tcPr>
            <w:tcW w:w="1530" w:type="dxa"/>
          </w:tcPr>
          <w:p w:rsidR="008D6282" w:rsidRPr="00C66F9A" w:rsidRDefault="00C66F9A" w:rsidP="008D6282">
            <w:pPr>
              <w:spacing w:after="200" w:line="276" w:lineRule="auto"/>
              <w:contextualSpacing/>
              <w:jc w:val="both"/>
              <w:rPr>
                <w:rFonts w:asciiTheme="majorHAnsi" w:eastAsia="Calibri" w:hAnsiTheme="majorHAnsi" w:cs="Times New Roman"/>
                <w:i/>
                <w:sz w:val="24"/>
                <w:u w:val="none"/>
              </w:rPr>
            </w:pPr>
            <w:r>
              <w:rPr>
                <w:rFonts w:asciiTheme="majorHAnsi" w:eastAsia="Calibri" w:hAnsiTheme="majorHAnsi" w:cs="Times New Roman"/>
                <w:i/>
                <w:sz w:val="24"/>
                <w:u w:val="none"/>
                <w:lang w:val="sr-Cyrl-RS"/>
              </w:rPr>
              <w:t>80</w:t>
            </w:r>
            <w:r w:rsidR="00955C45" w:rsidRPr="00C66F9A">
              <w:rPr>
                <w:rFonts w:asciiTheme="majorHAnsi" w:eastAsia="Calibri" w:hAnsiTheme="majorHAnsi" w:cs="Times New Roman"/>
                <w:i/>
                <w:sz w:val="24"/>
                <w:u w:val="none"/>
              </w:rPr>
              <w:t>.000,00</w:t>
            </w:r>
          </w:p>
        </w:tc>
      </w:tr>
      <w:tr w:rsidR="008D6282" w:rsidRPr="008D6282" w:rsidTr="00DF798A">
        <w:tc>
          <w:tcPr>
            <w:tcW w:w="2162" w:type="dxa"/>
          </w:tcPr>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r w:rsidRPr="00C66F9A">
              <w:rPr>
                <w:rFonts w:asciiTheme="majorHAnsi" w:eastAsia="Calibri" w:hAnsiTheme="majorHAnsi" w:cs="Times New Roman"/>
                <w:i/>
                <w:sz w:val="24"/>
                <w:u w:val="none"/>
              </w:rPr>
              <w:t xml:space="preserve">РТВ </w:t>
            </w:r>
            <w:proofErr w:type="spellStart"/>
            <w:r w:rsidRPr="00C66F9A">
              <w:rPr>
                <w:rFonts w:asciiTheme="majorHAnsi" w:eastAsia="Calibri" w:hAnsiTheme="majorHAnsi" w:cs="Times New Roman"/>
                <w:i/>
                <w:sz w:val="24"/>
                <w:u w:val="none"/>
              </w:rPr>
              <w:t>Канал</w:t>
            </w:r>
            <w:proofErr w:type="spellEnd"/>
            <w:r w:rsidRPr="00C66F9A">
              <w:rPr>
                <w:rFonts w:asciiTheme="majorHAnsi" w:eastAsia="Calibri" w:hAnsiTheme="majorHAnsi" w:cs="Times New Roman"/>
                <w:i/>
                <w:sz w:val="24"/>
                <w:u w:val="none"/>
              </w:rPr>
              <w:t xml:space="preserve"> М </w:t>
            </w:r>
            <w:proofErr w:type="spellStart"/>
            <w:r w:rsidRPr="00C66F9A">
              <w:rPr>
                <w:rFonts w:asciiTheme="majorHAnsi" w:eastAsia="Calibri" w:hAnsiTheme="majorHAnsi" w:cs="Times New Roman"/>
                <w:i/>
                <w:sz w:val="24"/>
                <w:u w:val="none"/>
              </w:rPr>
              <w:t>Параћин</w:t>
            </w:r>
            <w:proofErr w:type="spellEnd"/>
          </w:p>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p>
        </w:tc>
        <w:tc>
          <w:tcPr>
            <w:tcW w:w="2626" w:type="dxa"/>
          </w:tcPr>
          <w:p w:rsidR="00C66F9A" w:rsidRPr="00C66F9A" w:rsidRDefault="00C66F9A" w:rsidP="00C66F9A">
            <w:pPr>
              <w:pStyle w:val="NoSpacing"/>
              <w:rPr>
                <w:rFonts w:asciiTheme="majorHAnsi" w:eastAsia="Calibri" w:hAnsiTheme="majorHAnsi"/>
                <w:b/>
                <w:i/>
                <w:sz w:val="24"/>
                <w:lang w:val="sr-Cyrl-RS"/>
              </w:rPr>
            </w:pPr>
            <w:r w:rsidRPr="00C66F9A">
              <w:rPr>
                <w:rFonts w:asciiTheme="majorHAnsi" w:eastAsia="Calibri" w:hAnsiTheme="majorHAnsi"/>
                <w:b/>
                <w:i/>
                <w:sz w:val="24"/>
                <w:lang w:val="sr-Cyrl-RS"/>
              </w:rPr>
              <w:t>„Производња и емитовање ТВ програма за потребе информ</w:t>
            </w:r>
            <w:r>
              <w:rPr>
                <w:rFonts w:asciiTheme="majorHAnsi" w:eastAsia="Calibri" w:hAnsiTheme="majorHAnsi"/>
                <w:b/>
                <w:i/>
                <w:sz w:val="24"/>
                <w:lang w:val="sr-Cyrl-RS"/>
              </w:rPr>
              <w:t>исања становника општине Ражањ“</w:t>
            </w:r>
          </w:p>
          <w:p w:rsidR="008D6282" w:rsidRPr="00C66F9A" w:rsidRDefault="008D6282" w:rsidP="00B57659">
            <w:pPr>
              <w:pStyle w:val="NoSpacing"/>
              <w:rPr>
                <w:rFonts w:asciiTheme="majorHAnsi" w:eastAsia="Calibri" w:hAnsiTheme="majorHAnsi"/>
                <w:b/>
                <w:i/>
                <w:sz w:val="24"/>
                <w:szCs w:val="24"/>
              </w:rPr>
            </w:pPr>
          </w:p>
        </w:tc>
        <w:tc>
          <w:tcPr>
            <w:tcW w:w="1620" w:type="dxa"/>
            <w:gridSpan w:val="2"/>
          </w:tcPr>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proofErr w:type="spellStart"/>
            <w:r w:rsidRPr="00C66F9A">
              <w:rPr>
                <w:rFonts w:asciiTheme="majorHAnsi" w:hAnsiTheme="majorHAnsi" w:cs="Times New Roman"/>
                <w:i/>
                <w:sz w:val="24"/>
                <w:u w:val="none"/>
              </w:rPr>
              <w:t>Телевизија</w:t>
            </w:r>
            <w:proofErr w:type="spellEnd"/>
          </w:p>
        </w:tc>
        <w:tc>
          <w:tcPr>
            <w:tcW w:w="1800" w:type="dxa"/>
          </w:tcPr>
          <w:p w:rsidR="008D6282" w:rsidRPr="00C66F9A" w:rsidRDefault="00134844" w:rsidP="008D6282">
            <w:pPr>
              <w:rPr>
                <w:rFonts w:asciiTheme="majorHAnsi" w:hAnsiTheme="majorHAnsi" w:cs="Times New Roman"/>
                <w:i/>
                <w:sz w:val="24"/>
                <w:u w:val="none"/>
              </w:rPr>
            </w:pPr>
            <w:r>
              <w:rPr>
                <w:rFonts w:asciiTheme="majorHAnsi" w:eastAsia="Calibri" w:hAnsiTheme="majorHAnsi" w:cs="Times New Roman"/>
                <w:i/>
                <w:sz w:val="24"/>
                <w:u w:val="none"/>
              </w:rPr>
              <w:t>3</w:t>
            </w:r>
            <w:r>
              <w:rPr>
                <w:rFonts w:asciiTheme="majorHAnsi" w:eastAsia="Calibri" w:hAnsiTheme="majorHAnsi" w:cs="Times New Roman"/>
                <w:i/>
                <w:sz w:val="24"/>
                <w:u w:val="none"/>
                <w:lang w:val="sr-Cyrl-RS"/>
              </w:rPr>
              <w:t>61</w:t>
            </w:r>
            <w:r>
              <w:rPr>
                <w:rFonts w:asciiTheme="majorHAnsi" w:eastAsia="Calibri" w:hAnsiTheme="majorHAnsi" w:cs="Times New Roman"/>
                <w:i/>
                <w:sz w:val="24"/>
                <w:u w:val="none"/>
              </w:rPr>
              <w:t>.</w:t>
            </w:r>
            <w:r>
              <w:rPr>
                <w:rFonts w:asciiTheme="majorHAnsi" w:eastAsia="Calibri" w:hAnsiTheme="majorHAnsi" w:cs="Times New Roman"/>
                <w:i/>
                <w:sz w:val="24"/>
                <w:u w:val="none"/>
                <w:lang w:val="sr-Cyrl-RS"/>
              </w:rPr>
              <w:t>5</w:t>
            </w:r>
            <w:r w:rsidR="00955C45" w:rsidRPr="00C66F9A">
              <w:rPr>
                <w:rFonts w:asciiTheme="majorHAnsi" w:eastAsia="Calibri" w:hAnsiTheme="majorHAnsi" w:cs="Times New Roman"/>
                <w:i/>
                <w:sz w:val="24"/>
                <w:u w:val="none"/>
              </w:rPr>
              <w:t>00,00</w:t>
            </w:r>
          </w:p>
        </w:tc>
        <w:tc>
          <w:tcPr>
            <w:tcW w:w="1440" w:type="dxa"/>
          </w:tcPr>
          <w:p w:rsidR="008D6282" w:rsidRPr="00C66F9A" w:rsidRDefault="00134844" w:rsidP="008D6282">
            <w:pPr>
              <w:spacing w:after="200" w:line="276" w:lineRule="auto"/>
              <w:contextualSpacing/>
              <w:jc w:val="both"/>
              <w:rPr>
                <w:rFonts w:asciiTheme="majorHAnsi" w:eastAsia="Calibri" w:hAnsiTheme="majorHAnsi" w:cs="Times New Roman"/>
                <w:i/>
                <w:sz w:val="24"/>
                <w:u w:val="none"/>
              </w:rPr>
            </w:pPr>
            <w:r>
              <w:rPr>
                <w:rFonts w:asciiTheme="majorHAnsi" w:eastAsia="Calibri" w:hAnsiTheme="majorHAnsi" w:cs="Times New Roman"/>
                <w:i/>
                <w:sz w:val="24"/>
                <w:u w:val="none"/>
                <w:lang w:val="sr-Cyrl-RS"/>
              </w:rPr>
              <w:t>270.000</w:t>
            </w:r>
            <w:r w:rsidR="00955C45" w:rsidRPr="00C66F9A">
              <w:rPr>
                <w:rFonts w:asciiTheme="majorHAnsi" w:eastAsia="Calibri" w:hAnsiTheme="majorHAnsi" w:cs="Times New Roman"/>
                <w:i/>
                <w:sz w:val="24"/>
                <w:u w:val="none"/>
              </w:rPr>
              <w:t>,00</w:t>
            </w:r>
          </w:p>
        </w:tc>
        <w:tc>
          <w:tcPr>
            <w:tcW w:w="1530" w:type="dxa"/>
          </w:tcPr>
          <w:p w:rsidR="008D6282" w:rsidRPr="00C66F9A" w:rsidRDefault="00C66F9A" w:rsidP="008D6282">
            <w:pPr>
              <w:spacing w:after="200" w:line="276" w:lineRule="auto"/>
              <w:contextualSpacing/>
              <w:jc w:val="both"/>
              <w:rPr>
                <w:rFonts w:asciiTheme="majorHAnsi" w:eastAsia="Calibri" w:hAnsiTheme="majorHAnsi" w:cs="Times New Roman"/>
                <w:i/>
                <w:sz w:val="24"/>
                <w:u w:val="none"/>
              </w:rPr>
            </w:pPr>
            <w:r>
              <w:rPr>
                <w:rFonts w:asciiTheme="majorHAnsi" w:eastAsia="Calibri" w:hAnsiTheme="majorHAnsi" w:cs="Times New Roman"/>
                <w:i/>
                <w:sz w:val="24"/>
                <w:u w:val="none"/>
              </w:rPr>
              <w:t>1</w:t>
            </w:r>
            <w:r>
              <w:rPr>
                <w:rFonts w:asciiTheme="majorHAnsi" w:eastAsia="Calibri" w:hAnsiTheme="majorHAnsi" w:cs="Times New Roman"/>
                <w:i/>
                <w:sz w:val="24"/>
                <w:u w:val="none"/>
                <w:lang w:val="sr-Cyrl-RS"/>
              </w:rPr>
              <w:t>4</w:t>
            </w:r>
            <w:r w:rsidR="00955C45" w:rsidRPr="00C66F9A">
              <w:rPr>
                <w:rFonts w:asciiTheme="majorHAnsi" w:eastAsia="Calibri" w:hAnsiTheme="majorHAnsi" w:cs="Times New Roman"/>
                <w:i/>
                <w:sz w:val="24"/>
                <w:u w:val="none"/>
              </w:rPr>
              <w:t>0.000,00</w:t>
            </w:r>
          </w:p>
        </w:tc>
      </w:tr>
      <w:tr w:rsidR="008D6282" w:rsidRPr="008D6282" w:rsidTr="00DF798A">
        <w:tc>
          <w:tcPr>
            <w:tcW w:w="2162" w:type="dxa"/>
          </w:tcPr>
          <w:p w:rsidR="008D6282" w:rsidRPr="00C66F9A" w:rsidRDefault="008D6282" w:rsidP="008D6282">
            <w:pPr>
              <w:spacing w:after="200" w:line="276" w:lineRule="auto"/>
              <w:contextualSpacing/>
              <w:jc w:val="both"/>
              <w:rPr>
                <w:rFonts w:asciiTheme="majorHAnsi" w:eastAsia="Calibri" w:hAnsiTheme="majorHAnsi" w:cs="Times New Roman"/>
                <w:i/>
                <w:sz w:val="24"/>
                <w:u w:val="none"/>
              </w:rPr>
            </w:pPr>
            <w:r w:rsidRPr="00C66F9A">
              <w:rPr>
                <w:rFonts w:asciiTheme="majorHAnsi" w:eastAsia="Calibri" w:hAnsiTheme="majorHAnsi" w:cs="Times New Roman"/>
                <w:i/>
                <w:sz w:val="24"/>
                <w:u w:val="none"/>
              </w:rPr>
              <w:t xml:space="preserve">АГРО ПРЕСС  </w:t>
            </w:r>
            <w:proofErr w:type="spellStart"/>
            <w:r w:rsidRPr="00C66F9A">
              <w:rPr>
                <w:rFonts w:asciiTheme="majorHAnsi" w:eastAsia="Calibri" w:hAnsiTheme="majorHAnsi" w:cs="Times New Roman"/>
                <w:i/>
                <w:sz w:val="24"/>
                <w:u w:val="none"/>
              </w:rPr>
              <w:t>доо</w:t>
            </w:r>
            <w:proofErr w:type="spellEnd"/>
            <w:r w:rsidR="00B57659" w:rsidRPr="00C66F9A">
              <w:rPr>
                <w:rFonts w:asciiTheme="majorHAnsi" w:eastAsia="Calibri" w:hAnsiTheme="majorHAnsi" w:cs="Times New Roman"/>
                <w:i/>
                <w:sz w:val="24"/>
                <w:u w:val="none"/>
              </w:rPr>
              <w:t xml:space="preserve">  </w:t>
            </w:r>
            <w:proofErr w:type="spellStart"/>
            <w:r w:rsidRPr="00C66F9A">
              <w:rPr>
                <w:rFonts w:asciiTheme="majorHAnsi" w:eastAsia="Calibri" w:hAnsiTheme="majorHAnsi" w:cs="Times New Roman"/>
                <w:i/>
                <w:sz w:val="24"/>
                <w:u w:val="none"/>
              </w:rPr>
              <w:t>Гредетин</w:t>
            </w:r>
            <w:proofErr w:type="spellEnd"/>
          </w:p>
        </w:tc>
        <w:tc>
          <w:tcPr>
            <w:tcW w:w="2626" w:type="dxa"/>
          </w:tcPr>
          <w:p w:rsidR="008D6282" w:rsidRPr="00C66F9A" w:rsidRDefault="00C66F9A" w:rsidP="008D6282">
            <w:pPr>
              <w:jc w:val="both"/>
              <w:rPr>
                <w:rFonts w:asciiTheme="majorHAnsi" w:hAnsiTheme="majorHAnsi" w:cs="Times New Roman"/>
                <w:i/>
                <w:sz w:val="24"/>
                <w:u w:val="none"/>
              </w:rPr>
            </w:pPr>
            <w:r w:rsidRPr="00C66F9A">
              <w:rPr>
                <w:rFonts w:asciiTheme="majorHAnsi" w:hAnsiTheme="majorHAnsi" w:cs="Times New Roman"/>
                <w:i/>
                <w:sz w:val="24"/>
                <w:u w:val="none"/>
              </w:rPr>
              <w:t>“</w:t>
            </w:r>
            <w:proofErr w:type="spellStart"/>
            <w:r w:rsidRPr="00C66F9A">
              <w:rPr>
                <w:rFonts w:asciiTheme="majorHAnsi" w:hAnsiTheme="majorHAnsi" w:cs="Times New Roman"/>
                <w:i/>
                <w:sz w:val="24"/>
                <w:u w:val="none"/>
              </w:rPr>
              <w:t>Огледало</w:t>
            </w:r>
            <w:proofErr w:type="spellEnd"/>
            <w:r w:rsidRPr="00C66F9A">
              <w:rPr>
                <w:rFonts w:asciiTheme="majorHAnsi" w:hAnsiTheme="majorHAnsi" w:cs="Times New Roman"/>
                <w:i/>
                <w:sz w:val="24"/>
                <w:u w:val="none"/>
              </w:rPr>
              <w:t xml:space="preserve"> </w:t>
            </w:r>
            <w:proofErr w:type="spellStart"/>
            <w:r w:rsidRPr="00C66F9A">
              <w:rPr>
                <w:rFonts w:asciiTheme="majorHAnsi" w:hAnsiTheme="majorHAnsi" w:cs="Times New Roman"/>
                <w:i/>
                <w:sz w:val="24"/>
                <w:u w:val="none"/>
              </w:rPr>
              <w:t>Ражња</w:t>
            </w:r>
            <w:proofErr w:type="spellEnd"/>
            <w:r w:rsidRPr="00C66F9A">
              <w:rPr>
                <w:rFonts w:asciiTheme="majorHAnsi" w:hAnsiTheme="majorHAnsi" w:cs="Times New Roman"/>
                <w:i/>
                <w:sz w:val="24"/>
                <w:u w:val="none"/>
              </w:rPr>
              <w:t>“-</w:t>
            </w:r>
          </w:p>
        </w:tc>
        <w:tc>
          <w:tcPr>
            <w:tcW w:w="1620" w:type="dxa"/>
            <w:gridSpan w:val="2"/>
          </w:tcPr>
          <w:p w:rsidR="008D6282" w:rsidRPr="00C66F9A" w:rsidRDefault="00B57659" w:rsidP="008D6282">
            <w:pPr>
              <w:jc w:val="both"/>
              <w:rPr>
                <w:rFonts w:asciiTheme="majorHAnsi" w:hAnsiTheme="majorHAnsi" w:cs="Times New Roman"/>
                <w:i/>
                <w:sz w:val="24"/>
                <w:u w:val="none"/>
              </w:rPr>
            </w:pPr>
            <w:proofErr w:type="spellStart"/>
            <w:r w:rsidRPr="00C66F9A">
              <w:rPr>
                <w:rFonts w:asciiTheme="majorHAnsi" w:hAnsiTheme="majorHAnsi" w:cs="Times New Roman"/>
                <w:i/>
                <w:sz w:val="24"/>
                <w:u w:val="none"/>
              </w:rPr>
              <w:t>Штампан</w:t>
            </w:r>
            <w:r w:rsidR="008D6282" w:rsidRPr="00C66F9A">
              <w:rPr>
                <w:rFonts w:asciiTheme="majorHAnsi" w:hAnsiTheme="majorHAnsi" w:cs="Times New Roman"/>
                <w:i/>
                <w:sz w:val="24"/>
                <w:u w:val="none"/>
              </w:rPr>
              <w:t>и</w:t>
            </w:r>
            <w:proofErr w:type="spellEnd"/>
            <w:r w:rsidRPr="00C66F9A">
              <w:rPr>
                <w:rFonts w:asciiTheme="majorHAnsi" w:hAnsiTheme="majorHAnsi" w:cs="Times New Roman"/>
                <w:i/>
                <w:sz w:val="24"/>
                <w:u w:val="none"/>
              </w:rPr>
              <w:t xml:space="preserve"> </w:t>
            </w:r>
            <w:proofErr w:type="spellStart"/>
            <w:r w:rsidR="008D6282" w:rsidRPr="00C66F9A">
              <w:rPr>
                <w:rFonts w:asciiTheme="majorHAnsi" w:hAnsiTheme="majorHAnsi" w:cs="Times New Roman"/>
                <w:i/>
                <w:sz w:val="24"/>
                <w:u w:val="none"/>
              </w:rPr>
              <w:t>медији</w:t>
            </w:r>
            <w:proofErr w:type="spellEnd"/>
          </w:p>
        </w:tc>
        <w:tc>
          <w:tcPr>
            <w:tcW w:w="1800" w:type="dxa"/>
          </w:tcPr>
          <w:p w:rsidR="008D6282" w:rsidRPr="00C66F9A" w:rsidRDefault="00134844" w:rsidP="008D6282">
            <w:pPr>
              <w:jc w:val="both"/>
              <w:rPr>
                <w:rFonts w:asciiTheme="majorHAnsi" w:hAnsiTheme="majorHAnsi" w:cs="Times New Roman"/>
                <w:i/>
                <w:sz w:val="24"/>
                <w:u w:val="none"/>
              </w:rPr>
            </w:pPr>
            <w:r>
              <w:rPr>
                <w:rFonts w:asciiTheme="majorHAnsi" w:hAnsiTheme="majorHAnsi" w:cs="Times New Roman"/>
                <w:i/>
                <w:sz w:val="24"/>
                <w:u w:val="none"/>
                <w:lang w:val="sr-Cyrl-RS"/>
              </w:rPr>
              <w:t>25</w:t>
            </w:r>
            <w:r w:rsidR="00955C45" w:rsidRPr="00C66F9A">
              <w:rPr>
                <w:rFonts w:asciiTheme="majorHAnsi" w:hAnsiTheme="majorHAnsi" w:cs="Times New Roman"/>
                <w:i/>
                <w:sz w:val="24"/>
                <w:u w:val="none"/>
              </w:rPr>
              <w:t>0.000,00</w:t>
            </w:r>
          </w:p>
        </w:tc>
        <w:tc>
          <w:tcPr>
            <w:tcW w:w="1440" w:type="dxa"/>
          </w:tcPr>
          <w:p w:rsidR="008D6282" w:rsidRPr="00C66F9A" w:rsidRDefault="00F13F7C" w:rsidP="008D6282">
            <w:pPr>
              <w:jc w:val="both"/>
              <w:rPr>
                <w:rFonts w:asciiTheme="majorHAnsi" w:hAnsiTheme="majorHAnsi" w:cs="Times New Roman"/>
                <w:i/>
                <w:sz w:val="24"/>
                <w:u w:val="none"/>
              </w:rPr>
            </w:pPr>
            <w:r>
              <w:rPr>
                <w:rFonts w:asciiTheme="majorHAnsi" w:hAnsiTheme="majorHAnsi" w:cs="Times New Roman"/>
                <w:i/>
                <w:sz w:val="24"/>
                <w:u w:val="none"/>
              </w:rPr>
              <w:t>1</w:t>
            </w:r>
            <w:r>
              <w:rPr>
                <w:rFonts w:asciiTheme="majorHAnsi" w:hAnsiTheme="majorHAnsi" w:cs="Times New Roman"/>
                <w:i/>
                <w:sz w:val="24"/>
                <w:u w:val="none"/>
                <w:lang w:val="sr-Cyrl-RS"/>
              </w:rPr>
              <w:t>25</w:t>
            </w:r>
            <w:r w:rsidR="00955C45" w:rsidRPr="00C66F9A">
              <w:rPr>
                <w:rFonts w:asciiTheme="majorHAnsi" w:hAnsiTheme="majorHAnsi" w:cs="Times New Roman"/>
                <w:i/>
                <w:sz w:val="24"/>
                <w:u w:val="none"/>
              </w:rPr>
              <w:t>.000,00</w:t>
            </w:r>
          </w:p>
        </w:tc>
        <w:tc>
          <w:tcPr>
            <w:tcW w:w="1530" w:type="dxa"/>
          </w:tcPr>
          <w:p w:rsidR="008D6282" w:rsidRPr="00C66F9A" w:rsidRDefault="00C66F9A" w:rsidP="008D6282">
            <w:pPr>
              <w:jc w:val="both"/>
              <w:rPr>
                <w:rFonts w:asciiTheme="majorHAnsi" w:hAnsiTheme="majorHAnsi" w:cs="Times New Roman"/>
                <w:i/>
                <w:sz w:val="24"/>
                <w:u w:val="none"/>
              </w:rPr>
            </w:pPr>
            <w:r>
              <w:rPr>
                <w:rFonts w:asciiTheme="majorHAnsi" w:hAnsiTheme="majorHAnsi" w:cs="Times New Roman"/>
                <w:i/>
                <w:sz w:val="24"/>
                <w:u w:val="none"/>
                <w:lang w:val="sr-Cyrl-RS"/>
              </w:rPr>
              <w:t>80</w:t>
            </w:r>
            <w:r w:rsidR="00955C45" w:rsidRPr="00C66F9A">
              <w:rPr>
                <w:rFonts w:asciiTheme="majorHAnsi" w:hAnsiTheme="majorHAnsi" w:cs="Times New Roman"/>
                <w:i/>
                <w:sz w:val="24"/>
                <w:u w:val="none"/>
              </w:rPr>
              <w:t>.000,00</w:t>
            </w:r>
          </w:p>
        </w:tc>
      </w:tr>
    </w:tbl>
    <w:p w:rsidR="008D6282" w:rsidRPr="001209F9" w:rsidRDefault="008D6282" w:rsidP="00806D90">
      <w:pPr>
        <w:tabs>
          <w:tab w:val="left" w:pos="720"/>
        </w:tabs>
        <w:jc w:val="both"/>
        <w:rPr>
          <w:rFonts w:asciiTheme="majorHAnsi" w:hAnsiTheme="majorHAnsi" w:cs="Times New Roman"/>
          <w:b w:val="0"/>
          <w:sz w:val="22"/>
          <w:szCs w:val="22"/>
          <w:u w:val="none"/>
        </w:rPr>
      </w:pPr>
    </w:p>
    <w:p w:rsidR="00A07271" w:rsidRPr="001209F9" w:rsidRDefault="00A07271" w:rsidP="00806D90">
      <w:pPr>
        <w:tabs>
          <w:tab w:val="left" w:pos="720"/>
        </w:tabs>
        <w:jc w:val="both"/>
        <w:rPr>
          <w:rFonts w:asciiTheme="majorHAnsi" w:hAnsiTheme="majorHAnsi" w:cs="Times New Roman"/>
          <w:b w:val="0"/>
          <w:i/>
          <w:sz w:val="22"/>
          <w:szCs w:val="22"/>
          <w:u w:val="none"/>
        </w:rPr>
      </w:pPr>
    </w:p>
    <w:p w:rsidR="00F26765" w:rsidRDefault="00A07271" w:rsidP="00806D90">
      <w:pPr>
        <w:tabs>
          <w:tab w:val="left" w:pos="720"/>
        </w:tabs>
        <w:jc w:val="both"/>
        <w:rPr>
          <w:rFonts w:asciiTheme="majorHAnsi" w:hAnsiTheme="majorHAnsi" w:cs="Times New Roman"/>
          <w:b w:val="0"/>
          <w:sz w:val="22"/>
          <w:szCs w:val="22"/>
          <w:u w:val="none"/>
          <w:lang w:val="sr-Cyrl-RS"/>
        </w:rPr>
      </w:pPr>
      <w:r w:rsidRPr="001209F9">
        <w:rPr>
          <w:rFonts w:asciiTheme="majorHAnsi" w:hAnsiTheme="majorHAnsi" w:cs="Times New Roman"/>
          <w:b w:val="0"/>
          <w:sz w:val="22"/>
          <w:szCs w:val="22"/>
          <w:u w:val="none"/>
        </w:rPr>
        <w:tab/>
      </w:r>
      <w:proofErr w:type="spellStart"/>
      <w:r w:rsidRPr="001209F9">
        <w:rPr>
          <w:rFonts w:asciiTheme="majorHAnsi" w:hAnsiTheme="majorHAnsi" w:cs="Times New Roman"/>
          <w:b w:val="0"/>
          <w:sz w:val="22"/>
          <w:szCs w:val="22"/>
          <w:u w:val="none"/>
        </w:rPr>
        <w:t>На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основу</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овог</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решења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сваким</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учесником</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конкурса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који</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је</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добио</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средства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за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суфинансирање</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пројектн</w:t>
      </w:r>
      <w:r w:rsidR="00C66F9A">
        <w:rPr>
          <w:rFonts w:asciiTheme="majorHAnsi" w:hAnsiTheme="majorHAnsi" w:cs="Times New Roman"/>
          <w:b w:val="0"/>
          <w:sz w:val="22"/>
          <w:szCs w:val="22"/>
          <w:u w:val="none"/>
        </w:rPr>
        <w:t>их</w:t>
      </w:r>
      <w:proofErr w:type="spellEnd"/>
      <w:r w:rsidR="00C66F9A">
        <w:rPr>
          <w:rFonts w:asciiTheme="majorHAnsi" w:hAnsiTheme="majorHAnsi" w:cs="Times New Roman"/>
          <w:b w:val="0"/>
          <w:sz w:val="22"/>
          <w:szCs w:val="22"/>
          <w:u w:val="none"/>
        </w:rPr>
        <w:t xml:space="preserve"> </w:t>
      </w:r>
      <w:proofErr w:type="spellStart"/>
      <w:r w:rsidR="00C66F9A">
        <w:rPr>
          <w:rFonts w:asciiTheme="majorHAnsi" w:hAnsiTheme="majorHAnsi" w:cs="Times New Roman"/>
          <w:b w:val="0"/>
          <w:sz w:val="22"/>
          <w:szCs w:val="22"/>
          <w:u w:val="none"/>
        </w:rPr>
        <w:t>активности</w:t>
      </w:r>
      <w:proofErr w:type="spellEnd"/>
      <w:r w:rsidR="00C66F9A">
        <w:rPr>
          <w:rFonts w:asciiTheme="majorHAnsi" w:hAnsiTheme="majorHAnsi" w:cs="Times New Roman"/>
          <w:b w:val="0"/>
          <w:sz w:val="22"/>
          <w:szCs w:val="22"/>
          <w:u w:val="none"/>
        </w:rPr>
        <w:t xml:space="preserve"> и </w:t>
      </w:r>
      <w:proofErr w:type="spellStart"/>
      <w:r w:rsidR="00C66F9A">
        <w:rPr>
          <w:rFonts w:asciiTheme="majorHAnsi" w:hAnsiTheme="majorHAnsi" w:cs="Times New Roman"/>
          <w:b w:val="0"/>
          <w:sz w:val="22"/>
          <w:szCs w:val="22"/>
          <w:u w:val="none"/>
        </w:rPr>
        <w:t>који</w:t>
      </w:r>
      <w:proofErr w:type="spellEnd"/>
      <w:r w:rsidR="00C66F9A">
        <w:rPr>
          <w:rFonts w:asciiTheme="majorHAnsi" w:hAnsiTheme="majorHAnsi" w:cs="Times New Roman"/>
          <w:b w:val="0"/>
          <w:sz w:val="22"/>
          <w:szCs w:val="22"/>
          <w:u w:val="none"/>
        </w:rPr>
        <w:t xml:space="preserve"> у </w:t>
      </w:r>
      <w:proofErr w:type="spellStart"/>
      <w:r w:rsidR="00C66F9A">
        <w:rPr>
          <w:rFonts w:asciiTheme="majorHAnsi" w:hAnsiTheme="majorHAnsi" w:cs="Times New Roman"/>
          <w:b w:val="0"/>
          <w:sz w:val="22"/>
          <w:szCs w:val="22"/>
          <w:u w:val="none"/>
        </w:rPr>
        <w:t>року</w:t>
      </w:r>
      <w:proofErr w:type="spellEnd"/>
      <w:r w:rsidR="00C66F9A">
        <w:rPr>
          <w:rFonts w:asciiTheme="majorHAnsi" w:hAnsiTheme="majorHAnsi" w:cs="Times New Roman"/>
          <w:b w:val="0"/>
          <w:sz w:val="22"/>
          <w:szCs w:val="22"/>
          <w:u w:val="none"/>
        </w:rPr>
        <w:t xml:space="preserve"> </w:t>
      </w:r>
      <w:proofErr w:type="spellStart"/>
      <w:r w:rsidR="00C66F9A">
        <w:rPr>
          <w:rFonts w:asciiTheme="majorHAnsi" w:hAnsiTheme="majorHAnsi" w:cs="Times New Roman"/>
          <w:b w:val="0"/>
          <w:sz w:val="22"/>
          <w:szCs w:val="22"/>
          <w:u w:val="none"/>
        </w:rPr>
        <w:t>од</w:t>
      </w:r>
      <w:proofErr w:type="spellEnd"/>
      <w:r w:rsidR="00C66F9A">
        <w:rPr>
          <w:rFonts w:asciiTheme="majorHAnsi" w:hAnsiTheme="majorHAnsi" w:cs="Times New Roman"/>
          <w:b w:val="0"/>
          <w:sz w:val="22"/>
          <w:szCs w:val="22"/>
          <w:u w:val="none"/>
        </w:rPr>
        <w:t xml:space="preserve"> </w:t>
      </w:r>
      <w:r w:rsidR="00C66F9A" w:rsidRPr="00C66F9A">
        <w:rPr>
          <w:rFonts w:asciiTheme="majorHAnsi" w:hAnsiTheme="majorHAnsi" w:cs="Times New Roman"/>
          <w:sz w:val="22"/>
          <w:szCs w:val="22"/>
          <w:u w:val="none"/>
        </w:rPr>
        <w:t>7</w:t>
      </w:r>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дана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од</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дана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пријема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Решења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достави</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нову</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спецификацију</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трошкова</w:t>
      </w:r>
      <w:proofErr w:type="spellEnd"/>
      <w:r w:rsidRPr="001209F9">
        <w:rPr>
          <w:rFonts w:asciiTheme="majorHAnsi" w:hAnsiTheme="majorHAnsi" w:cs="Times New Roman"/>
          <w:b w:val="0"/>
          <w:sz w:val="22"/>
          <w:szCs w:val="22"/>
          <w:u w:val="none"/>
        </w:rPr>
        <w:t xml:space="preserve"> у </w:t>
      </w:r>
      <w:proofErr w:type="spellStart"/>
      <w:r w:rsidRPr="001209F9">
        <w:rPr>
          <w:rFonts w:asciiTheme="majorHAnsi" w:hAnsiTheme="majorHAnsi" w:cs="Times New Roman"/>
          <w:b w:val="0"/>
          <w:sz w:val="22"/>
          <w:szCs w:val="22"/>
          <w:u w:val="none"/>
        </w:rPr>
        <w:t>складу</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одобреним</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средствима</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биће</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закључен</w:t>
      </w:r>
      <w:proofErr w:type="spellEnd"/>
      <w:r w:rsidRPr="001209F9">
        <w:rPr>
          <w:rFonts w:asciiTheme="majorHAnsi" w:hAnsiTheme="majorHAnsi" w:cs="Times New Roman"/>
          <w:b w:val="0"/>
          <w:sz w:val="22"/>
          <w:szCs w:val="22"/>
          <w:u w:val="none"/>
        </w:rPr>
        <w:t xml:space="preserve"> </w:t>
      </w:r>
      <w:proofErr w:type="spellStart"/>
      <w:r w:rsidRPr="001209F9">
        <w:rPr>
          <w:rFonts w:asciiTheme="majorHAnsi" w:hAnsiTheme="majorHAnsi" w:cs="Times New Roman"/>
          <w:b w:val="0"/>
          <w:sz w:val="22"/>
          <w:szCs w:val="22"/>
          <w:u w:val="none"/>
        </w:rPr>
        <w:t>уговор</w:t>
      </w:r>
      <w:proofErr w:type="spellEnd"/>
      <w:r w:rsidRPr="001209F9">
        <w:rPr>
          <w:rFonts w:asciiTheme="majorHAnsi" w:hAnsiTheme="majorHAnsi" w:cs="Times New Roman"/>
          <w:b w:val="0"/>
          <w:sz w:val="22"/>
          <w:szCs w:val="22"/>
          <w:u w:val="none"/>
        </w:rPr>
        <w:t>.</w:t>
      </w:r>
    </w:p>
    <w:p w:rsidR="00DF798A" w:rsidRPr="00DF798A" w:rsidRDefault="00DF798A" w:rsidP="00806D90">
      <w:pPr>
        <w:tabs>
          <w:tab w:val="left" w:pos="720"/>
        </w:tabs>
        <w:jc w:val="both"/>
        <w:rPr>
          <w:rFonts w:asciiTheme="majorHAnsi" w:hAnsiTheme="majorHAnsi" w:cs="Times New Roman"/>
          <w:b w:val="0"/>
          <w:sz w:val="22"/>
          <w:szCs w:val="22"/>
          <w:u w:val="none"/>
          <w:lang w:val="sr-Cyrl-RS"/>
        </w:rPr>
      </w:pPr>
    </w:p>
    <w:p w:rsidR="00DF798A" w:rsidRDefault="00A07271" w:rsidP="00DF798A">
      <w:pPr>
        <w:tabs>
          <w:tab w:val="left" w:pos="720"/>
        </w:tabs>
        <w:jc w:val="center"/>
        <w:rPr>
          <w:rFonts w:asciiTheme="majorHAnsi" w:hAnsiTheme="majorHAnsi" w:cs="Times New Roman"/>
          <w:i/>
          <w:sz w:val="28"/>
          <w:szCs w:val="28"/>
          <w:u w:val="none"/>
          <w:lang w:val="sr-Cyrl-RS"/>
        </w:rPr>
      </w:pPr>
      <w:proofErr w:type="spellStart"/>
      <w:r w:rsidRPr="00862E22">
        <w:rPr>
          <w:rFonts w:asciiTheme="majorHAnsi" w:hAnsiTheme="majorHAnsi" w:cs="Times New Roman"/>
          <w:i/>
          <w:sz w:val="28"/>
          <w:szCs w:val="28"/>
          <w:u w:val="none"/>
        </w:rPr>
        <w:t>Образложење</w:t>
      </w:r>
      <w:proofErr w:type="spellEnd"/>
      <w:r w:rsidRPr="00862E22">
        <w:rPr>
          <w:rFonts w:asciiTheme="majorHAnsi" w:hAnsiTheme="majorHAnsi" w:cs="Times New Roman"/>
          <w:i/>
          <w:sz w:val="28"/>
          <w:szCs w:val="28"/>
          <w:u w:val="none"/>
        </w:rPr>
        <w:t xml:space="preserve"> </w:t>
      </w:r>
    </w:p>
    <w:p w:rsidR="00DF798A" w:rsidRPr="00DF798A" w:rsidRDefault="00DF798A" w:rsidP="00DF798A">
      <w:pPr>
        <w:tabs>
          <w:tab w:val="left" w:pos="720"/>
        </w:tabs>
        <w:jc w:val="center"/>
        <w:rPr>
          <w:rFonts w:asciiTheme="majorHAnsi" w:hAnsiTheme="majorHAnsi" w:cs="Times New Roman"/>
          <w:i/>
          <w:sz w:val="28"/>
          <w:szCs w:val="28"/>
          <w:u w:val="none"/>
          <w:lang w:val="sr-Cyrl-RS"/>
        </w:rPr>
      </w:pPr>
      <w:bookmarkStart w:id="0" w:name="_GoBack"/>
      <w:bookmarkEnd w:id="0"/>
    </w:p>
    <w:p w:rsidR="00A07271" w:rsidRPr="005522F6" w:rsidRDefault="00A07271" w:rsidP="000E5969">
      <w:pPr>
        <w:tabs>
          <w:tab w:val="left" w:pos="720"/>
        </w:tabs>
        <w:jc w:val="both"/>
        <w:rPr>
          <w:rFonts w:asciiTheme="majorHAnsi" w:hAnsiTheme="majorHAnsi" w:cs="Times New Roman"/>
          <w:b w:val="0"/>
          <w:sz w:val="22"/>
          <w:szCs w:val="22"/>
          <w:u w:val="none"/>
        </w:rPr>
      </w:pPr>
      <w:r w:rsidRPr="001209F9">
        <w:rPr>
          <w:rFonts w:asciiTheme="majorHAnsi" w:hAnsiTheme="majorHAnsi" w:cs="Times New Roman"/>
          <w:b w:val="0"/>
          <w:i/>
          <w:sz w:val="22"/>
          <w:szCs w:val="22"/>
          <w:u w:val="none"/>
        </w:rPr>
        <w:tab/>
      </w:r>
      <w:proofErr w:type="spellStart"/>
      <w:proofErr w:type="gramStart"/>
      <w:r w:rsidRPr="005522F6">
        <w:rPr>
          <w:rFonts w:asciiTheme="majorHAnsi" w:hAnsiTheme="majorHAnsi" w:cs="Times New Roman"/>
          <w:b w:val="0"/>
          <w:sz w:val="22"/>
          <w:szCs w:val="22"/>
          <w:u w:val="none"/>
        </w:rPr>
        <w:t>Општинско</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веће</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општине</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Ражањ</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је</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дана</w:t>
      </w:r>
      <w:proofErr w:type="spellEnd"/>
      <w:r w:rsidRPr="005522F6">
        <w:rPr>
          <w:rFonts w:asciiTheme="majorHAnsi" w:hAnsiTheme="majorHAnsi" w:cs="Times New Roman"/>
          <w:b w:val="0"/>
          <w:sz w:val="22"/>
          <w:szCs w:val="22"/>
          <w:u w:val="none"/>
        </w:rPr>
        <w:t xml:space="preserve"> </w:t>
      </w:r>
      <w:r w:rsidR="00134844" w:rsidRPr="005522F6">
        <w:rPr>
          <w:rFonts w:asciiTheme="majorHAnsi" w:hAnsiTheme="majorHAnsi" w:cs="Times New Roman"/>
          <w:b w:val="0"/>
          <w:sz w:val="22"/>
          <w:szCs w:val="22"/>
          <w:u w:val="none"/>
          <w:lang w:val="sr-Cyrl-RS"/>
        </w:rPr>
        <w:t>22</w:t>
      </w:r>
      <w:r w:rsidR="00134844" w:rsidRPr="005522F6">
        <w:rPr>
          <w:rFonts w:asciiTheme="majorHAnsi" w:hAnsiTheme="majorHAnsi" w:cs="Times New Roman"/>
          <w:b w:val="0"/>
          <w:sz w:val="22"/>
          <w:szCs w:val="22"/>
          <w:u w:val="none"/>
        </w:rPr>
        <w:t>.0</w:t>
      </w:r>
      <w:r w:rsidR="00134844" w:rsidRPr="005522F6">
        <w:rPr>
          <w:rFonts w:asciiTheme="majorHAnsi" w:hAnsiTheme="majorHAnsi" w:cs="Times New Roman"/>
          <w:b w:val="0"/>
          <w:sz w:val="22"/>
          <w:szCs w:val="22"/>
          <w:u w:val="none"/>
          <w:lang w:val="sr-Cyrl-RS"/>
        </w:rPr>
        <w:t>3</w:t>
      </w:r>
      <w:r w:rsidR="00134844" w:rsidRPr="005522F6">
        <w:rPr>
          <w:rFonts w:asciiTheme="majorHAnsi" w:hAnsiTheme="majorHAnsi" w:cs="Times New Roman"/>
          <w:b w:val="0"/>
          <w:sz w:val="22"/>
          <w:szCs w:val="22"/>
          <w:u w:val="none"/>
        </w:rPr>
        <w:t>.201</w:t>
      </w:r>
      <w:r w:rsidR="00134844" w:rsidRPr="005522F6">
        <w:rPr>
          <w:rFonts w:asciiTheme="majorHAnsi" w:hAnsiTheme="majorHAnsi" w:cs="Times New Roman"/>
          <w:b w:val="0"/>
          <w:sz w:val="22"/>
          <w:szCs w:val="22"/>
          <w:u w:val="none"/>
          <w:lang w:val="sr-Cyrl-RS"/>
        </w:rPr>
        <w:t>8</w:t>
      </w:r>
      <w:r w:rsidR="00A22FD9" w:rsidRPr="005522F6">
        <w:rPr>
          <w:rFonts w:asciiTheme="majorHAnsi" w:hAnsiTheme="majorHAnsi" w:cs="Times New Roman"/>
          <w:b w:val="0"/>
          <w:sz w:val="22"/>
          <w:szCs w:val="22"/>
          <w:u w:val="none"/>
        </w:rPr>
        <w:t>.</w:t>
      </w:r>
      <w:proofErr w:type="gramEnd"/>
      <w:r w:rsidR="00A22FD9" w:rsidRPr="005522F6">
        <w:rPr>
          <w:rFonts w:asciiTheme="majorHAnsi" w:hAnsiTheme="majorHAnsi" w:cs="Times New Roman"/>
          <w:b w:val="0"/>
          <w:sz w:val="22"/>
          <w:szCs w:val="22"/>
          <w:u w:val="none"/>
        </w:rPr>
        <w:t xml:space="preserve"> </w:t>
      </w:r>
      <w:proofErr w:type="spellStart"/>
      <w:proofErr w:type="gramStart"/>
      <w:r w:rsidR="00A22FD9" w:rsidRPr="005522F6">
        <w:rPr>
          <w:rFonts w:asciiTheme="majorHAnsi" w:hAnsiTheme="majorHAnsi" w:cs="Times New Roman"/>
          <w:b w:val="0"/>
          <w:sz w:val="22"/>
          <w:szCs w:val="22"/>
          <w:u w:val="none"/>
        </w:rPr>
        <w:t>године</w:t>
      </w:r>
      <w:proofErr w:type="spellEnd"/>
      <w:proofErr w:type="gramEnd"/>
      <w:r w:rsidR="00A22FD9" w:rsidRPr="005522F6">
        <w:rPr>
          <w:rFonts w:asciiTheme="majorHAnsi" w:hAnsiTheme="majorHAnsi" w:cs="Times New Roman"/>
          <w:b w:val="0"/>
          <w:sz w:val="22"/>
          <w:szCs w:val="22"/>
          <w:u w:val="none"/>
        </w:rPr>
        <w:t xml:space="preserve">, </w:t>
      </w:r>
      <w:proofErr w:type="spellStart"/>
      <w:r w:rsidR="000E5969" w:rsidRPr="005522F6">
        <w:rPr>
          <w:rFonts w:asciiTheme="majorHAnsi" w:hAnsiTheme="majorHAnsi" w:cs="Times New Roman"/>
          <w:b w:val="0"/>
          <w:sz w:val="22"/>
          <w:szCs w:val="22"/>
          <w:u w:val="none"/>
        </w:rPr>
        <w:t>расписало</w:t>
      </w:r>
      <w:proofErr w:type="spellEnd"/>
      <w:r w:rsidR="000E596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јавни</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позив</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за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учешће</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на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конкурсу</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за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суфинансирање</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пројеката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ради</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остваривања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јавног</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интереса</w:t>
      </w:r>
      <w:proofErr w:type="spellEnd"/>
      <w:r w:rsidR="00A22FD9" w:rsidRPr="005522F6">
        <w:rPr>
          <w:rFonts w:asciiTheme="majorHAnsi" w:hAnsiTheme="majorHAnsi" w:cs="Times New Roman"/>
          <w:b w:val="0"/>
          <w:sz w:val="22"/>
          <w:szCs w:val="22"/>
          <w:u w:val="none"/>
        </w:rPr>
        <w:t xml:space="preserve"> у </w:t>
      </w:r>
      <w:proofErr w:type="spellStart"/>
      <w:r w:rsidR="00A22FD9" w:rsidRPr="005522F6">
        <w:rPr>
          <w:rFonts w:asciiTheme="majorHAnsi" w:hAnsiTheme="majorHAnsi" w:cs="Times New Roman"/>
          <w:b w:val="0"/>
          <w:sz w:val="22"/>
          <w:szCs w:val="22"/>
          <w:u w:val="none"/>
        </w:rPr>
        <w:t>области</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јавног</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информи</w:t>
      </w:r>
      <w:r w:rsidR="00C66F9A" w:rsidRPr="005522F6">
        <w:rPr>
          <w:rFonts w:asciiTheme="majorHAnsi" w:hAnsiTheme="majorHAnsi" w:cs="Times New Roman"/>
          <w:b w:val="0"/>
          <w:sz w:val="22"/>
          <w:szCs w:val="22"/>
          <w:u w:val="none"/>
        </w:rPr>
        <w:t>сања</w:t>
      </w:r>
      <w:proofErr w:type="spellEnd"/>
      <w:r w:rsidR="00C66F9A" w:rsidRPr="005522F6">
        <w:rPr>
          <w:rFonts w:asciiTheme="majorHAnsi" w:hAnsiTheme="majorHAnsi" w:cs="Times New Roman"/>
          <w:b w:val="0"/>
          <w:sz w:val="22"/>
          <w:szCs w:val="22"/>
          <w:u w:val="none"/>
        </w:rPr>
        <w:t xml:space="preserve"> у 2018</w:t>
      </w:r>
      <w:r w:rsidR="00A22FD9" w:rsidRPr="005522F6">
        <w:rPr>
          <w:rFonts w:asciiTheme="majorHAnsi" w:hAnsiTheme="majorHAnsi" w:cs="Times New Roman"/>
          <w:b w:val="0"/>
          <w:sz w:val="22"/>
          <w:szCs w:val="22"/>
          <w:u w:val="none"/>
        </w:rPr>
        <w:t xml:space="preserve">. </w:t>
      </w:r>
      <w:proofErr w:type="spellStart"/>
      <w:proofErr w:type="gramStart"/>
      <w:r w:rsidR="00A22FD9" w:rsidRPr="005522F6">
        <w:rPr>
          <w:rFonts w:asciiTheme="majorHAnsi" w:hAnsiTheme="majorHAnsi" w:cs="Times New Roman"/>
          <w:b w:val="0"/>
          <w:sz w:val="22"/>
          <w:szCs w:val="22"/>
          <w:u w:val="none"/>
        </w:rPr>
        <w:t>години</w:t>
      </w:r>
      <w:proofErr w:type="spellEnd"/>
      <w:proofErr w:type="gramEnd"/>
      <w:r w:rsidR="00A22FD9" w:rsidRPr="005522F6">
        <w:rPr>
          <w:rFonts w:asciiTheme="majorHAnsi" w:hAnsiTheme="majorHAnsi" w:cs="Times New Roman"/>
          <w:b w:val="0"/>
          <w:sz w:val="22"/>
          <w:szCs w:val="22"/>
          <w:u w:val="none"/>
        </w:rPr>
        <w:t xml:space="preserve">. </w:t>
      </w:r>
      <w:proofErr w:type="spellStart"/>
      <w:proofErr w:type="gramStart"/>
      <w:r w:rsidR="00A22FD9" w:rsidRPr="005522F6">
        <w:rPr>
          <w:rFonts w:asciiTheme="majorHAnsi" w:hAnsiTheme="majorHAnsi" w:cs="Times New Roman"/>
          <w:b w:val="0"/>
          <w:sz w:val="22"/>
          <w:szCs w:val="22"/>
          <w:u w:val="none"/>
        </w:rPr>
        <w:t>Јавни</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позив</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је</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званично</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објављен</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на</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интернет</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страници</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општине</w:t>
      </w:r>
      <w:proofErr w:type="spellEnd"/>
      <w:r w:rsidR="00A22FD9" w:rsidRPr="005522F6">
        <w:rPr>
          <w:rFonts w:asciiTheme="majorHAnsi" w:hAnsiTheme="majorHAnsi" w:cs="Times New Roman"/>
          <w:b w:val="0"/>
          <w:sz w:val="22"/>
          <w:szCs w:val="22"/>
          <w:u w:val="none"/>
        </w:rPr>
        <w:t xml:space="preserve"> </w:t>
      </w:r>
      <w:proofErr w:type="spellStart"/>
      <w:r w:rsidR="00A22FD9" w:rsidRPr="005522F6">
        <w:rPr>
          <w:rFonts w:asciiTheme="majorHAnsi" w:hAnsiTheme="majorHAnsi" w:cs="Times New Roman"/>
          <w:b w:val="0"/>
          <w:sz w:val="22"/>
          <w:szCs w:val="22"/>
          <w:u w:val="none"/>
        </w:rPr>
        <w:t>Ражањ</w:t>
      </w:r>
      <w:proofErr w:type="spellEnd"/>
      <w:r w:rsidR="00A22FD9" w:rsidRPr="005522F6">
        <w:rPr>
          <w:rFonts w:asciiTheme="majorHAnsi" w:hAnsiTheme="majorHAnsi" w:cs="Times New Roman"/>
          <w:b w:val="0"/>
          <w:sz w:val="22"/>
          <w:szCs w:val="22"/>
          <w:u w:val="none"/>
        </w:rPr>
        <w:t xml:space="preserve"> </w:t>
      </w:r>
      <w:hyperlink r:id="rId9" w:history="1">
        <w:r w:rsidR="00A22FD9" w:rsidRPr="005522F6">
          <w:rPr>
            <w:rStyle w:val="Hyperlink"/>
            <w:rFonts w:asciiTheme="majorHAnsi" w:hAnsiTheme="majorHAnsi" w:cs="Times New Roman"/>
            <w:b w:val="0"/>
            <w:sz w:val="22"/>
            <w:szCs w:val="22"/>
          </w:rPr>
          <w:t>http://www.razanj.org/</w:t>
        </w:r>
      </w:hyperlink>
      <w:r w:rsidR="00A22FD9" w:rsidRPr="005522F6">
        <w:rPr>
          <w:rFonts w:asciiTheme="majorHAnsi" w:hAnsiTheme="majorHAnsi" w:cs="Times New Roman"/>
          <w:b w:val="0"/>
          <w:sz w:val="22"/>
          <w:szCs w:val="22"/>
          <w:u w:val="none"/>
        </w:rPr>
        <w:t xml:space="preserve"> .</w:t>
      </w:r>
      <w:proofErr w:type="gramEnd"/>
    </w:p>
    <w:p w:rsidR="00A22FD9" w:rsidRPr="005522F6" w:rsidRDefault="00A22FD9" w:rsidP="00A22FD9">
      <w:pPr>
        <w:tabs>
          <w:tab w:val="left" w:pos="720"/>
        </w:tabs>
        <w:jc w:val="both"/>
        <w:rPr>
          <w:rFonts w:asciiTheme="majorHAnsi" w:hAnsiTheme="majorHAnsi" w:cs="Times New Roman"/>
          <w:b w:val="0"/>
          <w:bCs/>
          <w:sz w:val="22"/>
          <w:szCs w:val="22"/>
          <w:u w:val="none"/>
          <w:lang w:val="ru-RU"/>
        </w:rPr>
      </w:pPr>
      <w:r w:rsidRPr="005522F6">
        <w:rPr>
          <w:rFonts w:asciiTheme="majorHAnsi" w:hAnsiTheme="majorHAnsi" w:cs="Times New Roman"/>
          <w:b w:val="0"/>
          <w:sz w:val="22"/>
          <w:szCs w:val="22"/>
          <w:u w:val="none"/>
        </w:rPr>
        <w:tab/>
      </w:r>
      <w:proofErr w:type="spellStart"/>
      <w:proofErr w:type="gramStart"/>
      <w:r w:rsidRPr="005522F6">
        <w:rPr>
          <w:rFonts w:asciiTheme="majorHAnsi" w:hAnsiTheme="majorHAnsi" w:cs="Times New Roman"/>
          <w:b w:val="0"/>
          <w:sz w:val="22"/>
          <w:szCs w:val="22"/>
          <w:u w:val="none"/>
        </w:rPr>
        <w:t>На</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основу</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члана</w:t>
      </w:r>
      <w:proofErr w:type="spellEnd"/>
      <w:r w:rsidRPr="005522F6">
        <w:rPr>
          <w:rFonts w:asciiTheme="majorHAnsi" w:hAnsiTheme="majorHAnsi" w:cs="Times New Roman"/>
          <w:b w:val="0"/>
          <w:sz w:val="22"/>
          <w:szCs w:val="22"/>
          <w:u w:val="none"/>
        </w:rPr>
        <w:t xml:space="preserve"> 24.</w:t>
      </w:r>
      <w:proofErr w:type="gramEnd"/>
      <w:r w:rsidRPr="005522F6">
        <w:rPr>
          <w:rFonts w:asciiTheme="majorHAnsi" w:hAnsiTheme="majorHAnsi" w:cs="Times New Roman"/>
          <w:b w:val="0"/>
          <w:sz w:val="22"/>
          <w:szCs w:val="22"/>
          <w:u w:val="none"/>
        </w:rPr>
        <w:t xml:space="preserve"> </w:t>
      </w:r>
      <w:proofErr w:type="spellStart"/>
      <w:proofErr w:type="gramStart"/>
      <w:r w:rsidRPr="005522F6">
        <w:rPr>
          <w:rFonts w:asciiTheme="majorHAnsi" w:hAnsiTheme="majorHAnsi" w:cs="Times New Roman"/>
          <w:b w:val="0"/>
          <w:sz w:val="22"/>
          <w:szCs w:val="22"/>
          <w:u w:val="none"/>
        </w:rPr>
        <w:t>Закона</w:t>
      </w:r>
      <w:proofErr w:type="spellEnd"/>
      <w:r w:rsidRPr="005522F6">
        <w:rPr>
          <w:rFonts w:asciiTheme="majorHAnsi" w:hAnsiTheme="majorHAnsi" w:cs="Times New Roman"/>
          <w:b w:val="0"/>
          <w:sz w:val="22"/>
          <w:szCs w:val="22"/>
          <w:u w:val="none"/>
        </w:rPr>
        <w:t xml:space="preserve"> о </w:t>
      </w:r>
      <w:proofErr w:type="spellStart"/>
      <w:r w:rsidRPr="005522F6">
        <w:rPr>
          <w:rFonts w:asciiTheme="majorHAnsi" w:hAnsiTheme="majorHAnsi" w:cs="Times New Roman"/>
          <w:b w:val="0"/>
          <w:sz w:val="22"/>
          <w:szCs w:val="22"/>
          <w:u w:val="none"/>
        </w:rPr>
        <w:t>јавном</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информисању</w:t>
      </w:r>
      <w:proofErr w:type="spellEnd"/>
      <w:r w:rsidRPr="005522F6">
        <w:rPr>
          <w:rFonts w:asciiTheme="majorHAnsi" w:hAnsiTheme="majorHAnsi" w:cs="Times New Roman"/>
          <w:b w:val="0"/>
          <w:sz w:val="22"/>
          <w:szCs w:val="22"/>
          <w:u w:val="none"/>
        </w:rPr>
        <w:t xml:space="preserve"> и </w:t>
      </w:r>
      <w:proofErr w:type="spellStart"/>
      <w:r w:rsidRPr="005522F6">
        <w:rPr>
          <w:rFonts w:asciiTheme="majorHAnsi" w:hAnsiTheme="majorHAnsi" w:cs="Times New Roman"/>
          <w:b w:val="0"/>
          <w:sz w:val="22"/>
          <w:szCs w:val="22"/>
          <w:u w:val="none"/>
        </w:rPr>
        <w:t>медијима</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Сл</w:t>
      </w:r>
      <w:proofErr w:type="spellEnd"/>
      <w:r w:rsidRPr="005522F6">
        <w:rPr>
          <w:rFonts w:asciiTheme="majorHAnsi" w:hAnsiTheme="majorHAnsi" w:cs="Times New Roman"/>
          <w:b w:val="0"/>
          <w:sz w:val="22"/>
          <w:szCs w:val="22"/>
          <w:u w:val="none"/>
        </w:rPr>
        <w:t xml:space="preserve">. </w:t>
      </w:r>
      <w:proofErr w:type="spellStart"/>
      <w:r w:rsidRPr="005522F6">
        <w:rPr>
          <w:rFonts w:asciiTheme="majorHAnsi" w:hAnsiTheme="majorHAnsi" w:cs="Times New Roman"/>
          <w:b w:val="0"/>
          <w:sz w:val="22"/>
          <w:szCs w:val="22"/>
          <w:u w:val="none"/>
        </w:rPr>
        <w:t>гласниг</w:t>
      </w:r>
      <w:proofErr w:type="spellEnd"/>
      <w:r w:rsidRPr="005522F6">
        <w:rPr>
          <w:rFonts w:asciiTheme="majorHAnsi" w:hAnsiTheme="majorHAnsi" w:cs="Times New Roman"/>
          <w:b w:val="0"/>
          <w:sz w:val="22"/>
          <w:szCs w:val="22"/>
          <w:u w:val="none"/>
        </w:rPr>
        <w:t xml:space="preserve"> РС“, </w:t>
      </w:r>
      <w:proofErr w:type="spellStart"/>
      <w:r w:rsidRPr="005522F6">
        <w:rPr>
          <w:rFonts w:asciiTheme="majorHAnsi" w:hAnsiTheme="majorHAnsi" w:cs="Times New Roman"/>
          <w:b w:val="0"/>
          <w:sz w:val="22"/>
          <w:szCs w:val="22"/>
          <w:u w:val="none"/>
        </w:rPr>
        <w:t>број</w:t>
      </w:r>
      <w:proofErr w:type="spellEnd"/>
      <w:r w:rsidRPr="005522F6">
        <w:rPr>
          <w:rFonts w:asciiTheme="majorHAnsi" w:hAnsiTheme="majorHAnsi" w:cs="Times New Roman"/>
          <w:b w:val="0"/>
          <w:sz w:val="22"/>
          <w:szCs w:val="22"/>
          <w:u w:val="none"/>
        </w:rPr>
        <w:t xml:space="preserve"> </w:t>
      </w:r>
      <w:r w:rsidR="00955C45" w:rsidRPr="005522F6">
        <w:rPr>
          <w:rFonts w:asciiTheme="majorHAnsi" w:hAnsiTheme="majorHAnsi" w:cs="Times New Roman"/>
          <w:b w:val="0"/>
          <w:bCs/>
          <w:sz w:val="22"/>
          <w:szCs w:val="22"/>
          <w:u w:val="none"/>
          <w:lang w:val="ru-RU"/>
        </w:rPr>
        <w:t>83/2014,</w:t>
      </w:r>
      <w:r w:rsidR="003F5B16" w:rsidRPr="005522F6">
        <w:rPr>
          <w:rFonts w:asciiTheme="majorHAnsi" w:hAnsiTheme="majorHAnsi" w:cs="Times New Roman"/>
          <w:b w:val="0"/>
          <w:bCs/>
          <w:sz w:val="22"/>
          <w:szCs w:val="22"/>
          <w:u w:val="none"/>
          <w:lang w:val="ru-RU"/>
        </w:rPr>
        <w:t xml:space="preserve"> 58/2015 и </w:t>
      </w:r>
      <w:r w:rsidR="00955C45" w:rsidRPr="005522F6">
        <w:rPr>
          <w:rFonts w:asciiTheme="majorHAnsi" w:hAnsiTheme="majorHAnsi" w:cs="Times New Roman"/>
          <w:b w:val="0"/>
          <w:bCs/>
          <w:sz w:val="22"/>
          <w:szCs w:val="22"/>
          <w:u w:val="none"/>
          <w:lang w:val="ru-RU"/>
        </w:rPr>
        <w:t>12/16-сутентично тумачење</w:t>
      </w:r>
      <w:r w:rsidRPr="005522F6">
        <w:rPr>
          <w:rFonts w:asciiTheme="majorHAnsi" w:hAnsiTheme="majorHAnsi" w:cs="Times New Roman"/>
          <w:b w:val="0"/>
          <w:sz w:val="22"/>
          <w:szCs w:val="22"/>
          <w:u w:val="none"/>
        </w:rPr>
        <w:t xml:space="preserve">) и </w:t>
      </w:r>
      <w:proofErr w:type="spellStart"/>
      <w:r w:rsidRPr="005522F6">
        <w:rPr>
          <w:rFonts w:asciiTheme="majorHAnsi" w:hAnsiTheme="majorHAnsi" w:cs="Times New Roman"/>
          <w:b w:val="0"/>
          <w:sz w:val="22"/>
          <w:szCs w:val="22"/>
          <w:u w:val="none"/>
        </w:rPr>
        <w:t>чл</w:t>
      </w:r>
      <w:r w:rsidR="000E5969" w:rsidRPr="005522F6">
        <w:rPr>
          <w:rFonts w:asciiTheme="majorHAnsi" w:hAnsiTheme="majorHAnsi" w:cs="Times New Roman"/>
          <w:b w:val="0"/>
          <w:sz w:val="22"/>
          <w:szCs w:val="22"/>
          <w:u w:val="none"/>
        </w:rPr>
        <w:t>а</w:t>
      </w:r>
      <w:r w:rsidRPr="005522F6">
        <w:rPr>
          <w:rFonts w:asciiTheme="majorHAnsi" w:hAnsiTheme="majorHAnsi" w:cs="Times New Roman"/>
          <w:b w:val="0"/>
          <w:sz w:val="22"/>
          <w:szCs w:val="22"/>
          <w:u w:val="none"/>
        </w:rPr>
        <w:t>на</w:t>
      </w:r>
      <w:proofErr w:type="spellEnd"/>
      <w:r w:rsidRPr="005522F6">
        <w:rPr>
          <w:rFonts w:asciiTheme="majorHAnsi" w:hAnsiTheme="majorHAnsi" w:cs="Times New Roman"/>
          <w:b w:val="0"/>
          <w:sz w:val="22"/>
          <w:szCs w:val="22"/>
          <w:u w:val="none"/>
        </w:rPr>
        <w:t xml:space="preserve"> 19-2</w:t>
      </w:r>
      <w:r w:rsidR="00955C45" w:rsidRPr="005522F6">
        <w:rPr>
          <w:rFonts w:asciiTheme="majorHAnsi" w:hAnsiTheme="majorHAnsi" w:cs="Times New Roman"/>
          <w:b w:val="0"/>
          <w:sz w:val="22"/>
          <w:szCs w:val="22"/>
          <w:u w:val="none"/>
        </w:rPr>
        <w:t>2</w:t>
      </w:r>
      <w:r w:rsidRPr="005522F6">
        <w:rPr>
          <w:rFonts w:asciiTheme="majorHAnsi" w:hAnsiTheme="majorHAnsi" w:cs="Times New Roman"/>
          <w:b w:val="0"/>
          <w:sz w:val="22"/>
          <w:szCs w:val="22"/>
          <w:u w:val="none"/>
        </w:rPr>
        <w:t>.</w:t>
      </w:r>
      <w:proofErr w:type="gramEnd"/>
      <w:r w:rsidRPr="005522F6">
        <w:rPr>
          <w:rFonts w:asciiTheme="majorHAnsi" w:hAnsiTheme="majorHAnsi" w:cs="Times New Roman"/>
          <w:b w:val="0"/>
          <w:sz w:val="22"/>
          <w:szCs w:val="22"/>
          <w:u w:val="none"/>
        </w:rPr>
        <w:t xml:space="preserve"> </w:t>
      </w:r>
      <w:r w:rsidRPr="005522F6">
        <w:rPr>
          <w:rFonts w:asciiTheme="majorHAnsi" w:hAnsiTheme="majorHAnsi" w:cs="Times New Roman"/>
          <w:b w:val="0"/>
          <w:bCs/>
          <w:sz w:val="22"/>
          <w:szCs w:val="22"/>
          <w:u w:val="none"/>
          <w:lang w:val="ru-RU"/>
        </w:rPr>
        <w:t xml:space="preserve">Правилника о суфинансирању пројеката за остваривање јавног интереса у области јавног информисања («Сл. гласник РС», број </w:t>
      </w:r>
      <w:r w:rsidR="00955C45" w:rsidRPr="005522F6">
        <w:rPr>
          <w:rFonts w:asciiTheme="majorHAnsi" w:hAnsiTheme="majorHAnsi" w:cs="Times New Roman"/>
          <w:b w:val="0"/>
          <w:bCs/>
          <w:sz w:val="22"/>
          <w:szCs w:val="22"/>
          <w:u w:val="none"/>
          <w:lang w:val="ru-RU"/>
        </w:rPr>
        <w:t>16/2016</w:t>
      </w:r>
      <w:r w:rsidR="005522F6" w:rsidRPr="005522F6">
        <w:rPr>
          <w:rFonts w:asciiTheme="majorHAnsi" w:hAnsiTheme="majorHAnsi" w:cs="Times New Roman"/>
          <w:b w:val="0"/>
          <w:bCs/>
          <w:sz w:val="22"/>
          <w:szCs w:val="22"/>
          <w:u w:val="none"/>
          <w:lang w:val="ru-RU"/>
        </w:rPr>
        <w:t xml:space="preserve"> и 8/2017</w:t>
      </w:r>
      <w:r w:rsidRPr="005522F6">
        <w:rPr>
          <w:rFonts w:asciiTheme="majorHAnsi" w:hAnsiTheme="majorHAnsi" w:cs="Times New Roman"/>
          <w:b w:val="0"/>
          <w:bCs/>
          <w:sz w:val="22"/>
          <w:szCs w:val="22"/>
          <w:u w:val="none"/>
          <w:lang w:val="ru-RU"/>
        </w:rPr>
        <w:t>), председник општи</w:t>
      </w:r>
      <w:r w:rsidR="00955C45" w:rsidRPr="005522F6">
        <w:rPr>
          <w:rFonts w:asciiTheme="majorHAnsi" w:hAnsiTheme="majorHAnsi" w:cs="Times New Roman"/>
          <w:b w:val="0"/>
          <w:bCs/>
          <w:sz w:val="22"/>
          <w:szCs w:val="22"/>
          <w:u w:val="none"/>
          <w:lang w:val="ru-RU"/>
        </w:rPr>
        <w:t xml:space="preserve">не Ражањ је решењем број </w:t>
      </w:r>
      <w:r w:rsidR="00134844" w:rsidRPr="005522F6">
        <w:rPr>
          <w:rFonts w:asciiTheme="majorHAnsi" w:hAnsiTheme="majorHAnsi" w:cs="Times New Roman"/>
          <w:b w:val="0"/>
          <w:bCs/>
          <w:sz w:val="22"/>
          <w:szCs w:val="22"/>
          <w:u w:val="none"/>
          <w:lang w:val="ru-RU"/>
        </w:rPr>
        <w:t>642-1/18-01 од 03.05.2018</w:t>
      </w:r>
      <w:r w:rsidRPr="005522F6">
        <w:rPr>
          <w:rFonts w:asciiTheme="majorHAnsi" w:hAnsiTheme="majorHAnsi" w:cs="Times New Roman"/>
          <w:b w:val="0"/>
          <w:bCs/>
          <w:sz w:val="22"/>
          <w:szCs w:val="22"/>
          <w:u w:val="none"/>
          <w:lang w:val="ru-RU"/>
        </w:rPr>
        <w:t>. године, обр</w:t>
      </w:r>
      <w:r w:rsidR="000E5969" w:rsidRPr="005522F6">
        <w:rPr>
          <w:rFonts w:asciiTheme="majorHAnsi" w:hAnsiTheme="majorHAnsi" w:cs="Times New Roman"/>
          <w:b w:val="0"/>
          <w:bCs/>
          <w:sz w:val="22"/>
          <w:szCs w:val="22"/>
          <w:u w:val="none"/>
          <w:lang w:val="ru-RU"/>
        </w:rPr>
        <w:t>а</w:t>
      </w:r>
      <w:r w:rsidRPr="005522F6">
        <w:rPr>
          <w:rFonts w:asciiTheme="majorHAnsi" w:hAnsiTheme="majorHAnsi" w:cs="Times New Roman"/>
          <w:b w:val="0"/>
          <w:bCs/>
          <w:sz w:val="22"/>
          <w:szCs w:val="22"/>
          <w:u w:val="none"/>
          <w:lang w:val="ru-RU"/>
        </w:rPr>
        <w:t>зовао Комисију за оцену пројеката поднетих на конкурс</w:t>
      </w:r>
      <w:r w:rsidR="00EA2EDC" w:rsidRPr="005522F6">
        <w:rPr>
          <w:rFonts w:asciiTheme="majorHAnsi" w:hAnsiTheme="majorHAnsi" w:cs="Times New Roman"/>
          <w:b w:val="0"/>
          <w:bCs/>
          <w:sz w:val="22"/>
          <w:szCs w:val="22"/>
          <w:u w:val="none"/>
          <w:lang w:val="ru-RU"/>
        </w:rPr>
        <w:t xml:space="preserve"> за суфинансирање пројеката из буџета општине Ражањ у области јавног информисања ради ос</w:t>
      </w:r>
      <w:r w:rsidR="00C66F9A" w:rsidRPr="005522F6">
        <w:rPr>
          <w:rFonts w:asciiTheme="majorHAnsi" w:hAnsiTheme="majorHAnsi" w:cs="Times New Roman"/>
          <w:b w:val="0"/>
          <w:bCs/>
          <w:sz w:val="22"/>
          <w:szCs w:val="22"/>
          <w:u w:val="none"/>
          <w:lang w:val="ru-RU"/>
        </w:rPr>
        <w:t>тваривања јавног интереса у 201</w:t>
      </w:r>
      <w:r w:rsidR="00C66F9A" w:rsidRPr="005522F6">
        <w:rPr>
          <w:rFonts w:asciiTheme="majorHAnsi" w:hAnsiTheme="majorHAnsi" w:cs="Times New Roman"/>
          <w:b w:val="0"/>
          <w:bCs/>
          <w:sz w:val="22"/>
          <w:szCs w:val="22"/>
          <w:u w:val="none"/>
        </w:rPr>
        <w:t>8</w:t>
      </w:r>
      <w:r w:rsidR="00EA2EDC" w:rsidRPr="005522F6">
        <w:rPr>
          <w:rFonts w:asciiTheme="majorHAnsi" w:hAnsiTheme="majorHAnsi" w:cs="Times New Roman"/>
          <w:b w:val="0"/>
          <w:bCs/>
          <w:sz w:val="22"/>
          <w:szCs w:val="22"/>
          <w:u w:val="none"/>
          <w:lang w:val="ru-RU"/>
        </w:rPr>
        <w:t>. години, у саставу:</w:t>
      </w:r>
    </w:p>
    <w:p w:rsidR="00955C45" w:rsidRPr="005522F6" w:rsidRDefault="00955C45" w:rsidP="00955C45">
      <w:pPr>
        <w:spacing w:after="120"/>
        <w:jc w:val="both"/>
        <w:rPr>
          <w:rFonts w:asciiTheme="majorHAnsi" w:hAnsiTheme="majorHAnsi" w:cs="Times New Roman"/>
          <w:b w:val="0"/>
          <w:noProof/>
          <w:sz w:val="22"/>
          <w:szCs w:val="22"/>
          <w:u w:val="none"/>
          <w:lang w:val="sr-Cyrl-CS"/>
        </w:rPr>
      </w:pPr>
      <w:r w:rsidRPr="005522F6">
        <w:rPr>
          <w:rFonts w:asciiTheme="majorHAnsi" w:hAnsiTheme="majorHAnsi" w:cs="Times New Roman"/>
          <w:b w:val="0"/>
          <w:noProof/>
          <w:sz w:val="22"/>
          <w:szCs w:val="22"/>
          <w:u w:val="none"/>
          <w:lang w:val="sr-Cyrl-CS"/>
        </w:rPr>
        <w:t>1.</w:t>
      </w:r>
      <w:r w:rsidR="009475C3" w:rsidRPr="005522F6">
        <w:rPr>
          <w:rFonts w:asciiTheme="majorHAnsi" w:hAnsiTheme="majorHAnsi" w:cs="Times New Roman"/>
          <w:b w:val="0"/>
          <w:noProof/>
          <w:sz w:val="22"/>
          <w:szCs w:val="22"/>
          <w:u w:val="none"/>
          <w:lang w:val="sr-Cyrl-CS"/>
        </w:rPr>
        <w:t xml:space="preserve"> </w:t>
      </w:r>
      <w:r w:rsidRPr="005522F6">
        <w:rPr>
          <w:rFonts w:asciiTheme="majorHAnsi" w:hAnsiTheme="majorHAnsi" w:cs="Times New Roman"/>
          <w:noProof/>
          <w:sz w:val="22"/>
          <w:szCs w:val="22"/>
          <w:u w:val="none"/>
        </w:rPr>
        <w:t>Никола Лазић</w:t>
      </w:r>
      <w:r w:rsidRPr="005522F6">
        <w:rPr>
          <w:rFonts w:asciiTheme="majorHAnsi" w:hAnsiTheme="majorHAnsi" w:cs="Times New Roman"/>
          <w:b w:val="0"/>
          <w:noProof/>
          <w:sz w:val="22"/>
          <w:szCs w:val="22"/>
          <w:u w:val="none"/>
          <w:lang w:val="sr-Cyrl-CS"/>
        </w:rPr>
        <w:t>, Пословно удружење Локал прес и Асоцијација независних електронских медија;</w:t>
      </w:r>
    </w:p>
    <w:p w:rsidR="00955C45" w:rsidRPr="005522F6" w:rsidRDefault="00955C45" w:rsidP="00955C45">
      <w:pPr>
        <w:spacing w:after="120"/>
        <w:jc w:val="both"/>
        <w:rPr>
          <w:rFonts w:asciiTheme="majorHAnsi" w:hAnsiTheme="majorHAnsi" w:cs="Times New Roman"/>
          <w:b w:val="0"/>
          <w:noProof/>
          <w:sz w:val="22"/>
          <w:szCs w:val="22"/>
          <w:u w:val="none"/>
          <w:lang w:val="sr-Cyrl-CS"/>
        </w:rPr>
      </w:pPr>
      <w:r w:rsidRPr="005522F6">
        <w:rPr>
          <w:rFonts w:asciiTheme="majorHAnsi" w:hAnsiTheme="majorHAnsi" w:cs="Times New Roman"/>
          <w:b w:val="0"/>
          <w:noProof/>
          <w:sz w:val="22"/>
          <w:szCs w:val="22"/>
          <w:u w:val="none"/>
          <w:lang w:val="sr-Cyrl-CS"/>
        </w:rPr>
        <w:t>2.</w:t>
      </w:r>
      <w:r w:rsidR="009475C3" w:rsidRPr="005522F6">
        <w:rPr>
          <w:rFonts w:asciiTheme="majorHAnsi" w:hAnsiTheme="majorHAnsi" w:cs="Times New Roman"/>
          <w:b w:val="0"/>
          <w:noProof/>
          <w:sz w:val="22"/>
          <w:szCs w:val="22"/>
          <w:u w:val="none"/>
          <w:lang w:val="sr-Cyrl-CS"/>
        </w:rPr>
        <w:t xml:space="preserve"> </w:t>
      </w:r>
      <w:r w:rsidRPr="005522F6">
        <w:rPr>
          <w:rFonts w:asciiTheme="majorHAnsi" w:hAnsiTheme="majorHAnsi" w:cs="Times New Roman"/>
          <w:noProof/>
          <w:sz w:val="22"/>
          <w:szCs w:val="22"/>
          <w:u w:val="none"/>
          <w:lang w:val="sr-Cyrl-CS"/>
        </w:rPr>
        <w:t>Милорад Додеровић</w:t>
      </w:r>
      <w:r w:rsidRPr="005522F6">
        <w:rPr>
          <w:rFonts w:asciiTheme="majorHAnsi" w:hAnsiTheme="majorHAnsi" w:cs="Times New Roman"/>
          <w:b w:val="0"/>
          <w:noProof/>
          <w:sz w:val="22"/>
          <w:szCs w:val="22"/>
          <w:u w:val="none"/>
          <w:lang w:val="sr-Cyrl-CS"/>
        </w:rPr>
        <w:t>, Удружење новинара</w:t>
      </w:r>
      <w:r w:rsidR="003F5B16" w:rsidRPr="005522F6">
        <w:rPr>
          <w:rFonts w:asciiTheme="majorHAnsi" w:hAnsiTheme="majorHAnsi" w:cs="Times New Roman"/>
          <w:b w:val="0"/>
          <w:noProof/>
          <w:sz w:val="22"/>
          <w:szCs w:val="22"/>
          <w:u w:val="none"/>
          <w:lang w:val="sr-Cyrl-CS"/>
        </w:rPr>
        <w:t xml:space="preserve"> </w:t>
      </w:r>
      <w:r w:rsidRPr="005522F6">
        <w:rPr>
          <w:rFonts w:asciiTheme="majorHAnsi" w:hAnsiTheme="majorHAnsi" w:cs="Times New Roman"/>
          <w:b w:val="0"/>
          <w:noProof/>
          <w:sz w:val="22"/>
          <w:szCs w:val="22"/>
          <w:u w:val="none"/>
          <w:lang w:val="sr-Cyrl-CS"/>
        </w:rPr>
        <w:t>Србије;</w:t>
      </w:r>
    </w:p>
    <w:p w:rsidR="00955C45" w:rsidRPr="005522F6" w:rsidRDefault="00955C45" w:rsidP="00955C45">
      <w:pPr>
        <w:spacing w:after="120"/>
        <w:jc w:val="both"/>
        <w:rPr>
          <w:rFonts w:asciiTheme="majorHAnsi" w:hAnsiTheme="majorHAnsi" w:cs="Times New Roman"/>
          <w:b w:val="0"/>
          <w:noProof/>
          <w:sz w:val="22"/>
          <w:szCs w:val="22"/>
          <w:u w:val="none"/>
          <w:lang w:val="sr-Latn-CS"/>
        </w:rPr>
      </w:pPr>
      <w:r w:rsidRPr="005522F6">
        <w:rPr>
          <w:rFonts w:asciiTheme="majorHAnsi" w:hAnsiTheme="majorHAnsi" w:cs="Times New Roman"/>
          <w:b w:val="0"/>
          <w:noProof/>
          <w:sz w:val="22"/>
          <w:szCs w:val="22"/>
          <w:u w:val="none"/>
          <w:lang w:val="sr-Cyrl-CS"/>
        </w:rPr>
        <w:t>3.</w:t>
      </w:r>
      <w:r w:rsidR="009475C3" w:rsidRPr="005522F6">
        <w:rPr>
          <w:rFonts w:asciiTheme="majorHAnsi" w:hAnsiTheme="majorHAnsi" w:cs="Times New Roman"/>
          <w:b w:val="0"/>
          <w:noProof/>
          <w:sz w:val="22"/>
          <w:szCs w:val="22"/>
          <w:u w:val="none"/>
          <w:lang w:val="sr-Cyrl-CS"/>
        </w:rPr>
        <w:t xml:space="preserve"> </w:t>
      </w:r>
      <w:r w:rsidR="00C66F9A" w:rsidRPr="005522F6">
        <w:rPr>
          <w:rFonts w:asciiTheme="majorHAnsi" w:hAnsiTheme="majorHAnsi" w:cs="Times New Roman"/>
          <w:noProof/>
          <w:sz w:val="22"/>
          <w:szCs w:val="22"/>
          <w:u w:val="none"/>
          <w:lang w:val="sr-Cyrl-RS"/>
        </w:rPr>
        <w:t>Радоман Ирић</w:t>
      </w:r>
      <w:r w:rsidRPr="005522F6">
        <w:rPr>
          <w:rFonts w:asciiTheme="majorHAnsi" w:hAnsiTheme="majorHAnsi" w:cs="Times New Roman"/>
          <w:noProof/>
          <w:sz w:val="22"/>
          <w:szCs w:val="22"/>
          <w:u w:val="none"/>
          <w:lang w:val="sr-Cyrl-CS"/>
        </w:rPr>
        <w:t xml:space="preserve">, </w:t>
      </w:r>
      <w:r w:rsidRPr="005522F6">
        <w:rPr>
          <w:rFonts w:asciiTheme="majorHAnsi" w:hAnsiTheme="majorHAnsi" w:cs="Times New Roman"/>
          <w:b w:val="0"/>
          <w:noProof/>
          <w:sz w:val="22"/>
          <w:szCs w:val="22"/>
          <w:u w:val="none"/>
          <w:lang w:val="sr-Cyrl-CS"/>
        </w:rPr>
        <w:t>Независно удружење новинара Србије и Независно друштво новинара Војводине.</w:t>
      </w:r>
    </w:p>
    <w:p w:rsidR="00583002" w:rsidRPr="00DF798A" w:rsidRDefault="005966AE" w:rsidP="005966AE">
      <w:pPr>
        <w:tabs>
          <w:tab w:val="left" w:pos="720"/>
        </w:tabs>
        <w:jc w:val="both"/>
        <w:rPr>
          <w:rFonts w:asciiTheme="majorHAnsi" w:hAnsiTheme="majorHAnsi" w:cs="Times New Roman"/>
          <w:b w:val="0"/>
          <w:i/>
          <w:sz w:val="22"/>
          <w:szCs w:val="22"/>
          <w:u w:val="none"/>
          <w:lang w:val="sr-Cyrl-RS"/>
        </w:rPr>
      </w:pPr>
      <w:r w:rsidRPr="001209F9">
        <w:rPr>
          <w:rFonts w:asciiTheme="majorHAnsi" w:hAnsiTheme="majorHAnsi" w:cs="Times New Roman"/>
          <w:b w:val="0"/>
          <w:i/>
          <w:sz w:val="22"/>
          <w:szCs w:val="22"/>
          <w:u w:val="none"/>
        </w:rPr>
        <w:tab/>
      </w:r>
      <w:proofErr w:type="spellStart"/>
      <w:r w:rsidR="007F5B76" w:rsidRPr="001209F9">
        <w:rPr>
          <w:rFonts w:asciiTheme="majorHAnsi" w:hAnsiTheme="majorHAnsi" w:cs="Times New Roman"/>
          <w:b w:val="0"/>
          <w:i/>
          <w:sz w:val="22"/>
          <w:szCs w:val="22"/>
          <w:u w:val="none"/>
        </w:rPr>
        <w:t>Стручна</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служба</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органа</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који</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је</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расписао</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конкурс</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је</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констатовала</w:t>
      </w:r>
      <w:proofErr w:type="spellEnd"/>
      <w:r w:rsidR="007F5B76" w:rsidRPr="001209F9">
        <w:rPr>
          <w:rFonts w:asciiTheme="majorHAnsi" w:hAnsiTheme="majorHAnsi" w:cs="Times New Roman"/>
          <w:b w:val="0"/>
          <w:i/>
          <w:sz w:val="22"/>
          <w:szCs w:val="22"/>
          <w:u w:val="none"/>
        </w:rPr>
        <w:t xml:space="preserve"> </w:t>
      </w:r>
      <w:proofErr w:type="spellStart"/>
      <w:r w:rsidR="007F5B76" w:rsidRPr="001209F9">
        <w:rPr>
          <w:rFonts w:asciiTheme="majorHAnsi" w:hAnsiTheme="majorHAnsi" w:cs="Times New Roman"/>
          <w:b w:val="0"/>
          <w:i/>
          <w:sz w:val="22"/>
          <w:szCs w:val="22"/>
          <w:u w:val="none"/>
        </w:rPr>
        <w:t>да</w:t>
      </w:r>
      <w:proofErr w:type="spellEnd"/>
      <w:r w:rsidR="007F5B76" w:rsidRPr="001209F9">
        <w:rPr>
          <w:rFonts w:asciiTheme="majorHAnsi" w:hAnsiTheme="majorHAnsi" w:cs="Times New Roman"/>
          <w:b w:val="0"/>
          <w:i/>
          <w:sz w:val="22"/>
          <w:szCs w:val="22"/>
          <w:u w:val="none"/>
        </w:rPr>
        <w:t xml:space="preserve"> </w:t>
      </w:r>
      <w:proofErr w:type="spellStart"/>
      <w:r w:rsidR="007F5B76" w:rsidRPr="00134844">
        <w:rPr>
          <w:rFonts w:asciiTheme="majorHAnsi" w:hAnsiTheme="majorHAnsi" w:cs="Times New Roman"/>
          <w:b w:val="0"/>
          <w:i/>
          <w:sz w:val="22"/>
          <w:szCs w:val="22"/>
          <w:u w:val="none"/>
        </w:rPr>
        <w:t>је</w:t>
      </w:r>
      <w:proofErr w:type="spellEnd"/>
      <w:r w:rsidR="007F5B76" w:rsidRPr="00134844">
        <w:rPr>
          <w:rFonts w:asciiTheme="majorHAnsi" w:hAnsiTheme="majorHAnsi" w:cs="Times New Roman"/>
          <w:b w:val="0"/>
          <w:i/>
          <w:sz w:val="22"/>
          <w:szCs w:val="22"/>
          <w:u w:val="none"/>
        </w:rPr>
        <w:t xml:space="preserve"> </w:t>
      </w:r>
      <w:proofErr w:type="spellStart"/>
      <w:r w:rsidR="00134844" w:rsidRPr="00134844">
        <w:rPr>
          <w:rFonts w:asciiTheme="majorHAnsi" w:hAnsiTheme="majorHAnsi" w:cs="Times New Roman"/>
          <w:b w:val="0"/>
          <w:i/>
          <w:sz w:val="22"/>
          <w:szCs w:val="22"/>
          <w:u w:val="none"/>
        </w:rPr>
        <w:t>приспело</w:t>
      </w:r>
      <w:proofErr w:type="spellEnd"/>
      <w:r w:rsidR="00134844" w:rsidRPr="00134844">
        <w:rPr>
          <w:rFonts w:asciiTheme="majorHAnsi" w:hAnsiTheme="majorHAnsi" w:cs="Times New Roman"/>
          <w:b w:val="0"/>
          <w:i/>
          <w:sz w:val="22"/>
          <w:szCs w:val="22"/>
          <w:u w:val="none"/>
        </w:rPr>
        <w:t xml:space="preserve"> </w:t>
      </w:r>
      <w:r w:rsidR="00134844" w:rsidRPr="00134844">
        <w:rPr>
          <w:rFonts w:asciiTheme="majorHAnsi" w:hAnsiTheme="majorHAnsi" w:cs="Times New Roman"/>
          <w:i/>
          <w:sz w:val="22"/>
          <w:szCs w:val="22"/>
          <w:u w:val="none"/>
          <w:lang w:val="sr-Cyrl-RS"/>
        </w:rPr>
        <w:t xml:space="preserve">4 </w:t>
      </w:r>
      <w:proofErr w:type="spellStart"/>
      <w:r w:rsidRPr="00134844">
        <w:rPr>
          <w:rFonts w:asciiTheme="majorHAnsi" w:hAnsiTheme="majorHAnsi" w:cs="Times New Roman"/>
          <w:b w:val="0"/>
          <w:i/>
          <w:sz w:val="22"/>
          <w:szCs w:val="22"/>
          <w:u w:val="none"/>
        </w:rPr>
        <w:t>благовремених</w:t>
      </w:r>
      <w:proofErr w:type="spellEnd"/>
      <w:r w:rsidRPr="00134844">
        <w:rPr>
          <w:rFonts w:asciiTheme="majorHAnsi" w:hAnsiTheme="majorHAnsi" w:cs="Times New Roman"/>
          <w:b w:val="0"/>
          <w:i/>
          <w:sz w:val="22"/>
          <w:szCs w:val="22"/>
          <w:u w:val="none"/>
        </w:rPr>
        <w:t xml:space="preserve"> </w:t>
      </w:r>
      <w:proofErr w:type="spellStart"/>
      <w:r w:rsidRPr="00134844">
        <w:rPr>
          <w:rFonts w:asciiTheme="majorHAnsi" w:hAnsiTheme="majorHAnsi" w:cs="Times New Roman"/>
          <w:b w:val="0"/>
          <w:i/>
          <w:sz w:val="22"/>
          <w:szCs w:val="22"/>
          <w:u w:val="none"/>
        </w:rPr>
        <w:t>пријава</w:t>
      </w:r>
      <w:proofErr w:type="spellEnd"/>
      <w:r w:rsidRPr="00134844">
        <w:rPr>
          <w:rFonts w:asciiTheme="majorHAnsi" w:hAnsiTheme="majorHAnsi" w:cs="Times New Roman"/>
          <w:b w:val="0"/>
          <w:i/>
          <w:sz w:val="22"/>
          <w:szCs w:val="22"/>
          <w:u w:val="none"/>
        </w:rPr>
        <w:t xml:space="preserve"> и </w:t>
      </w:r>
      <w:proofErr w:type="spellStart"/>
      <w:r w:rsidRPr="00134844">
        <w:rPr>
          <w:rFonts w:asciiTheme="majorHAnsi" w:hAnsiTheme="majorHAnsi" w:cs="Times New Roman"/>
          <w:b w:val="0"/>
          <w:i/>
          <w:sz w:val="22"/>
          <w:szCs w:val="22"/>
          <w:u w:val="none"/>
        </w:rPr>
        <w:t>то</w:t>
      </w:r>
      <w:proofErr w:type="spellEnd"/>
      <w:r w:rsidRPr="00134844">
        <w:rPr>
          <w:rFonts w:asciiTheme="majorHAnsi" w:hAnsiTheme="majorHAnsi" w:cs="Times New Roman"/>
          <w:b w:val="0"/>
          <w:i/>
          <w:sz w:val="22"/>
          <w:szCs w:val="22"/>
          <w:u w:val="none"/>
        </w:rPr>
        <w:t>:</w:t>
      </w:r>
    </w:p>
    <w:tbl>
      <w:tblPr>
        <w:tblStyle w:val="TableGrid3"/>
        <w:tblW w:w="11070" w:type="dxa"/>
        <w:tblInd w:w="-612" w:type="dxa"/>
        <w:tblLook w:val="04A0" w:firstRow="1" w:lastRow="0" w:firstColumn="1" w:lastColumn="0" w:noHBand="0" w:noVBand="1"/>
      </w:tblPr>
      <w:tblGrid>
        <w:gridCol w:w="3510"/>
        <w:gridCol w:w="2070"/>
        <w:gridCol w:w="5490"/>
      </w:tblGrid>
      <w:tr w:rsidR="00134844" w:rsidRPr="00134844" w:rsidTr="00F13F7C">
        <w:tc>
          <w:tcPr>
            <w:tcW w:w="3510" w:type="dxa"/>
            <w:shd w:val="clear" w:color="auto" w:fill="F2DBDB" w:themeFill="accent2" w:themeFillTint="33"/>
          </w:tcPr>
          <w:p w:rsidR="00134844" w:rsidRPr="00134844" w:rsidRDefault="00134844" w:rsidP="00134844">
            <w:pPr>
              <w:contextualSpacing/>
              <w:jc w:val="both"/>
              <w:rPr>
                <w:rFonts w:ascii="Cambria" w:eastAsia="Calibri" w:hAnsi="Cambria" w:cs="Times New Roman"/>
                <w:sz w:val="22"/>
                <w:u w:val="none"/>
                <w:lang w:val="sr-Cyrl-RS"/>
              </w:rPr>
            </w:pPr>
            <w:proofErr w:type="spellStart"/>
            <w:r w:rsidRPr="00134844">
              <w:rPr>
                <w:rFonts w:ascii="Cambria" w:eastAsia="Calibri" w:hAnsi="Cambria" w:cs="Times New Roman"/>
                <w:sz w:val="22"/>
                <w:u w:val="none"/>
              </w:rPr>
              <w:t>Назив</w:t>
            </w:r>
            <w:proofErr w:type="spellEnd"/>
            <w:r w:rsidRPr="00134844">
              <w:rPr>
                <w:rFonts w:ascii="Cambria" w:eastAsia="Calibri" w:hAnsi="Cambria" w:cs="Times New Roman"/>
                <w:sz w:val="22"/>
                <w:u w:val="none"/>
              </w:rPr>
              <w:t>/</w:t>
            </w:r>
            <w:proofErr w:type="spellStart"/>
            <w:r w:rsidRPr="00134844">
              <w:rPr>
                <w:rFonts w:ascii="Cambria" w:eastAsia="Calibri" w:hAnsi="Cambria" w:cs="Times New Roman"/>
                <w:sz w:val="22"/>
                <w:u w:val="none"/>
              </w:rPr>
              <w:t>име</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подносиоца</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пријаве</w:t>
            </w:r>
            <w:proofErr w:type="spellEnd"/>
          </w:p>
          <w:p w:rsidR="00134844" w:rsidRPr="00134844" w:rsidRDefault="00134844" w:rsidP="00134844">
            <w:pPr>
              <w:contextualSpacing/>
              <w:jc w:val="both"/>
              <w:rPr>
                <w:rFonts w:ascii="Cambria" w:eastAsia="Calibri" w:hAnsi="Cambria" w:cs="Times New Roman"/>
                <w:sz w:val="22"/>
                <w:u w:val="none"/>
                <w:lang w:val="sr-Cyrl-RS"/>
              </w:rPr>
            </w:pPr>
          </w:p>
        </w:tc>
        <w:tc>
          <w:tcPr>
            <w:tcW w:w="207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rPr>
            </w:pPr>
            <w:proofErr w:type="spellStart"/>
            <w:r w:rsidRPr="00134844">
              <w:rPr>
                <w:rFonts w:ascii="Cambria" w:eastAsia="Calibri" w:hAnsi="Cambria" w:cs="Times New Roman"/>
                <w:sz w:val="22"/>
                <w:u w:val="none"/>
              </w:rPr>
              <w:t>Број</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под</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којим</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је</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пријава</w:t>
            </w:r>
            <w:proofErr w:type="spellEnd"/>
            <w:r w:rsidRPr="00134844">
              <w:rPr>
                <w:rFonts w:ascii="Cambria" w:eastAsia="Calibri" w:hAnsi="Cambria" w:cs="Times New Roman"/>
                <w:sz w:val="22"/>
                <w:u w:val="none"/>
              </w:rPr>
              <w:t xml:space="preserve"> </w:t>
            </w:r>
            <w:proofErr w:type="spellStart"/>
            <w:r w:rsidRPr="00134844">
              <w:rPr>
                <w:rFonts w:ascii="Cambria" w:eastAsia="Calibri" w:hAnsi="Cambria" w:cs="Times New Roman"/>
                <w:sz w:val="22"/>
                <w:u w:val="none"/>
              </w:rPr>
              <w:t>заведена</w:t>
            </w:r>
            <w:proofErr w:type="spellEnd"/>
          </w:p>
        </w:tc>
        <w:tc>
          <w:tcPr>
            <w:tcW w:w="549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proofErr w:type="spellStart"/>
            <w:r w:rsidRPr="00134844">
              <w:rPr>
                <w:rFonts w:ascii="Cambria" w:eastAsia="Calibri" w:hAnsi="Cambria" w:cs="Times New Roman"/>
                <w:sz w:val="22"/>
                <w:u w:val="none"/>
              </w:rPr>
              <w:t>Област</w:t>
            </w:r>
            <w:proofErr w:type="spellEnd"/>
            <w:r w:rsidRPr="00134844">
              <w:rPr>
                <w:rFonts w:ascii="Cambria" w:eastAsia="Calibri" w:hAnsi="Cambria" w:cs="Times New Roman"/>
                <w:sz w:val="22"/>
                <w:u w:val="none"/>
                <w:lang w:val="sr-Cyrl-RS"/>
              </w:rPr>
              <w:t xml:space="preserve"> и вредност</w:t>
            </w:r>
          </w:p>
        </w:tc>
      </w:tr>
      <w:tr w:rsidR="00134844" w:rsidRPr="00134844" w:rsidTr="00DF798A">
        <w:trPr>
          <w:trHeight w:val="1156"/>
        </w:trPr>
        <w:tc>
          <w:tcPr>
            <w:tcW w:w="3510" w:type="dxa"/>
            <w:shd w:val="clear" w:color="auto" w:fill="F2DBDB" w:themeFill="accent2" w:themeFillTint="33"/>
          </w:tcPr>
          <w:p w:rsidR="00134844" w:rsidRPr="00134844" w:rsidRDefault="00134844" w:rsidP="00134844">
            <w:pPr>
              <w:contextualSpacing/>
              <w:jc w:val="both"/>
              <w:rPr>
                <w:rFonts w:ascii="Cambria" w:eastAsia="Calibri" w:hAnsi="Cambria" w:cs="Times New Roman"/>
                <w:sz w:val="22"/>
                <w:u w:val="none"/>
                <w:lang w:val="sr-Cyrl-RS"/>
              </w:rPr>
            </w:pPr>
          </w:p>
          <w:p w:rsidR="00134844" w:rsidRPr="00134844" w:rsidRDefault="00134844" w:rsidP="00134844">
            <w:pPr>
              <w:contextualSpacing/>
              <w:jc w:val="both"/>
              <w:rPr>
                <w:rFonts w:ascii="Cambria" w:eastAsia="Calibri" w:hAnsi="Cambria" w:cs="Times New Roman"/>
                <w:sz w:val="22"/>
                <w:u w:val="none"/>
                <w:lang w:val="sr-Cyrl-RS"/>
              </w:rPr>
            </w:pPr>
            <w:r w:rsidRPr="00134844">
              <w:rPr>
                <w:rFonts w:ascii="Cambria" w:eastAsia="Calibri" w:hAnsi="Cambria" w:cs="Times New Roman"/>
                <w:sz w:val="24"/>
                <w:u w:val="none"/>
              </w:rPr>
              <w:t xml:space="preserve">АГРО ПРЕСС </w:t>
            </w:r>
            <w:proofErr w:type="spellStart"/>
            <w:r w:rsidRPr="00134844">
              <w:rPr>
                <w:rFonts w:ascii="Cambria" w:eastAsia="Calibri" w:hAnsi="Cambria" w:cs="Times New Roman"/>
                <w:sz w:val="24"/>
                <w:u w:val="none"/>
              </w:rPr>
              <w:t>дооГредетин</w:t>
            </w:r>
            <w:proofErr w:type="spellEnd"/>
          </w:p>
          <w:p w:rsidR="00134844" w:rsidRPr="00134844" w:rsidRDefault="00134844" w:rsidP="00134844">
            <w:pPr>
              <w:contextualSpacing/>
              <w:jc w:val="both"/>
              <w:rPr>
                <w:rFonts w:ascii="Cambria" w:eastAsia="Calibri" w:hAnsi="Cambria" w:cs="Times New Roman"/>
                <w:sz w:val="22"/>
                <w:u w:val="none"/>
                <w:lang w:val="sr-Cyrl-RS"/>
              </w:rPr>
            </w:pPr>
          </w:p>
        </w:tc>
        <w:tc>
          <w:tcPr>
            <w:tcW w:w="207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400-182/18 од 05.04.2018.год</w:t>
            </w:r>
          </w:p>
        </w:tc>
        <w:tc>
          <w:tcPr>
            <w:tcW w:w="549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Штампа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rPr>
              <w:t>“</w:t>
            </w:r>
            <w:r w:rsidRPr="00134844">
              <w:rPr>
                <w:rFonts w:ascii="Cambria" w:eastAsia="Calibri" w:hAnsi="Cambria" w:cs="Times New Roman"/>
                <w:sz w:val="22"/>
                <w:u w:val="none"/>
                <w:lang w:val="sr-Cyrl-RS"/>
              </w:rPr>
              <w:t>Огледало Ражња“-назив пројекта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Вредност пројекта:250.000,00 динара.</w:t>
            </w:r>
          </w:p>
          <w:p w:rsidR="005522F6" w:rsidRDefault="00134844" w:rsidP="005522F6">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Средства за која аплицира:</w:t>
            </w:r>
            <w:r w:rsidRPr="00134844">
              <w:rPr>
                <w:rFonts w:ascii="Cambria" w:eastAsia="Calibri" w:hAnsi="Cambria" w:cs="Times New Roman"/>
                <w:i/>
                <w:sz w:val="22"/>
                <w:lang w:val="sr-Cyrl-RS"/>
              </w:rPr>
              <w:t>125.000</w:t>
            </w:r>
            <w:r w:rsidRPr="00134844">
              <w:rPr>
                <w:rFonts w:ascii="Cambria" w:eastAsia="Calibri" w:hAnsi="Cambria" w:cs="Times New Roman"/>
                <w:i/>
                <w:sz w:val="22"/>
                <w:u w:val="none"/>
                <w:lang w:val="sr-Cyrl-RS"/>
              </w:rPr>
              <w:t>,00</w:t>
            </w:r>
            <w:r w:rsidR="005522F6">
              <w:rPr>
                <w:rFonts w:ascii="Cambria" w:eastAsia="Calibri" w:hAnsi="Cambria" w:cs="Times New Roman"/>
                <w:sz w:val="22"/>
                <w:u w:val="none"/>
                <w:lang w:val="sr-Cyrl-RS"/>
              </w:rPr>
              <w:t>динара</w:t>
            </w:r>
          </w:p>
          <w:p w:rsidR="00134844" w:rsidRPr="005522F6" w:rsidRDefault="00134844" w:rsidP="005522F6">
            <w:pPr>
              <w:rPr>
                <w:rFonts w:ascii="Cambria" w:eastAsia="Calibri" w:hAnsi="Cambria" w:cs="Times New Roman"/>
                <w:sz w:val="22"/>
                <w:lang w:val="sr-Cyrl-RS"/>
              </w:rPr>
            </w:pPr>
          </w:p>
        </w:tc>
      </w:tr>
      <w:tr w:rsidR="00134844" w:rsidRPr="00134844" w:rsidTr="00F13F7C">
        <w:tc>
          <w:tcPr>
            <w:tcW w:w="3510" w:type="dxa"/>
            <w:shd w:val="clear" w:color="auto" w:fill="F2DBDB" w:themeFill="accent2" w:themeFillTint="33"/>
          </w:tcPr>
          <w:p w:rsidR="00134844" w:rsidRPr="00134844" w:rsidRDefault="00134844" w:rsidP="00134844">
            <w:pPr>
              <w:contextualSpacing/>
              <w:jc w:val="both"/>
              <w:rPr>
                <w:rFonts w:ascii="Cambria" w:eastAsia="Calibri" w:hAnsi="Cambria" w:cs="Times New Roman"/>
                <w:sz w:val="22"/>
                <w:u w:val="none"/>
                <w:lang w:val="sr-Cyrl-RS"/>
              </w:rPr>
            </w:pPr>
          </w:p>
          <w:p w:rsidR="00134844" w:rsidRPr="00134844" w:rsidRDefault="00134844" w:rsidP="00134844">
            <w:pPr>
              <w:contextualSpacing/>
              <w:jc w:val="both"/>
              <w:rPr>
                <w:rFonts w:ascii="Cambria" w:eastAsia="Calibri" w:hAnsi="Cambria" w:cs="Times New Roman"/>
                <w:sz w:val="24"/>
                <w:u w:val="none"/>
                <w:lang w:val="sr-Cyrl-RS"/>
              </w:rPr>
            </w:pPr>
            <w:r w:rsidRPr="00134844">
              <w:rPr>
                <w:rFonts w:ascii="Cambria" w:eastAsia="Calibri" w:hAnsi="Cambria" w:cs="Times New Roman"/>
                <w:sz w:val="24"/>
                <w:u w:val="none"/>
              </w:rPr>
              <w:t xml:space="preserve">АГРО ПРЕСС </w:t>
            </w:r>
            <w:proofErr w:type="spellStart"/>
            <w:r w:rsidRPr="00134844">
              <w:rPr>
                <w:rFonts w:ascii="Cambria" w:eastAsia="Calibri" w:hAnsi="Cambria" w:cs="Times New Roman"/>
                <w:sz w:val="24"/>
                <w:u w:val="none"/>
              </w:rPr>
              <w:t>дооГредетин</w:t>
            </w:r>
            <w:proofErr w:type="spellEnd"/>
          </w:p>
          <w:p w:rsidR="00134844" w:rsidRPr="00134844" w:rsidRDefault="00134844" w:rsidP="00134844">
            <w:pPr>
              <w:contextualSpacing/>
              <w:jc w:val="both"/>
              <w:rPr>
                <w:rFonts w:ascii="Cambria" w:eastAsia="Calibri" w:hAnsi="Cambria" w:cs="Times New Roman"/>
                <w:sz w:val="22"/>
                <w:u w:val="none"/>
                <w:lang w:val="sr-Cyrl-RS"/>
              </w:rPr>
            </w:pPr>
          </w:p>
        </w:tc>
        <w:tc>
          <w:tcPr>
            <w:tcW w:w="207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400-181/18 од 05.04.2018.год</w:t>
            </w:r>
          </w:p>
        </w:tc>
        <w:tc>
          <w:tcPr>
            <w:tcW w:w="549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 xml:space="preserve"> Радио</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„Ражањски записи 2018“-назив пројекта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Вредност пројекта:270.000,00динара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Средства за која аплицира:</w:t>
            </w:r>
            <w:r w:rsidRPr="00134844">
              <w:rPr>
                <w:rFonts w:ascii="Cambria" w:eastAsia="Calibri" w:hAnsi="Cambria" w:cs="Times New Roman"/>
                <w:i/>
                <w:sz w:val="22"/>
                <w:lang w:val="sr-Cyrl-RS"/>
              </w:rPr>
              <w:t>148.000</w:t>
            </w:r>
            <w:r w:rsidRPr="00134844">
              <w:rPr>
                <w:rFonts w:ascii="Cambria" w:eastAsia="Calibri" w:hAnsi="Cambria" w:cs="Times New Roman"/>
                <w:sz w:val="22"/>
                <w:u w:val="none"/>
                <w:lang w:val="sr-Cyrl-RS"/>
              </w:rPr>
              <w:t>,00динара</w:t>
            </w:r>
          </w:p>
        </w:tc>
      </w:tr>
      <w:tr w:rsidR="00134844" w:rsidRPr="00134844" w:rsidTr="00F13F7C">
        <w:tc>
          <w:tcPr>
            <w:tcW w:w="3510" w:type="dxa"/>
            <w:shd w:val="clear" w:color="auto" w:fill="F2DBDB" w:themeFill="accent2" w:themeFillTint="33"/>
          </w:tcPr>
          <w:p w:rsidR="00134844" w:rsidRPr="00134844" w:rsidRDefault="00134844" w:rsidP="00134844">
            <w:pPr>
              <w:contextualSpacing/>
              <w:jc w:val="both"/>
              <w:rPr>
                <w:rFonts w:ascii="Cambria" w:eastAsia="Calibri" w:hAnsi="Cambria" w:cs="Times New Roman"/>
                <w:sz w:val="22"/>
                <w:u w:val="none"/>
                <w:lang w:val="sr-Cyrl-RS"/>
              </w:rPr>
            </w:pPr>
          </w:p>
          <w:p w:rsidR="00134844" w:rsidRPr="00134844" w:rsidRDefault="00134844" w:rsidP="00134844">
            <w:pPr>
              <w:contextualSpacing/>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СОУТХ СИДЕ НИШ</w:t>
            </w:r>
          </w:p>
          <w:p w:rsidR="00134844" w:rsidRPr="00134844" w:rsidRDefault="00134844" w:rsidP="00134844">
            <w:pPr>
              <w:contextualSpacing/>
              <w:jc w:val="both"/>
              <w:rPr>
                <w:rFonts w:ascii="Cambria" w:eastAsia="Calibri" w:hAnsi="Cambria" w:cs="Times New Roman"/>
                <w:sz w:val="22"/>
                <w:u w:val="none"/>
                <w:lang w:val="sr-Cyrl-RS"/>
              </w:rPr>
            </w:pPr>
          </w:p>
        </w:tc>
        <w:tc>
          <w:tcPr>
            <w:tcW w:w="207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400-188/18 од 16.04.2018.год</w:t>
            </w:r>
          </w:p>
        </w:tc>
        <w:tc>
          <w:tcPr>
            <w:tcW w:w="549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Продукција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„Села Ражња“-назив пројекта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Вредност пројекта:934.000.00динара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Средства за која аплицира:</w:t>
            </w:r>
            <w:r w:rsidRPr="00134844">
              <w:rPr>
                <w:rFonts w:ascii="Cambria" w:eastAsia="Calibri" w:hAnsi="Cambria" w:cs="Times New Roman"/>
                <w:i/>
                <w:sz w:val="22"/>
                <w:lang w:val="sr-Cyrl-RS"/>
              </w:rPr>
              <w:t>200.000</w:t>
            </w:r>
            <w:r w:rsidRPr="00134844">
              <w:rPr>
                <w:rFonts w:ascii="Cambria" w:eastAsia="Calibri" w:hAnsi="Cambria" w:cs="Times New Roman"/>
                <w:i/>
                <w:sz w:val="22"/>
                <w:u w:val="none"/>
                <w:lang w:val="sr-Cyrl-RS"/>
              </w:rPr>
              <w:t>,</w:t>
            </w:r>
            <w:r w:rsidRPr="00134844">
              <w:rPr>
                <w:rFonts w:ascii="Cambria" w:eastAsia="Calibri" w:hAnsi="Cambria" w:cs="Times New Roman"/>
                <w:sz w:val="22"/>
                <w:u w:val="none"/>
                <w:lang w:val="sr-Cyrl-RS"/>
              </w:rPr>
              <w:t>00динара</w:t>
            </w:r>
          </w:p>
        </w:tc>
      </w:tr>
      <w:tr w:rsidR="00134844" w:rsidRPr="00134844" w:rsidTr="00F13F7C">
        <w:tc>
          <w:tcPr>
            <w:tcW w:w="3510" w:type="dxa"/>
            <w:shd w:val="clear" w:color="auto" w:fill="F2DBDB" w:themeFill="accent2" w:themeFillTint="33"/>
          </w:tcPr>
          <w:p w:rsidR="00134844" w:rsidRPr="00134844" w:rsidRDefault="00134844" w:rsidP="00134844">
            <w:pPr>
              <w:contextualSpacing/>
              <w:jc w:val="both"/>
              <w:rPr>
                <w:rFonts w:ascii="Cambria" w:eastAsia="Calibri" w:hAnsi="Cambria" w:cs="Times New Roman"/>
                <w:sz w:val="22"/>
                <w:u w:val="none"/>
                <w:lang w:val="sr-Cyrl-RS"/>
              </w:rPr>
            </w:pPr>
          </w:p>
          <w:p w:rsidR="00134844" w:rsidRPr="00134844" w:rsidRDefault="00134844" w:rsidP="00134844">
            <w:pPr>
              <w:contextualSpacing/>
              <w:jc w:val="both"/>
              <w:rPr>
                <w:rFonts w:ascii="Cambria" w:eastAsia="Calibri" w:hAnsi="Cambria" w:cs="Times New Roman"/>
                <w:sz w:val="24"/>
                <w:u w:val="none"/>
              </w:rPr>
            </w:pPr>
            <w:r w:rsidRPr="00134844">
              <w:rPr>
                <w:rFonts w:ascii="Cambria" w:eastAsia="Calibri" w:hAnsi="Cambria" w:cs="Times New Roman"/>
                <w:sz w:val="24"/>
                <w:u w:val="none"/>
              </w:rPr>
              <w:t xml:space="preserve">РТВ </w:t>
            </w:r>
            <w:proofErr w:type="spellStart"/>
            <w:r w:rsidRPr="00134844">
              <w:rPr>
                <w:rFonts w:ascii="Cambria" w:eastAsia="Calibri" w:hAnsi="Cambria" w:cs="Times New Roman"/>
                <w:sz w:val="24"/>
                <w:u w:val="none"/>
              </w:rPr>
              <w:t>Канал</w:t>
            </w:r>
            <w:proofErr w:type="spellEnd"/>
            <w:r w:rsidRPr="00134844">
              <w:rPr>
                <w:rFonts w:ascii="Cambria" w:eastAsia="Calibri" w:hAnsi="Cambria" w:cs="Times New Roman"/>
                <w:sz w:val="24"/>
                <w:u w:val="none"/>
              </w:rPr>
              <w:t xml:space="preserve"> М </w:t>
            </w:r>
            <w:proofErr w:type="spellStart"/>
            <w:r w:rsidRPr="00134844">
              <w:rPr>
                <w:rFonts w:ascii="Cambria" w:eastAsia="Calibri" w:hAnsi="Cambria" w:cs="Times New Roman"/>
                <w:sz w:val="24"/>
                <w:u w:val="none"/>
              </w:rPr>
              <w:t>Параћин</w:t>
            </w:r>
            <w:proofErr w:type="spellEnd"/>
          </w:p>
          <w:p w:rsidR="00134844" w:rsidRPr="00134844" w:rsidRDefault="00134844" w:rsidP="00134844">
            <w:pPr>
              <w:contextualSpacing/>
              <w:jc w:val="both"/>
              <w:rPr>
                <w:rFonts w:ascii="Cambria" w:eastAsia="Calibri" w:hAnsi="Cambria" w:cs="Times New Roman"/>
                <w:sz w:val="22"/>
                <w:u w:val="none"/>
                <w:lang w:val="sr-Cyrl-RS"/>
              </w:rPr>
            </w:pPr>
          </w:p>
        </w:tc>
        <w:tc>
          <w:tcPr>
            <w:tcW w:w="207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400-198/18 од 19.04.2018.год</w:t>
            </w:r>
          </w:p>
        </w:tc>
        <w:tc>
          <w:tcPr>
            <w:tcW w:w="5490" w:type="dxa"/>
            <w:shd w:val="clear" w:color="auto" w:fill="F2DBDB" w:themeFill="accent2" w:themeFillTint="33"/>
          </w:tcPr>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Телевизија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„Производња и емитовање ТВ програма за потреба информисања становника општине Ражањ“-назив пројекта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Вредност пројекта:361.500,00динара</w:t>
            </w:r>
          </w:p>
          <w:p w:rsidR="00134844" w:rsidRPr="00134844" w:rsidRDefault="00134844" w:rsidP="00134844">
            <w:pPr>
              <w:jc w:val="both"/>
              <w:rPr>
                <w:rFonts w:ascii="Cambria" w:eastAsia="Calibri" w:hAnsi="Cambria" w:cs="Times New Roman"/>
                <w:sz w:val="22"/>
                <w:u w:val="none"/>
                <w:lang w:val="sr-Cyrl-RS"/>
              </w:rPr>
            </w:pPr>
            <w:r w:rsidRPr="00134844">
              <w:rPr>
                <w:rFonts w:ascii="Cambria" w:eastAsia="Calibri" w:hAnsi="Cambria" w:cs="Times New Roman"/>
                <w:sz w:val="22"/>
                <w:u w:val="none"/>
                <w:lang w:val="sr-Cyrl-RS"/>
              </w:rPr>
              <w:t>Средства за која аплицира:</w:t>
            </w:r>
            <w:r w:rsidRPr="00134844">
              <w:rPr>
                <w:rFonts w:ascii="Cambria" w:eastAsia="Calibri" w:hAnsi="Cambria" w:cs="Times New Roman"/>
                <w:i/>
                <w:sz w:val="22"/>
                <w:lang w:val="sr-Cyrl-RS"/>
              </w:rPr>
              <w:t>270.000,0</w:t>
            </w:r>
            <w:r w:rsidRPr="00134844">
              <w:rPr>
                <w:rFonts w:ascii="Cambria" w:eastAsia="Calibri" w:hAnsi="Cambria" w:cs="Times New Roman"/>
                <w:i/>
                <w:sz w:val="22"/>
                <w:u w:val="none"/>
                <w:lang w:val="sr-Cyrl-RS"/>
              </w:rPr>
              <w:t>0динара</w:t>
            </w:r>
          </w:p>
        </w:tc>
      </w:tr>
    </w:tbl>
    <w:p w:rsidR="00CF1D18" w:rsidRPr="00F13F7C" w:rsidRDefault="00CF1D18" w:rsidP="005966AE">
      <w:pPr>
        <w:tabs>
          <w:tab w:val="left" w:pos="720"/>
        </w:tabs>
        <w:jc w:val="both"/>
        <w:rPr>
          <w:rFonts w:asciiTheme="majorHAnsi" w:hAnsiTheme="majorHAnsi" w:cs="Times New Roman"/>
          <w:b w:val="0"/>
          <w:i/>
          <w:sz w:val="22"/>
          <w:szCs w:val="22"/>
          <w:u w:val="none"/>
          <w:lang w:val="sr-Cyrl-RS"/>
        </w:rPr>
      </w:pPr>
    </w:p>
    <w:p w:rsidR="00F26765" w:rsidRDefault="00F26765" w:rsidP="00CF1D18">
      <w:pPr>
        <w:pStyle w:val="ListParagraph"/>
        <w:spacing w:after="200" w:line="276" w:lineRule="auto"/>
        <w:jc w:val="both"/>
        <w:rPr>
          <w:rFonts w:asciiTheme="majorHAnsi" w:hAnsiTheme="majorHAnsi" w:cs="Times New Roman"/>
          <w:b w:val="0"/>
          <w:i/>
          <w:sz w:val="22"/>
          <w:szCs w:val="22"/>
          <w:u w:val="none"/>
        </w:rPr>
      </w:pPr>
    </w:p>
    <w:p w:rsidR="00CF1D18" w:rsidRPr="001209F9" w:rsidRDefault="006F3E29" w:rsidP="00CF1D18">
      <w:pPr>
        <w:pStyle w:val="ListParagraph"/>
        <w:spacing w:after="200" w:line="276" w:lineRule="auto"/>
        <w:jc w:val="both"/>
        <w:rPr>
          <w:rFonts w:asciiTheme="majorHAnsi" w:eastAsia="Calibri" w:hAnsiTheme="majorHAnsi" w:cs="Times New Roman"/>
          <w:sz w:val="22"/>
          <w:szCs w:val="22"/>
          <w:u w:val="none"/>
        </w:rPr>
      </w:pPr>
      <w:proofErr w:type="spellStart"/>
      <w:r w:rsidRPr="001209F9">
        <w:rPr>
          <w:rFonts w:asciiTheme="majorHAnsi" w:hAnsiTheme="majorHAnsi" w:cs="Times New Roman"/>
          <w:b w:val="0"/>
          <w:i/>
          <w:sz w:val="22"/>
          <w:szCs w:val="22"/>
          <w:u w:val="none"/>
        </w:rPr>
        <w:t>Целокупну</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тражену</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документацију</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доставили</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су</w:t>
      </w:r>
      <w:proofErr w:type="spellEnd"/>
      <w:r w:rsidRPr="001209F9">
        <w:rPr>
          <w:rFonts w:asciiTheme="majorHAnsi" w:hAnsiTheme="majorHAnsi" w:cs="Times New Roman"/>
          <w:b w:val="0"/>
          <w:i/>
          <w:sz w:val="22"/>
          <w:szCs w:val="22"/>
          <w:u w:val="none"/>
        </w:rPr>
        <w:t>:</w:t>
      </w:r>
    </w:p>
    <w:p w:rsidR="00CF1D18" w:rsidRPr="005522F6" w:rsidRDefault="00CF1D18" w:rsidP="00CF1D18">
      <w:pPr>
        <w:pStyle w:val="NoSpacing"/>
        <w:numPr>
          <w:ilvl w:val="0"/>
          <w:numId w:val="11"/>
        </w:numPr>
        <w:rPr>
          <w:rFonts w:asciiTheme="majorHAnsi" w:eastAsia="Calibri" w:hAnsiTheme="majorHAnsi" w:cs="Times New Roman"/>
          <w:b/>
          <w:i/>
        </w:rPr>
      </w:pPr>
      <w:r w:rsidRPr="005522F6">
        <w:rPr>
          <w:rFonts w:asciiTheme="majorHAnsi" w:eastAsia="Calibri" w:hAnsiTheme="majorHAnsi" w:cs="Times New Roman"/>
          <w:b/>
          <w:i/>
        </w:rPr>
        <w:t xml:space="preserve">АГРО ПРЕСС </w:t>
      </w:r>
      <w:proofErr w:type="spellStart"/>
      <w:r w:rsidRPr="005522F6">
        <w:rPr>
          <w:rFonts w:asciiTheme="majorHAnsi" w:eastAsia="Calibri" w:hAnsiTheme="majorHAnsi" w:cs="Times New Roman"/>
          <w:b/>
          <w:i/>
        </w:rPr>
        <w:t>дооГредетин-Штампани</w:t>
      </w:r>
      <w:proofErr w:type="spellEnd"/>
      <w:r w:rsidR="00C66F9A" w:rsidRPr="005522F6">
        <w:rPr>
          <w:rFonts w:asciiTheme="majorHAnsi" w:eastAsia="Calibri" w:hAnsiTheme="majorHAnsi" w:cs="Times New Roman"/>
          <w:b/>
          <w:i/>
          <w:lang w:val="sr-Cyrl-RS"/>
        </w:rPr>
        <w:t xml:space="preserve"> </w:t>
      </w:r>
      <w:proofErr w:type="spellStart"/>
      <w:r w:rsidRPr="005522F6">
        <w:rPr>
          <w:rFonts w:asciiTheme="majorHAnsi" w:eastAsia="Calibri" w:hAnsiTheme="majorHAnsi" w:cs="Times New Roman"/>
          <w:b/>
          <w:i/>
        </w:rPr>
        <w:t>медији</w:t>
      </w:r>
      <w:proofErr w:type="spellEnd"/>
    </w:p>
    <w:p w:rsidR="00CF1D18" w:rsidRPr="005522F6" w:rsidRDefault="00CF1D18" w:rsidP="00C66F9A">
      <w:pPr>
        <w:pStyle w:val="NoSpacing"/>
        <w:numPr>
          <w:ilvl w:val="0"/>
          <w:numId w:val="11"/>
        </w:numPr>
        <w:rPr>
          <w:rFonts w:asciiTheme="majorHAnsi" w:eastAsia="Calibri" w:hAnsiTheme="majorHAnsi" w:cs="Times New Roman"/>
          <w:b/>
          <w:i/>
        </w:rPr>
      </w:pPr>
      <w:r w:rsidRPr="005522F6">
        <w:rPr>
          <w:rFonts w:asciiTheme="majorHAnsi" w:eastAsia="Calibri" w:hAnsiTheme="majorHAnsi" w:cs="Times New Roman"/>
          <w:b/>
          <w:i/>
        </w:rPr>
        <w:t xml:space="preserve">АГРО ПРЕСС </w:t>
      </w:r>
      <w:proofErr w:type="spellStart"/>
      <w:r w:rsidRPr="005522F6">
        <w:rPr>
          <w:rFonts w:asciiTheme="majorHAnsi" w:eastAsia="Calibri" w:hAnsiTheme="majorHAnsi" w:cs="Times New Roman"/>
          <w:b/>
          <w:i/>
        </w:rPr>
        <w:t>дооГредетин-радио</w:t>
      </w:r>
      <w:proofErr w:type="spellEnd"/>
    </w:p>
    <w:p w:rsidR="00CF1D18" w:rsidRPr="005522F6" w:rsidRDefault="00CF1D18" w:rsidP="001209F9">
      <w:pPr>
        <w:pStyle w:val="NoSpacing"/>
        <w:numPr>
          <w:ilvl w:val="0"/>
          <w:numId w:val="11"/>
        </w:numPr>
        <w:rPr>
          <w:rFonts w:asciiTheme="majorHAnsi" w:eastAsia="Calibri" w:hAnsiTheme="majorHAnsi" w:cs="Times New Roman"/>
          <w:b/>
          <w:i/>
        </w:rPr>
      </w:pPr>
      <w:r w:rsidRPr="005522F6">
        <w:rPr>
          <w:rFonts w:asciiTheme="majorHAnsi" w:eastAsia="Calibri" w:hAnsiTheme="majorHAnsi" w:cs="Times New Roman"/>
          <w:b/>
          <w:i/>
        </w:rPr>
        <w:t xml:space="preserve">РТВ </w:t>
      </w:r>
      <w:proofErr w:type="spellStart"/>
      <w:r w:rsidRPr="005522F6">
        <w:rPr>
          <w:rFonts w:asciiTheme="majorHAnsi" w:eastAsia="Calibri" w:hAnsiTheme="majorHAnsi" w:cs="Times New Roman"/>
          <w:b/>
          <w:i/>
        </w:rPr>
        <w:t>Канал</w:t>
      </w:r>
      <w:proofErr w:type="spellEnd"/>
      <w:r w:rsidRPr="005522F6">
        <w:rPr>
          <w:rFonts w:asciiTheme="majorHAnsi" w:eastAsia="Calibri" w:hAnsiTheme="majorHAnsi" w:cs="Times New Roman"/>
          <w:b/>
          <w:i/>
        </w:rPr>
        <w:t xml:space="preserve"> М </w:t>
      </w:r>
      <w:proofErr w:type="spellStart"/>
      <w:r w:rsidRPr="005522F6">
        <w:rPr>
          <w:rFonts w:asciiTheme="majorHAnsi" w:eastAsia="Calibri" w:hAnsiTheme="majorHAnsi" w:cs="Times New Roman"/>
          <w:b/>
          <w:i/>
        </w:rPr>
        <w:t>Параћин</w:t>
      </w:r>
      <w:proofErr w:type="spellEnd"/>
      <w:r w:rsidRPr="005522F6">
        <w:rPr>
          <w:rFonts w:asciiTheme="majorHAnsi" w:eastAsia="Calibri" w:hAnsiTheme="majorHAnsi" w:cs="Times New Roman"/>
          <w:b/>
          <w:i/>
        </w:rPr>
        <w:t xml:space="preserve">- </w:t>
      </w:r>
      <w:proofErr w:type="spellStart"/>
      <w:r w:rsidRPr="005522F6">
        <w:rPr>
          <w:rFonts w:asciiTheme="majorHAnsi" w:eastAsia="Calibri" w:hAnsiTheme="majorHAnsi" w:cs="Times New Roman"/>
          <w:b/>
          <w:i/>
        </w:rPr>
        <w:t>телевизија</w:t>
      </w:r>
      <w:proofErr w:type="spellEnd"/>
    </w:p>
    <w:p w:rsidR="001209F9" w:rsidRPr="00F26765" w:rsidRDefault="001209F9" w:rsidP="001209F9">
      <w:pPr>
        <w:pStyle w:val="NoSpacing"/>
        <w:ind w:left="1080"/>
        <w:rPr>
          <w:rFonts w:asciiTheme="majorHAnsi" w:eastAsia="Calibri" w:hAnsiTheme="majorHAnsi" w:cs="Times New Roman"/>
          <w:i/>
        </w:rPr>
      </w:pPr>
    </w:p>
    <w:p w:rsidR="004903E0" w:rsidRPr="001209F9" w:rsidRDefault="004903E0" w:rsidP="005966AE">
      <w:pPr>
        <w:tabs>
          <w:tab w:val="left" w:pos="720"/>
        </w:tabs>
        <w:jc w:val="both"/>
        <w:rPr>
          <w:rFonts w:asciiTheme="majorHAnsi" w:hAnsiTheme="majorHAnsi" w:cs="Times New Roman"/>
          <w:b w:val="0"/>
          <w:i/>
          <w:sz w:val="22"/>
          <w:szCs w:val="22"/>
          <w:u w:val="none"/>
        </w:rPr>
      </w:pPr>
      <w:r w:rsidRPr="001209F9">
        <w:rPr>
          <w:rFonts w:asciiTheme="majorHAnsi" w:hAnsiTheme="majorHAnsi" w:cs="Times New Roman"/>
          <w:b w:val="0"/>
          <w:i/>
          <w:sz w:val="22"/>
          <w:szCs w:val="22"/>
          <w:u w:val="none"/>
        </w:rPr>
        <w:tab/>
      </w:r>
      <w:proofErr w:type="gramStart"/>
      <w:r w:rsidRPr="001209F9">
        <w:rPr>
          <w:rFonts w:asciiTheme="majorHAnsi" w:hAnsiTheme="majorHAnsi" w:cs="Times New Roman"/>
          <w:b w:val="0"/>
          <w:i/>
          <w:sz w:val="22"/>
          <w:szCs w:val="22"/>
          <w:u w:val="none"/>
        </w:rPr>
        <w:t xml:space="preserve">О </w:t>
      </w:r>
      <w:proofErr w:type="spellStart"/>
      <w:r w:rsidRPr="001209F9">
        <w:rPr>
          <w:rFonts w:asciiTheme="majorHAnsi" w:hAnsiTheme="majorHAnsi" w:cs="Times New Roman"/>
          <w:b w:val="0"/>
          <w:i/>
          <w:sz w:val="22"/>
          <w:szCs w:val="22"/>
          <w:u w:val="none"/>
        </w:rPr>
        <w:t>раду</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Комисије</w:t>
      </w:r>
      <w:proofErr w:type="spellEnd"/>
      <w:r w:rsidR="00C66F9A">
        <w:rPr>
          <w:rFonts w:asciiTheme="majorHAnsi" w:hAnsiTheme="majorHAnsi" w:cs="Times New Roman"/>
          <w:b w:val="0"/>
          <w:i/>
          <w:sz w:val="22"/>
          <w:szCs w:val="22"/>
          <w:u w:val="none"/>
        </w:rPr>
        <w:t xml:space="preserve"> </w:t>
      </w:r>
      <w:proofErr w:type="spellStart"/>
      <w:r w:rsidR="00C66F9A">
        <w:rPr>
          <w:rFonts w:asciiTheme="majorHAnsi" w:hAnsiTheme="majorHAnsi" w:cs="Times New Roman"/>
          <w:b w:val="0"/>
          <w:i/>
          <w:sz w:val="22"/>
          <w:szCs w:val="22"/>
          <w:u w:val="none"/>
        </w:rPr>
        <w:t>сачињен</w:t>
      </w:r>
      <w:proofErr w:type="spellEnd"/>
      <w:r w:rsidR="00C66F9A">
        <w:rPr>
          <w:rFonts w:asciiTheme="majorHAnsi" w:hAnsiTheme="majorHAnsi" w:cs="Times New Roman"/>
          <w:b w:val="0"/>
          <w:i/>
          <w:sz w:val="22"/>
          <w:szCs w:val="22"/>
          <w:u w:val="none"/>
        </w:rPr>
        <w:t xml:space="preserve"> </w:t>
      </w:r>
      <w:proofErr w:type="spellStart"/>
      <w:r w:rsidR="00C66F9A">
        <w:rPr>
          <w:rFonts w:asciiTheme="majorHAnsi" w:hAnsiTheme="majorHAnsi" w:cs="Times New Roman"/>
          <w:b w:val="0"/>
          <w:i/>
          <w:sz w:val="22"/>
          <w:szCs w:val="22"/>
          <w:u w:val="none"/>
        </w:rPr>
        <w:t>је</w:t>
      </w:r>
      <w:proofErr w:type="spellEnd"/>
      <w:r w:rsidR="00C66F9A">
        <w:rPr>
          <w:rFonts w:asciiTheme="majorHAnsi" w:hAnsiTheme="majorHAnsi" w:cs="Times New Roman"/>
          <w:b w:val="0"/>
          <w:i/>
          <w:sz w:val="22"/>
          <w:szCs w:val="22"/>
          <w:u w:val="none"/>
        </w:rPr>
        <w:t xml:space="preserve"> </w:t>
      </w:r>
      <w:proofErr w:type="spellStart"/>
      <w:r w:rsidR="00C66F9A">
        <w:rPr>
          <w:rFonts w:asciiTheme="majorHAnsi" w:hAnsiTheme="majorHAnsi" w:cs="Times New Roman"/>
          <w:b w:val="0"/>
          <w:i/>
          <w:sz w:val="22"/>
          <w:szCs w:val="22"/>
          <w:u w:val="none"/>
        </w:rPr>
        <w:t>записник</w:t>
      </w:r>
      <w:proofErr w:type="spellEnd"/>
      <w:r w:rsidR="00C66F9A">
        <w:rPr>
          <w:rFonts w:asciiTheme="majorHAnsi" w:hAnsiTheme="majorHAnsi" w:cs="Times New Roman"/>
          <w:b w:val="0"/>
          <w:i/>
          <w:sz w:val="22"/>
          <w:szCs w:val="22"/>
          <w:u w:val="none"/>
        </w:rPr>
        <w:t xml:space="preserve"> </w:t>
      </w:r>
      <w:proofErr w:type="spellStart"/>
      <w:r w:rsidR="00C66F9A">
        <w:rPr>
          <w:rFonts w:asciiTheme="majorHAnsi" w:hAnsiTheme="majorHAnsi" w:cs="Times New Roman"/>
          <w:b w:val="0"/>
          <w:i/>
          <w:sz w:val="22"/>
          <w:szCs w:val="22"/>
          <w:u w:val="none"/>
        </w:rPr>
        <w:t>број</w:t>
      </w:r>
      <w:proofErr w:type="spellEnd"/>
      <w:r w:rsidR="00C66F9A">
        <w:rPr>
          <w:rFonts w:asciiTheme="majorHAnsi" w:hAnsiTheme="majorHAnsi" w:cs="Times New Roman"/>
          <w:b w:val="0"/>
          <w:i/>
          <w:sz w:val="22"/>
          <w:szCs w:val="22"/>
          <w:u w:val="none"/>
        </w:rPr>
        <w:t xml:space="preserve"> 642-</w:t>
      </w:r>
      <w:r w:rsidR="00C66F9A">
        <w:rPr>
          <w:rFonts w:asciiTheme="majorHAnsi" w:hAnsiTheme="majorHAnsi" w:cs="Times New Roman"/>
          <w:b w:val="0"/>
          <w:i/>
          <w:sz w:val="22"/>
          <w:szCs w:val="22"/>
          <w:u w:val="none"/>
          <w:lang w:val="sr-Cyrl-RS"/>
        </w:rPr>
        <w:t>1</w:t>
      </w:r>
      <w:r w:rsidR="00C66F9A">
        <w:rPr>
          <w:rFonts w:asciiTheme="majorHAnsi" w:hAnsiTheme="majorHAnsi" w:cs="Times New Roman"/>
          <w:b w:val="0"/>
          <w:i/>
          <w:sz w:val="22"/>
          <w:szCs w:val="22"/>
          <w:u w:val="none"/>
        </w:rPr>
        <w:t>/1</w:t>
      </w:r>
      <w:r w:rsidR="00C66F9A">
        <w:rPr>
          <w:rFonts w:asciiTheme="majorHAnsi" w:hAnsiTheme="majorHAnsi" w:cs="Times New Roman"/>
          <w:b w:val="0"/>
          <w:i/>
          <w:sz w:val="22"/>
          <w:szCs w:val="22"/>
          <w:u w:val="none"/>
          <w:lang w:val="sr-Cyrl-RS"/>
        </w:rPr>
        <w:t>8</w:t>
      </w:r>
      <w:r w:rsidR="00C66F9A">
        <w:rPr>
          <w:rFonts w:asciiTheme="majorHAnsi" w:hAnsiTheme="majorHAnsi" w:cs="Times New Roman"/>
          <w:b w:val="0"/>
          <w:i/>
          <w:sz w:val="22"/>
          <w:szCs w:val="22"/>
          <w:u w:val="none"/>
        </w:rPr>
        <w:t xml:space="preserve">-01 </w:t>
      </w:r>
      <w:proofErr w:type="spellStart"/>
      <w:r w:rsidR="00C66F9A">
        <w:rPr>
          <w:rFonts w:asciiTheme="majorHAnsi" w:hAnsiTheme="majorHAnsi" w:cs="Times New Roman"/>
          <w:b w:val="0"/>
          <w:i/>
          <w:sz w:val="22"/>
          <w:szCs w:val="22"/>
          <w:u w:val="none"/>
        </w:rPr>
        <w:t>од</w:t>
      </w:r>
      <w:proofErr w:type="spellEnd"/>
      <w:r w:rsidR="00C66F9A">
        <w:rPr>
          <w:rFonts w:asciiTheme="majorHAnsi" w:hAnsiTheme="majorHAnsi" w:cs="Times New Roman"/>
          <w:b w:val="0"/>
          <w:i/>
          <w:sz w:val="22"/>
          <w:szCs w:val="22"/>
          <w:u w:val="none"/>
        </w:rPr>
        <w:t xml:space="preserve"> </w:t>
      </w:r>
      <w:r w:rsidR="00C66F9A">
        <w:rPr>
          <w:rFonts w:asciiTheme="majorHAnsi" w:hAnsiTheme="majorHAnsi" w:cs="Times New Roman"/>
          <w:b w:val="0"/>
          <w:i/>
          <w:sz w:val="22"/>
          <w:szCs w:val="22"/>
          <w:u w:val="none"/>
          <w:lang w:val="sr-Cyrl-RS"/>
        </w:rPr>
        <w:t>14.</w:t>
      </w:r>
      <w:r w:rsidR="00C66F9A">
        <w:rPr>
          <w:rFonts w:asciiTheme="majorHAnsi" w:hAnsiTheme="majorHAnsi" w:cs="Times New Roman"/>
          <w:b w:val="0"/>
          <w:i/>
          <w:sz w:val="22"/>
          <w:szCs w:val="22"/>
          <w:u w:val="none"/>
        </w:rPr>
        <w:t>0</w:t>
      </w:r>
      <w:r w:rsidR="00C66F9A">
        <w:rPr>
          <w:rFonts w:asciiTheme="majorHAnsi" w:hAnsiTheme="majorHAnsi" w:cs="Times New Roman"/>
          <w:b w:val="0"/>
          <w:i/>
          <w:sz w:val="22"/>
          <w:szCs w:val="22"/>
          <w:u w:val="none"/>
          <w:lang w:val="sr-Cyrl-RS"/>
        </w:rPr>
        <w:t>5</w:t>
      </w:r>
      <w:r w:rsidR="00C66F9A">
        <w:rPr>
          <w:rFonts w:asciiTheme="majorHAnsi" w:hAnsiTheme="majorHAnsi" w:cs="Times New Roman"/>
          <w:b w:val="0"/>
          <w:i/>
          <w:sz w:val="22"/>
          <w:szCs w:val="22"/>
          <w:u w:val="none"/>
        </w:rPr>
        <w:t>.201</w:t>
      </w:r>
      <w:r w:rsidR="00C66F9A">
        <w:rPr>
          <w:rFonts w:asciiTheme="majorHAnsi" w:hAnsiTheme="majorHAnsi" w:cs="Times New Roman"/>
          <w:b w:val="0"/>
          <w:i/>
          <w:sz w:val="22"/>
          <w:szCs w:val="22"/>
          <w:u w:val="none"/>
          <w:lang w:val="sr-Cyrl-RS"/>
        </w:rPr>
        <w:t>8</w:t>
      </w:r>
      <w:r w:rsidRPr="001209F9">
        <w:rPr>
          <w:rFonts w:asciiTheme="majorHAnsi" w:hAnsiTheme="majorHAnsi" w:cs="Times New Roman"/>
          <w:b w:val="0"/>
          <w:i/>
          <w:sz w:val="22"/>
          <w:szCs w:val="22"/>
          <w:u w:val="none"/>
        </w:rPr>
        <w:t>.</w:t>
      </w:r>
      <w:proofErr w:type="gramEnd"/>
      <w:r w:rsidRPr="001209F9">
        <w:rPr>
          <w:rFonts w:asciiTheme="majorHAnsi" w:hAnsiTheme="majorHAnsi" w:cs="Times New Roman"/>
          <w:b w:val="0"/>
          <w:i/>
          <w:sz w:val="22"/>
          <w:szCs w:val="22"/>
          <w:u w:val="none"/>
        </w:rPr>
        <w:t xml:space="preserve"> </w:t>
      </w:r>
      <w:proofErr w:type="spellStart"/>
      <w:proofErr w:type="gramStart"/>
      <w:r w:rsidRPr="001209F9">
        <w:rPr>
          <w:rFonts w:asciiTheme="majorHAnsi" w:hAnsiTheme="majorHAnsi" w:cs="Times New Roman"/>
          <w:b w:val="0"/>
          <w:i/>
          <w:sz w:val="22"/>
          <w:szCs w:val="22"/>
          <w:u w:val="none"/>
        </w:rPr>
        <w:t>године</w:t>
      </w:r>
      <w:proofErr w:type="spellEnd"/>
      <w:proofErr w:type="gram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од</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стране</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секретара</w:t>
      </w:r>
      <w:proofErr w:type="spellEnd"/>
      <w:r w:rsidRPr="001209F9">
        <w:rPr>
          <w:rFonts w:asciiTheme="majorHAnsi" w:hAnsiTheme="majorHAnsi" w:cs="Times New Roman"/>
          <w:b w:val="0"/>
          <w:i/>
          <w:sz w:val="22"/>
          <w:szCs w:val="22"/>
          <w:u w:val="none"/>
        </w:rPr>
        <w:t xml:space="preserve"> </w:t>
      </w:r>
      <w:proofErr w:type="spellStart"/>
      <w:r w:rsidRPr="001209F9">
        <w:rPr>
          <w:rFonts w:asciiTheme="majorHAnsi" w:hAnsiTheme="majorHAnsi" w:cs="Times New Roman"/>
          <w:b w:val="0"/>
          <w:i/>
          <w:sz w:val="22"/>
          <w:szCs w:val="22"/>
          <w:u w:val="none"/>
        </w:rPr>
        <w:t>Комисије</w:t>
      </w:r>
      <w:proofErr w:type="spellEnd"/>
      <w:r w:rsidRPr="001209F9">
        <w:rPr>
          <w:rFonts w:asciiTheme="majorHAnsi" w:hAnsiTheme="majorHAnsi" w:cs="Times New Roman"/>
          <w:b w:val="0"/>
          <w:i/>
          <w:sz w:val="22"/>
          <w:szCs w:val="22"/>
          <w:u w:val="none"/>
        </w:rPr>
        <w:t xml:space="preserve"> </w:t>
      </w:r>
      <w:r w:rsidR="00C66F9A">
        <w:rPr>
          <w:rFonts w:asciiTheme="majorHAnsi" w:hAnsiTheme="majorHAnsi" w:cs="Times New Roman"/>
          <w:b w:val="0"/>
          <w:i/>
          <w:sz w:val="22"/>
          <w:szCs w:val="22"/>
          <w:u w:val="none"/>
          <w:lang w:val="sr-Cyrl-RS"/>
        </w:rPr>
        <w:t>Марије Вујчић</w:t>
      </w:r>
      <w:r w:rsidRPr="001209F9">
        <w:rPr>
          <w:rFonts w:asciiTheme="majorHAnsi" w:hAnsiTheme="majorHAnsi" w:cs="Times New Roman"/>
          <w:b w:val="0"/>
          <w:i/>
          <w:sz w:val="22"/>
          <w:szCs w:val="22"/>
          <w:u w:val="none"/>
        </w:rPr>
        <w:t xml:space="preserve">. </w:t>
      </w:r>
    </w:p>
    <w:p w:rsidR="00C66F9A" w:rsidRPr="00F13F7C" w:rsidRDefault="004903E0" w:rsidP="001209F9">
      <w:pPr>
        <w:tabs>
          <w:tab w:val="left" w:pos="851"/>
        </w:tabs>
        <w:jc w:val="both"/>
        <w:rPr>
          <w:rFonts w:asciiTheme="majorHAnsi" w:hAnsiTheme="majorHAnsi" w:cs="Times New Roman"/>
          <w:i/>
          <w:noProof/>
          <w:sz w:val="22"/>
          <w:szCs w:val="22"/>
          <w:u w:val="none"/>
          <w:lang w:val="sr-Cyrl-CS"/>
        </w:rPr>
      </w:pPr>
      <w:r w:rsidRPr="001209F9">
        <w:rPr>
          <w:rFonts w:asciiTheme="majorHAnsi" w:hAnsiTheme="majorHAnsi" w:cs="Times New Roman"/>
          <w:b w:val="0"/>
          <w:i/>
          <w:sz w:val="22"/>
          <w:szCs w:val="22"/>
          <w:u w:val="none"/>
        </w:rPr>
        <w:tab/>
      </w:r>
      <w:proofErr w:type="spellStart"/>
      <w:proofErr w:type="gramStart"/>
      <w:r w:rsidR="001209F9" w:rsidRPr="009475C3">
        <w:rPr>
          <w:rFonts w:asciiTheme="majorHAnsi" w:hAnsiTheme="majorHAnsi" w:cs="Times New Roman"/>
          <w:b w:val="0"/>
          <w:i/>
          <w:sz w:val="22"/>
          <w:szCs w:val="22"/>
          <w:u w:val="none"/>
        </w:rPr>
        <w:t>На</w:t>
      </w:r>
      <w:proofErr w:type="spellEnd"/>
      <w:r w:rsidR="001209F9" w:rsidRPr="009475C3">
        <w:rPr>
          <w:rFonts w:asciiTheme="majorHAnsi" w:hAnsiTheme="majorHAnsi" w:cs="Times New Roman"/>
          <w:b w:val="0"/>
          <w:i/>
          <w:sz w:val="22"/>
          <w:szCs w:val="22"/>
          <w:u w:val="none"/>
        </w:rPr>
        <w:t xml:space="preserve"> </w:t>
      </w:r>
      <w:proofErr w:type="spellStart"/>
      <w:r w:rsidR="001209F9" w:rsidRPr="009475C3">
        <w:rPr>
          <w:rFonts w:asciiTheme="majorHAnsi" w:hAnsiTheme="majorHAnsi" w:cs="Times New Roman"/>
          <w:b w:val="0"/>
          <w:i/>
          <w:sz w:val="22"/>
          <w:szCs w:val="22"/>
          <w:u w:val="none"/>
        </w:rPr>
        <w:t>почетку</w:t>
      </w:r>
      <w:proofErr w:type="spellEnd"/>
      <w:r w:rsidR="001209F9" w:rsidRPr="009475C3">
        <w:rPr>
          <w:rFonts w:asciiTheme="majorHAnsi" w:hAnsiTheme="majorHAnsi" w:cs="Times New Roman"/>
          <w:b w:val="0"/>
          <w:i/>
          <w:sz w:val="22"/>
          <w:szCs w:val="22"/>
          <w:u w:val="none"/>
        </w:rPr>
        <w:t xml:space="preserve"> </w:t>
      </w:r>
      <w:proofErr w:type="spellStart"/>
      <w:r w:rsidR="001209F9" w:rsidRPr="009475C3">
        <w:rPr>
          <w:rFonts w:asciiTheme="majorHAnsi" w:hAnsiTheme="majorHAnsi" w:cs="Times New Roman"/>
          <w:b w:val="0"/>
          <w:i/>
          <w:sz w:val="22"/>
          <w:szCs w:val="22"/>
          <w:u w:val="none"/>
        </w:rPr>
        <w:t>заседања</w:t>
      </w:r>
      <w:proofErr w:type="spellEnd"/>
      <w:r w:rsidR="001209F9" w:rsidRPr="009475C3">
        <w:rPr>
          <w:rFonts w:asciiTheme="majorHAnsi" w:hAnsiTheme="majorHAnsi" w:cs="Times New Roman"/>
          <w:b w:val="0"/>
          <w:i/>
          <w:sz w:val="22"/>
          <w:szCs w:val="22"/>
          <w:u w:val="none"/>
        </w:rPr>
        <w:t xml:space="preserve"> </w:t>
      </w:r>
      <w:r w:rsidR="001209F9" w:rsidRPr="009475C3">
        <w:rPr>
          <w:rFonts w:asciiTheme="majorHAnsi" w:hAnsiTheme="majorHAnsi" w:cs="Times New Roman"/>
          <w:b w:val="0"/>
          <w:i/>
          <w:noProof/>
          <w:sz w:val="22"/>
          <w:szCs w:val="22"/>
          <w:u w:val="none"/>
        </w:rPr>
        <w:t xml:space="preserve">за председника комисије чланови су између себе изабрали </w:t>
      </w:r>
      <w:r w:rsidR="00C66F9A">
        <w:rPr>
          <w:rFonts w:asciiTheme="majorHAnsi" w:hAnsiTheme="majorHAnsi" w:cs="Times New Roman"/>
          <w:i/>
          <w:noProof/>
          <w:sz w:val="22"/>
          <w:szCs w:val="22"/>
          <w:u w:val="none"/>
          <w:lang w:val="sr-Cyrl-CS"/>
        </w:rPr>
        <w:t>Радомана Ирића.</w:t>
      </w:r>
      <w:proofErr w:type="gramEnd"/>
    </w:p>
    <w:p w:rsidR="00C66F9A" w:rsidRPr="00C66F9A" w:rsidRDefault="00C66F9A" w:rsidP="00F13F7C">
      <w:pPr>
        <w:jc w:val="both"/>
        <w:rPr>
          <w:rFonts w:asciiTheme="majorHAnsi" w:hAnsiTheme="majorHAnsi" w:cs="Times New Roman"/>
          <w:b w:val="0"/>
          <w:noProof/>
          <w:sz w:val="22"/>
          <w:szCs w:val="22"/>
          <w:u w:val="none"/>
          <w:lang w:val="sr-Cyrl-RS"/>
        </w:rPr>
      </w:pPr>
      <w:r w:rsidRPr="00F13F7C">
        <w:rPr>
          <w:rFonts w:asciiTheme="majorHAnsi" w:hAnsiTheme="majorHAnsi" w:cs="Times New Roman"/>
          <w:b w:val="0"/>
          <w:noProof/>
          <w:sz w:val="22"/>
          <w:szCs w:val="22"/>
          <w:u w:val="none"/>
        </w:rPr>
        <w:t>Koмисија је</w:t>
      </w:r>
      <w:r w:rsidRPr="00F13F7C">
        <w:rPr>
          <w:rFonts w:asciiTheme="majorHAnsi" w:hAnsiTheme="majorHAnsi" w:cs="Times New Roman"/>
          <w:b w:val="0"/>
          <w:noProof/>
          <w:sz w:val="22"/>
          <w:szCs w:val="22"/>
          <w:u w:val="none"/>
          <w:lang w:val="sr-Cyrl-RS"/>
        </w:rPr>
        <w:t xml:space="preserve"> у даљем раду једногласно одлучила да се подрже следећи пројекти:</w:t>
      </w:r>
    </w:p>
    <w:p w:rsidR="00C66F9A" w:rsidRPr="00C66F9A" w:rsidRDefault="00C66F9A" w:rsidP="00C66F9A">
      <w:pPr>
        <w:jc w:val="both"/>
        <w:rPr>
          <w:rFonts w:asciiTheme="majorHAnsi" w:hAnsiTheme="majorHAnsi" w:cs="Times New Roman"/>
          <w:b w:val="0"/>
          <w:noProof/>
          <w:sz w:val="22"/>
          <w:szCs w:val="22"/>
          <w:u w:val="none"/>
          <w:lang w:val="sr-Cyrl-RS"/>
        </w:rPr>
      </w:pPr>
      <w:r w:rsidRPr="00C66F9A">
        <w:rPr>
          <w:rFonts w:asciiTheme="majorHAnsi" w:hAnsiTheme="majorHAnsi" w:cs="Times New Roman"/>
          <w:b w:val="0"/>
          <w:noProof/>
          <w:sz w:val="22"/>
          <w:szCs w:val="22"/>
          <w:u w:val="none"/>
          <w:lang w:val="sr-Cyrl-RS"/>
        </w:rPr>
        <w:t>Пројекат „Огледало Ражња“ Агро пресс доо Градетин који представља наставак  сарадње у остваривању јавног интереса грађана у области јавног информисања.Пројектом је планирано објављивање 24 написа са око 70 медијских садржаја.Одређени број примерака новина ће се делити бесплатно.Обзиром да је додељени износ  мањи од траженог тражи се да не смањује број планираних месечних садржаја већ да буџет ревидира у делу персоналних трошкова.</w:t>
      </w:r>
    </w:p>
    <w:p w:rsidR="00C66F9A" w:rsidRPr="00C66F9A" w:rsidRDefault="00C66F9A" w:rsidP="00C66F9A">
      <w:pPr>
        <w:jc w:val="both"/>
        <w:rPr>
          <w:rFonts w:asciiTheme="majorHAnsi" w:hAnsiTheme="majorHAnsi" w:cs="Times New Roman"/>
          <w:b w:val="0"/>
          <w:noProof/>
          <w:sz w:val="22"/>
          <w:szCs w:val="22"/>
          <w:u w:val="none"/>
          <w:lang w:val="sr-Cyrl-RS"/>
        </w:rPr>
      </w:pPr>
    </w:p>
    <w:p w:rsidR="00C66F9A" w:rsidRPr="00C66F9A" w:rsidRDefault="00C66F9A" w:rsidP="00C66F9A">
      <w:pPr>
        <w:jc w:val="both"/>
        <w:rPr>
          <w:rFonts w:ascii="Cambria" w:hAnsi="Cambria" w:cs="Times New Roman"/>
          <w:b w:val="0"/>
          <w:sz w:val="22"/>
          <w:szCs w:val="22"/>
          <w:u w:val="none"/>
          <w:lang w:val="sr-Cyrl-RS"/>
        </w:rPr>
      </w:pPr>
      <w:r w:rsidRPr="00C66F9A">
        <w:rPr>
          <w:rFonts w:asciiTheme="majorHAnsi" w:hAnsiTheme="majorHAnsi" w:cs="Times New Roman"/>
          <w:b w:val="0"/>
          <w:noProof/>
          <w:sz w:val="22"/>
          <w:szCs w:val="22"/>
          <w:u w:val="none"/>
          <w:lang w:val="sr-Cyrl-RS"/>
        </w:rPr>
        <w:t xml:space="preserve">Што се тиче Пројекта </w:t>
      </w:r>
      <w:r w:rsidRPr="00C66F9A">
        <w:rPr>
          <w:rFonts w:ascii="Cambria" w:hAnsi="Cambria" w:cs="Times New Roman"/>
          <w:b w:val="0"/>
          <w:sz w:val="22"/>
          <w:szCs w:val="22"/>
          <w:u w:val="none"/>
          <w:lang w:val="sr-Cyrl-RS"/>
        </w:rPr>
        <w:t xml:space="preserve">„Производња и емитовање ТВ програма за потребе информисања становника општине Ражањ“ РТВ Канала М Параћин </w:t>
      </w:r>
      <w:r w:rsidRPr="00F13F7C">
        <w:rPr>
          <w:rFonts w:ascii="Cambria" w:hAnsi="Cambria" w:cs="Times New Roman"/>
          <w:b w:val="0"/>
          <w:sz w:val="22"/>
          <w:szCs w:val="22"/>
          <w:u w:val="none"/>
          <w:lang w:val="sr-Cyrl-RS"/>
        </w:rPr>
        <w:t>Комисија је навела да</w:t>
      </w:r>
      <w:r w:rsidRPr="00C66F9A">
        <w:rPr>
          <w:rFonts w:ascii="Cambria" w:hAnsi="Cambria" w:cs="Times New Roman"/>
          <w:b w:val="0"/>
          <w:sz w:val="22"/>
          <w:szCs w:val="22"/>
          <w:u w:val="none"/>
          <w:lang w:val="sr-Cyrl-RS"/>
        </w:rPr>
        <w:t xml:space="preserve"> подршку заслужују 15 медијских садржаја путем којих ће се овај пројекат реализовати кроз различите телевизијске форме.</w:t>
      </w:r>
    </w:p>
    <w:p w:rsidR="00C66F9A" w:rsidRPr="00C66F9A" w:rsidRDefault="00C66F9A" w:rsidP="00C66F9A">
      <w:pPr>
        <w:jc w:val="both"/>
        <w:rPr>
          <w:rFonts w:ascii="Cambria" w:hAnsi="Cambria" w:cs="Times New Roman"/>
          <w:b w:val="0"/>
          <w:sz w:val="22"/>
          <w:szCs w:val="22"/>
          <w:u w:val="none"/>
          <w:lang w:val="sr-Cyrl-RS"/>
        </w:rPr>
      </w:pPr>
    </w:p>
    <w:p w:rsidR="00C66F9A" w:rsidRPr="00F13F7C" w:rsidRDefault="00C66F9A" w:rsidP="00C66F9A">
      <w:pPr>
        <w:jc w:val="both"/>
        <w:rPr>
          <w:rFonts w:ascii="Cambria" w:hAnsi="Cambria" w:cs="Times New Roman"/>
          <w:b w:val="0"/>
          <w:sz w:val="22"/>
          <w:szCs w:val="22"/>
          <w:u w:val="none"/>
          <w:lang w:val="sr-Cyrl-RS"/>
        </w:rPr>
      </w:pPr>
      <w:r w:rsidRPr="00C66F9A">
        <w:rPr>
          <w:rFonts w:ascii="Cambria" w:hAnsi="Cambria" w:cs="Times New Roman"/>
          <w:b w:val="0"/>
          <w:sz w:val="22"/>
          <w:szCs w:val="22"/>
          <w:u w:val="none"/>
          <w:lang w:val="sr-Cyrl-RS"/>
        </w:rPr>
        <w:t>Пројекат „Ражањски записи 2018“ Агро пресс доо Градетин. Свакодневним и свеобухватним информисањем из оквира овог пројекта остварује се јавни интер</w:t>
      </w:r>
      <w:r w:rsidRPr="00F13F7C">
        <w:rPr>
          <w:rFonts w:ascii="Cambria" w:hAnsi="Cambria" w:cs="Times New Roman"/>
          <w:b w:val="0"/>
          <w:sz w:val="22"/>
          <w:szCs w:val="22"/>
          <w:u w:val="none"/>
          <w:lang w:val="sr-Cyrl-RS"/>
        </w:rPr>
        <w:t>ес у области јавног информисања</w:t>
      </w:r>
      <w:r w:rsidRPr="00C66F9A">
        <w:rPr>
          <w:rFonts w:ascii="Cambria" w:hAnsi="Cambria" w:cs="Times New Roman"/>
          <w:b w:val="0"/>
          <w:sz w:val="22"/>
          <w:szCs w:val="22"/>
          <w:u w:val="none"/>
          <w:lang w:val="sr-Cyrl-RS"/>
        </w:rPr>
        <w:t>.</w:t>
      </w:r>
      <w:r w:rsidRPr="00F13F7C">
        <w:rPr>
          <w:rFonts w:ascii="Cambria" w:hAnsi="Cambria" w:cs="Times New Roman"/>
          <w:b w:val="0"/>
          <w:sz w:val="22"/>
          <w:szCs w:val="22"/>
          <w:u w:val="none"/>
          <w:lang w:val="sr-Cyrl-RS"/>
        </w:rPr>
        <w:t xml:space="preserve"> </w:t>
      </w:r>
      <w:r w:rsidRPr="00C66F9A">
        <w:rPr>
          <w:rFonts w:ascii="Cambria" w:hAnsi="Cambria" w:cs="Times New Roman"/>
          <w:b w:val="0"/>
          <w:sz w:val="22"/>
          <w:szCs w:val="22"/>
          <w:u w:val="none"/>
          <w:lang w:val="sr-Cyrl-RS"/>
        </w:rPr>
        <w:t>Пет новинара и техника за снимање , монтирање и емитовање који овај радио поседује дају основу за очекива</w:t>
      </w:r>
      <w:r w:rsidRPr="00F13F7C">
        <w:rPr>
          <w:rFonts w:ascii="Cambria" w:hAnsi="Cambria" w:cs="Times New Roman"/>
          <w:b w:val="0"/>
          <w:sz w:val="22"/>
          <w:szCs w:val="22"/>
          <w:u w:val="none"/>
          <w:lang w:val="sr-Cyrl-RS"/>
        </w:rPr>
        <w:t>ње успешне реализације пројекта, навели су чланови Комисије.</w:t>
      </w:r>
    </w:p>
    <w:p w:rsidR="00C66F9A" w:rsidRPr="00C66F9A" w:rsidRDefault="00C66F9A" w:rsidP="00C66F9A">
      <w:pPr>
        <w:jc w:val="both"/>
        <w:rPr>
          <w:rFonts w:asciiTheme="majorHAnsi" w:hAnsiTheme="majorHAnsi" w:cs="Times New Roman"/>
          <w:i/>
          <w:noProof/>
          <w:sz w:val="24"/>
          <w:u w:val="none"/>
          <w:lang w:val="sr-Cyrl-RS"/>
        </w:rPr>
      </w:pPr>
    </w:p>
    <w:p w:rsidR="001209F9" w:rsidRPr="001209F9" w:rsidRDefault="001209F9" w:rsidP="00C66F9A">
      <w:pPr>
        <w:jc w:val="both"/>
        <w:rPr>
          <w:rFonts w:asciiTheme="majorHAnsi" w:hAnsiTheme="majorHAnsi" w:cs="Times New Roman"/>
          <w:b w:val="0"/>
          <w:i/>
          <w:noProof/>
          <w:sz w:val="22"/>
          <w:szCs w:val="22"/>
          <w:u w:val="none"/>
          <w:lang w:val="ru-RU"/>
        </w:rPr>
      </w:pPr>
      <w:r w:rsidRPr="001209F9">
        <w:rPr>
          <w:rFonts w:asciiTheme="majorHAnsi" w:hAnsiTheme="majorHAnsi" w:cs="Times New Roman"/>
          <w:b w:val="0"/>
          <w:i/>
          <w:noProof/>
          <w:sz w:val="22"/>
          <w:szCs w:val="22"/>
          <w:u w:val="none"/>
          <w:lang w:val="ru-RU"/>
        </w:rPr>
        <w:t xml:space="preserve">Предвиђена средства из општинског буџета  од </w:t>
      </w:r>
      <w:r w:rsidRPr="005522F6">
        <w:rPr>
          <w:rFonts w:asciiTheme="majorHAnsi" w:hAnsiTheme="majorHAnsi" w:cs="Times New Roman"/>
          <w:i/>
          <w:noProof/>
          <w:sz w:val="22"/>
          <w:szCs w:val="22"/>
          <w:u w:val="none"/>
          <w:lang w:val="ru-RU"/>
        </w:rPr>
        <w:t>300.000,00</w:t>
      </w:r>
      <w:r w:rsidRPr="001209F9">
        <w:rPr>
          <w:rFonts w:asciiTheme="majorHAnsi" w:hAnsiTheme="majorHAnsi" w:cs="Times New Roman"/>
          <w:b w:val="0"/>
          <w:i/>
          <w:noProof/>
          <w:sz w:val="22"/>
          <w:szCs w:val="22"/>
          <w:u w:val="none"/>
          <w:lang w:val="ru-RU"/>
        </w:rPr>
        <w:t xml:space="preserve"> динара Комисија је расподелила на следећи начин:</w:t>
      </w:r>
    </w:p>
    <w:p w:rsidR="001209F9" w:rsidRPr="001209F9" w:rsidRDefault="001209F9" w:rsidP="001209F9">
      <w:pPr>
        <w:autoSpaceDE w:val="0"/>
        <w:autoSpaceDN w:val="0"/>
        <w:adjustRightInd w:val="0"/>
        <w:jc w:val="both"/>
        <w:rPr>
          <w:rFonts w:asciiTheme="majorHAnsi" w:hAnsiTheme="majorHAnsi" w:cs="Times New Roman"/>
          <w:i/>
          <w:sz w:val="22"/>
          <w:szCs w:val="22"/>
          <w:u w:val="none"/>
        </w:rPr>
      </w:pPr>
      <w:r w:rsidRPr="001209F9">
        <w:rPr>
          <w:rFonts w:asciiTheme="majorHAnsi" w:hAnsiTheme="majorHAnsi" w:cs="Times New Roman"/>
          <w:i/>
          <w:sz w:val="22"/>
          <w:szCs w:val="22"/>
          <w:u w:val="none"/>
        </w:rPr>
        <w:t>1.</w:t>
      </w:r>
      <w:r w:rsidR="003F5B16">
        <w:rPr>
          <w:rFonts w:asciiTheme="majorHAnsi" w:hAnsiTheme="majorHAnsi" w:cs="Times New Roman"/>
          <w:i/>
          <w:sz w:val="22"/>
          <w:szCs w:val="22"/>
          <w:u w:val="none"/>
        </w:rPr>
        <w:t xml:space="preserve"> </w:t>
      </w:r>
      <w:r w:rsidRPr="001209F9">
        <w:rPr>
          <w:rFonts w:asciiTheme="majorHAnsi" w:hAnsiTheme="majorHAnsi" w:cs="Times New Roman"/>
          <w:i/>
          <w:sz w:val="22"/>
          <w:szCs w:val="22"/>
          <w:u w:val="none"/>
        </w:rPr>
        <w:t xml:space="preserve">РТВ </w:t>
      </w:r>
      <w:proofErr w:type="spellStart"/>
      <w:r w:rsidRPr="001209F9">
        <w:rPr>
          <w:rFonts w:asciiTheme="majorHAnsi" w:hAnsiTheme="majorHAnsi" w:cs="Times New Roman"/>
          <w:i/>
          <w:sz w:val="22"/>
          <w:szCs w:val="22"/>
          <w:u w:val="none"/>
        </w:rPr>
        <w:t>Канал</w:t>
      </w:r>
      <w:proofErr w:type="spellEnd"/>
      <w:r w:rsidRPr="001209F9">
        <w:rPr>
          <w:rFonts w:asciiTheme="majorHAnsi" w:hAnsiTheme="majorHAnsi" w:cs="Times New Roman"/>
          <w:i/>
          <w:sz w:val="22"/>
          <w:szCs w:val="22"/>
          <w:u w:val="none"/>
        </w:rPr>
        <w:t xml:space="preserve"> М </w:t>
      </w:r>
      <w:proofErr w:type="spellStart"/>
      <w:r w:rsidRPr="001209F9">
        <w:rPr>
          <w:rFonts w:asciiTheme="majorHAnsi" w:hAnsiTheme="majorHAnsi" w:cs="Times New Roman"/>
          <w:i/>
          <w:sz w:val="22"/>
          <w:szCs w:val="22"/>
          <w:u w:val="none"/>
        </w:rPr>
        <w:t>Параћин</w:t>
      </w:r>
      <w:proofErr w:type="spellEnd"/>
      <w:r w:rsidR="003F5B16">
        <w:rPr>
          <w:rFonts w:asciiTheme="majorHAnsi" w:hAnsiTheme="majorHAnsi" w:cs="Times New Roman"/>
          <w:i/>
          <w:sz w:val="22"/>
          <w:szCs w:val="22"/>
          <w:u w:val="none"/>
        </w:rPr>
        <w:t xml:space="preserve"> </w:t>
      </w:r>
      <w:r w:rsidR="00C66F9A">
        <w:rPr>
          <w:rFonts w:asciiTheme="majorHAnsi" w:hAnsiTheme="majorHAnsi" w:cs="Times New Roman"/>
          <w:i/>
          <w:sz w:val="22"/>
          <w:szCs w:val="22"/>
          <w:u w:val="none"/>
        </w:rPr>
        <w:t>- 1</w:t>
      </w:r>
      <w:r w:rsidR="00C66F9A">
        <w:rPr>
          <w:rFonts w:asciiTheme="majorHAnsi" w:hAnsiTheme="majorHAnsi" w:cs="Times New Roman"/>
          <w:i/>
          <w:sz w:val="22"/>
          <w:szCs w:val="22"/>
          <w:u w:val="none"/>
          <w:lang w:val="sr-Cyrl-RS"/>
        </w:rPr>
        <w:t>4</w:t>
      </w:r>
      <w:r w:rsidRPr="001209F9">
        <w:rPr>
          <w:rFonts w:asciiTheme="majorHAnsi" w:hAnsiTheme="majorHAnsi" w:cs="Times New Roman"/>
          <w:i/>
          <w:sz w:val="22"/>
          <w:szCs w:val="22"/>
          <w:u w:val="none"/>
        </w:rPr>
        <w:t xml:space="preserve">0.000,00 </w:t>
      </w:r>
      <w:proofErr w:type="spellStart"/>
      <w:r w:rsidRPr="001209F9">
        <w:rPr>
          <w:rFonts w:asciiTheme="majorHAnsi" w:hAnsiTheme="majorHAnsi" w:cs="Times New Roman"/>
          <w:i/>
          <w:sz w:val="22"/>
          <w:szCs w:val="22"/>
          <w:u w:val="none"/>
        </w:rPr>
        <w:t>динара</w:t>
      </w:r>
      <w:proofErr w:type="spellEnd"/>
    </w:p>
    <w:p w:rsidR="001209F9" w:rsidRPr="001209F9" w:rsidRDefault="001209F9" w:rsidP="001209F9">
      <w:pPr>
        <w:autoSpaceDE w:val="0"/>
        <w:autoSpaceDN w:val="0"/>
        <w:adjustRightInd w:val="0"/>
        <w:jc w:val="both"/>
        <w:rPr>
          <w:rFonts w:asciiTheme="majorHAnsi" w:hAnsiTheme="majorHAnsi" w:cs="Times New Roman"/>
          <w:b w:val="0"/>
          <w:i/>
          <w:noProof/>
          <w:sz w:val="22"/>
          <w:szCs w:val="22"/>
          <w:u w:val="none"/>
        </w:rPr>
      </w:pPr>
      <w:r w:rsidRPr="001209F9">
        <w:rPr>
          <w:rFonts w:asciiTheme="majorHAnsi" w:hAnsiTheme="majorHAnsi" w:cs="Times New Roman"/>
          <w:i/>
          <w:sz w:val="22"/>
          <w:szCs w:val="22"/>
          <w:u w:val="none"/>
        </w:rPr>
        <w:t>2.</w:t>
      </w:r>
      <w:r w:rsidR="003F5B16">
        <w:rPr>
          <w:rFonts w:asciiTheme="majorHAnsi" w:hAnsiTheme="majorHAnsi" w:cs="Times New Roman"/>
          <w:i/>
          <w:sz w:val="22"/>
          <w:szCs w:val="22"/>
          <w:u w:val="none"/>
        </w:rPr>
        <w:t xml:space="preserve"> </w:t>
      </w:r>
      <w:r w:rsidRPr="001209F9">
        <w:rPr>
          <w:rFonts w:asciiTheme="majorHAnsi" w:hAnsiTheme="majorHAnsi" w:cs="Times New Roman"/>
          <w:i/>
          <w:sz w:val="22"/>
          <w:szCs w:val="22"/>
          <w:u w:val="none"/>
        </w:rPr>
        <w:t xml:space="preserve">АГРО </w:t>
      </w:r>
      <w:proofErr w:type="gramStart"/>
      <w:r w:rsidRPr="001209F9">
        <w:rPr>
          <w:rFonts w:asciiTheme="majorHAnsi" w:hAnsiTheme="majorHAnsi" w:cs="Times New Roman"/>
          <w:i/>
          <w:sz w:val="22"/>
          <w:szCs w:val="22"/>
          <w:u w:val="none"/>
        </w:rPr>
        <w:t xml:space="preserve">ПРЕСС  </w:t>
      </w:r>
      <w:proofErr w:type="spellStart"/>
      <w:r w:rsidRPr="001209F9">
        <w:rPr>
          <w:rFonts w:asciiTheme="majorHAnsi" w:hAnsiTheme="majorHAnsi" w:cs="Times New Roman"/>
          <w:i/>
          <w:sz w:val="22"/>
          <w:szCs w:val="22"/>
          <w:u w:val="none"/>
        </w:rPr>
        <w:t>доо</w:t>
      </w:r>
      <w:proofErr w:type="spellEnd"/>
      <w:proofErr w:type="gramEnd"/>
      <w:r w:rsidR="003F5B16">
        <w:rPr>
          <w:rFonts w:asciiTheme="majorHAnsi" w:hAnsiTheme="majorHAnsi" w:cs="Times New Roman"/>
          <w:i/>
          <w:sz w:val="22"/>
          <w:szCs w:val="22"/>
          <w:u w:val="none"/>
        </w:rPr>
        <w:t xml:space="preserve"> </w:t>
      </w:r>
      <w:proofErr w:type="spellStart"/>
      <w:r w:rsidRPr="001209F9">
        <w:rPr>
          <w:rFonts w:asciiTheme="majorHAnsi" w:hAnsiTheme="majorHAnsi" w:cs="Times New Roman"/>
          <w:i/>
          <w:sz w:val="22"/>
          <w:szCs w:val="22"/>
          <w:u w:val="none"/>
        </w:rPr>
        <w:t>Гредетин</w:t>
      </w:r>
      <w:proofErr w:type="spellEnd"/>
      <w:r w:rsidR="003F5B16">
        <w:rPr>
          <w:rFonts w:asciiTheme="majorHAnsi" w:hAnsiTheme="majorHAnsi" w:cs="Times New Roman"/>
          <w:i/>
          <w:sz w:val="22"/>
          <w:szCs w:val="22"/>
          <w:u w:val="none"/>
        </w:rPr>
        <w:t xml:space="preserve"> </w:t>
      </w:r>
      <w:r w:rsidRPr="001209F9">
        <w:rPr>
          <w:rFonts w:asciiTheme="majorHAnsi" w:hAnsiTheme="majorHAnsi" w:cs="Times New Roman"/>
          <w:i/>
          <w:sz w:val="22"/>
          <w:szCs w:val="22"/>
          <w:u w:val="none"/>
        </w:rPr>
        <w:t>-</w:t>
      </w:r>
      <w:r w:rsidR="003F5B16">
        <w:rPr>
          <w:rFonts w:asciiTheme="majorHAnsi" w:hAnsiTheme="majorHAnsi" w:cs="Times New Roman"/>
          <w:i/>
          <w:sz w:val="22"/>
          <w:szCs w:val="22"/>
          <w:u w:val="none"/>
        </w:rPr>
        <w:t xml:space="preserve"> </w:t>
      </w:r>
      <w:proofErr w:type="spellStart"/>
      <w:r w:rsidRPr="001209F9">
        <w:rPr>
          <w:rFonts w:asciiTheme="majorHAnsi" w:hAnsiTheme="majorHAnsi" w:cs="Times New Roman"/>
          <w:i/>
          <w:sz w:val="22"/>
          <w:szCs w:val="22"/>
          <w:u w:val="none"/>
        </w:rPr>
        <w:t>Новости</w:t>
      </w:r>
      <w:proofErr w:type="spellEnd"/>
      <w:r w:rsidRPr="001209F9">
        <w:rPr>
          <w:rFonts w:asciiTheme="majorHAnsi" w:hAnsiTheme="majorHAnsi" w:cs="Times New Roman"/>
          <w:i/>
          <w:sz w:val="22"/>
          <w:szCs w:val="22"/>
          <w:u w:val="none"/>
        </w:rPr>
        <w:t xml:space="preserve"> </w:t>
      </w:r>
      <w:proofErr w:type="spellStart"/>
      <w:r w:rsidRPr="001209F9">
        <w:rPr>
          <w:rFonts w:asciiTheme="majorHAnsi" w:hAnsiTheme="majorHAnsi" w:cs="Times New Roman"/>
          <w:i/>
          <w:sz w:val="22"/>
          <w:szCs w:val="22"/>
          <w:u w:val="none"/>
        </w:rPr>
        <w:t>југа</w:t>
      </w:r>
      <w:proofErr w:type="spellEnd"/>
      <w:r w:rsidRPr="001209F9">
        <w:rPr>
          <w:rFonts w:asciiTheme="majorHAnsi" w:hAnsiTheme="majorHAnsi" w:cs="Times New Roman"/>
          <w:i/>
          <w:sz w:val="22"/>
          <w:szCs w:val="22"/>
          <w:u w:val="none"/>
        </w:rPr>
        <w:t>-</w:t>
      </w:r>
      <w:r w:rsidR="003F5B16">
        <w:rPr>
          <w:rFonts w:asciiTheme="majorHAnsi" w:hAnsiTheme="majorHAnsi" w:cs="Times New Roman"/>
          <w:i/>
          <w:sz w:val="22"/>
          <w:szCs w:val="22"/>
          <w:u w:val="none"/>
        </w:rPr>
        <w:t xml:space="preserve"> </w:t>
      </w:r>
      <w:r w:rsidR="00C66F9A">
        <w:rPr>
          <w:rFonts w:asciiTheme="majorHAnsi" w:hAnsiTheme="majorHAnsi" w:cs="Times New Roman"/>
          <w:i/>
          <w:sz w:val="22"/>
          <w:szCs w:val="22"/>
          <w:u w:val="none"/>
          <w:lang w:val="sr-Cyrl-RS"/>
        </w:rPr>
        <w:t>80</w:t>
      </w:r>
      <w:r w:rsidRPr="001209F9">
        <w:rPr>
          <w:rFonts w:asciiTheme="majorHAnsi" w:hAnsiTheme="majorHAnsi" w:cs="Times New Roman"/>
          <w:i/>
          <w:sz w:val="22"/>
          <w:szCs w:val="22"/>
          <w:u w:val="none"/>
        </w:rPr>
        <w:t xml:space="preserve">.000,00 </w:t>
      </w:r>
      <w:proofErr w:type="spellStart"/>
      <w:r w:rsidRPr="001209F9">
        <w:rPr>
          <w:rFonts w:asciiTheme="majorHAnsi" w:hAnsiTheme="majorHAnsi" w:cs="Times New Roman"/>
          <w:i/>
          <w:sz w:val="22"/>
          <w:szCs w:val="22"/>
          <w:u w:val="none"/>
        </w:rPr>
        <w:t>динара</w:t>
      </w:r>
      <w:proofErr w:type="spellEnd"/>
    </w:p>
    <w:p w:rsidR="001209F9" w:rsidRPr="009475C3" w:rsidRDefault="001209F9" w:rsidP="00F26765">
      <w:pPr>
        <w:autoSpaceDE w:val="0"/>
        <w:autoSpaceDN w:val="0"/>
        <w:adjustRightInd w:val="0"/>
        <w:spacing w:line="192" w:lineRule="auto"/>
        <w:rPr>
          <w:rFonts w:asciiTheme="majorHAnsi" w:hAnsiTheme="majorHAnsi" w:cs="Times New Roman"/>
          <w:i/>
          <w:sz w:val="22"/>
          <w:szCs w:val="22"/>
          <w:u w:val="none"/>
        </w:rPr>
      </w:pPr>
      <w:r w:rsidRPr="001209F9">
        <w:rPr>
          <w:rFonts w:asciiTheme="majorHAnsi" w:hAnsiTheme="majorHAnsi" w:cs="Times New Roman"/>
          <w:i/>
          <w:noProof/>
          <w:sz w:val="22"/>
          <w:szCs w:val="22"/>
          <w:u w:val="none"/>
          <w:lang w:val="ru-RU"/>
        </w:rPr>
        <w:t>3</w:t>
      </w:r>
      <w:r w:rsidR="003F5B16">
        <w:rPr>
          <w:rFonts w:asciiTheme="majorHAnsi" w:hAnsiTheme="majorHAnsi" w:cs="Times New Roman"/>
          <w:i/>
          <w:noProof/>
          <w:sz w:val="22"/>
          <w:szCs w:val="22"/>
          <w:u w:val="none"/>
          <w:lang w:val="ru-RU"/>
        </w:rPr>
        <w:t xml:space="preserve"> </w:t>
      </w:r>
      <w:r w:rsidRPr="001209F9">
        <w:rPr>
          <w:rFonts w:asciiTheme="majorHAnsi" w:hAnsiTheme="majorHAnsi" w:cs="Times New Roman"/>
          <w:b w:val="0"/>
          <w:i/>
          <w:noProof/>
          <w:sz w:val="22"/>
          <w:szCs w:val="22"/>
          <w:u w:val="thick"/>
          <w:lang w:val="ru-RU"/>
        </w:rPr>
        <w:t>.</w:t>
      </w:r>
      <w:r w:rsidRPr="001209F9">
        <w:rPr>
          <w:rFonts w:asciiTheme="majorHAnsi" w:hAnsiTheme="majorHAnsi" w:cs="Times New Roman"/>
          <w:i/>
          <w:sz w:val="22"/>
          <w:szCs w:val="22"/>
          <w:u w:val="none"/>
        </w:rPr>
        <w:t xml:space="preserve">АГРО ПРЕСС  </w:t>
      </w:r>
      <w:proofErr w:type="spellStart"/>
      <w:r w:rsidRPr="001209F9">
        <w:rPr>
          <w:rFonts w:asciiTheme="majorHAnsi" w:hAnsiTheme="majorHAnsi" w:cs="Times New Roman"/>
          <w:i/>
          <w:sz w:val="22"/>
          <w:szCs w:val="22"/>
          <w:u w:val="none"/>
        </w:rPr>
        <w:t>доо</w:t>
      </w:r>
      <w:proofErr w:type="spellEnd"/>
      <w:r w:rsidR="003F5B16">
        <w:rPr>
          <w:rFonts w:asciiTheme="majorHAnsi" w:hAnsiTheme="majorHAnsi" w:cs="Times New Roman"/>
          <w:i/>
          <w:sz w:val="22"/>
          <w:szCs w:val="22"/>
          <w:u w:val="none"/>
        </w:rPr>
        <w:t xml:space="preserve"> </w:t>
      </w:r>
      <w:proofErr w:type="spellStart"/>
      <w:r w:rsidRPr="001209F9">
        <w:rPr>
          <w:rFonts w:asciiTheme="majorHAnsi" w:hAnsiTheme="majorHAnsi" w:cs="Times New Roman"/>
          <w:i/>
          <w:sz w:val="22"/>
          <w:szCs w:val="22"/>
          <w:u w:val="none"/>
        </w:rPr>
        <w:t>Гредетин</w:t>
      </w:r>
      <w:proofErr w:type="spellEnd"/>
      <w:r w:rsidR="003F5B16">
        <w:rPr>
          <w:rFonts w:asciiTheme="majorHAnsi" w:hAnsiTheme="majorHAnsi" w:cs="Times New Roman"/>
          <w:i/>
          <w:sz w:val="22"/>
          <w:szCs w:val="22"/>
          <w:u w:val="none"/>
        </w:rPr>
        <w:t xml:space="preserve"> </w:t>
      </w:r>
      <w:r w:rsidRPr="001209F9">
        <w:rPr>
          <w:rFonts w:asciiTheme="majorHAnsi" w:hAnsiTheme="majorHAnsi" w:cs="Times New Roman"/>
          <w:i/>
          <w:sz w:val="22"/>
          <w:szCs w:val="22"/>
          <w:u w:val="none"/>
        </w:rPr>
        <w:t>-</w:t>
      </w:r>
      <w:r w:rsidR="003F5B16">
        <w:rPr>
          <w:rFonts w:asciiTheme="majorHAnsi" w:hAnsiTheme="majorHAnsi" w:cs="Times New Roman"/>
          <w:i/>
          <w:sz w:val="22"/>
          <w:szCs w:val="22"/>
          <w:u w:val="none"/>
        </w:rPr>
        <w:t xml:space="preserve"> </w:t>
      </w:r>
      <w:proofErr w:type="spellStart"/>
      <w:r w:rsidRPr="001209F9">
        <w:rPr>
          <w:rFonts w:asciiTheme="majorHAnsi" w:hAnsiTheme="majorHAnsi" w:cs="Times New Roman"/>
          <w:i/>
          <w:sz w:val="22"/>
          <w:szCs w:val="22"/>
          <w:u w:val="none"/>
        </w:rPr>
        <w:t>радио</w:t>
      </w:r>
      <w:proofErr w:type="spellEnd"/>
      <w:r w:rsidRPr="001209F9">
        <w:rPr>
          <w:rFonts w:asciiTheme="majorHAnsi" w:hAnsiTheme="majorHAnsi" w:cs="Times New Roman"/>
          <w:i/>
          <w:sz w:val="22"/>
          <w:szCs w:val="22"/>
          <w:u w:val="none"/>
        </w:rPr>
        <w:t>-</w:t>
      </w:r>
      <w:r w:rsidR="003F5B16">
        <w:rPr>
          <w:rFonts w:asciiTheme="majorHAnsi" w:hAnsiTheme="majorHAnsi" w:cs="Times New Roman"/>
          <w:i/>
          <w:sz w:val="22"/>
          <w:szCs w:val="22"/>
          <w:u w:val="none"/>
        </w:rPr>
        <w:t xml:space="preserve"> </w:t>
      </w:r>
      <w:r w:rsidR="00C66F9A">
        <w:rPr>
          <w:rFonts w:asciiTheme="majorHAnsi" w:hAnsiTheme="majorHAnsi" w:cs="Times New Roman"/>
          <w:i/>
          <w:sz w:val="22"/>
          <w:szCs w:val="22"/>
          <w:u w:val="none"/>
          <w:lang w:val="sr-Cyrl-RS"/>
        </w:rPr>
        <w:t>80</w:t>
      </w:r>
      <w:r w:rsidRPr="001209F9">
        <w:rPr>
          <w:rFonts w:asciiTheme="majorHAnsi" w:hAnsiTheme="majorHAnsi" w:cs="Times New Roman"/>
          <w:i/>
          <w:sz w:val="22"/>
          <w:szCs w:val="22"/>
          <w:u w:val="none"/>
        </w:rPr>
        <w:t xml:space="preserve">.000,00 </w:t>
      </w:r>
      <w:proofErr w:type="spellStart"/>
      <w:r w:rsidRPr="001209F9">
        <w:rPr>
          <w:rFonts w:asciiTheme="majorHAnsi" w:hAnsiTheme="majorHAnsi" w:cs="Times New Roman"/>
          <w:i/>
          <w:sz w:val="22"/>
          <w:szCs w:val="22"/>
          <w:u w:val="none"/>
        </w:rPr>
        <w:t>динара</w:t>
      </w:r>
      <w:proofErr w:type="spellEnd"/>
    </w:p>
    <w:p w:rsidR="001209F9" w:rsidRPr="001209F9" w:rsidRDefault="001209F9" w:rsidP="00F26765">
      <w:pPr>
        <w:autoSpaceDE w:val="0"/>
        <w:autoSpaceDN w:val="0"/>
        <w:adjustRightInd w:val="0"/>
        <w:spacing w:after="200" w:line="276" w:lineRule="auto"/>
        <w:contextualSpacing/>
        <w:jc w:val="both"/>
        <w:rPr>
          <w:rFonts w:asciiTheme="majorHAnsi" w:eastAsia="Calibri" w:hAnsiTheme="majorHAnsi" w:cs="Times New Roman"/>
          <w:b w:val="0"/>
          <w:i/>
          <w:noProof/>
          <w:sz w:val="22"/>
          <w:szCs w:val="22"/>
          <w:u w:val="none"/>
        </w:rPr>
      </w:pPr>
      <w:r w:rsidRPr="001209F9">
        <w:rPr>
          <w:rFonts w:asciiTheme="majorHAnsi" w:eastAsia="Calibri" w:hAnsiTheme="majorHAnsi" w:cs="Times New Roman"/>
          <w:b w:val="0"/>
          <w:i/>
          <w:noProof/>
          <w:sz w:val="22"/>
          <w:szCs w:val="22"/>
          <w:u w:val="none"/>
        </w:rPr>
        <w:t>Комисија је једногласно донела Одлуку о расподели средстава.</w:t>
      </w:r>
    </w:p>
    <w:p w:rsidR="000E1067" w:rsidRPr="009475C3" w:rsidRDefault="000E1067" w:rsidP="00F26765">
      <w:pPr>
        <w:tabs>
          <w:tab w:val="left" w:pos="720"/>
        </w:tabs>
        <w:rPr>
          <w:rFonts w:asciiTheme="majorHAnsi" w:hAnsiTheme="majorHAnsi" w:cs="Times New Roman"/>
          <w:b w:val="0"/>
          <w:bCs/>
          <w:i/>
          <w:sz w:val="22"/>
          <w:szCs w:val="22"/>
          <w:u w:val="none"/>
        </w:rPr>
      </w:pPr>
      <w:r w:rsidRPr="009475C3">
        <w:rPr>
          <w:rFonts w:asciiTheme="majorHAnsi" w:hAnsiTheme="majorHAnsi" w:cs="Times New Roman"/>
          <w:b w:val="0"/>
          <w:bCs/>
          <w:i/>
          <w:sz w:val="22"/>
          <w:szCs w:val="22"/>
          <w:u w:val="none"/>
          <w:lang w:val="ru-RU"/>
        </w:rPr>
        <w:t xml:space="preserve">Имајући у виду напред наведено, одлучено је као у члану </w:t>
      </w:r>
      <w:r w:rsidRPr="009475C3">
        <w:rPr>
          <w:rFonts w:asciiTheme="majorHAnsi" w:hAnsiTheme="majorHAnsi" w:cs="Times New Roman"/>
          <w:b w:val="0"/>
          <w:bCs/>
          <w:i/>
          <w:sz w:val="22"/>
          <w:szCs w:val="22"/>
          <w:u w:val="none"/>
        </w:rPr>
        <w:t xml:space="preserve">I </w:t>
      </w:r>
      <w:proofErr w:type="spellStart"/>
      <w:r w:rsidRPr="009475C3">
        <w:rPr>
          <w:rFonts w:asciiTheme="majorHAnsi" w:hAnsiTheme="majorHAnsi" w:cs="Times New Roman"/>
          <w:b w:val="0"/>
          <w:bCs/>
          <w:i/>
          <w:sz w:val="22"/>
          <w:szCs w:val="22"/>
          <w:u w:val="none"/>
        </w:rPr>
        <w:t>овог</w:t>
      </w:r>
      <w:proofErr w:type="spellEnd"/>
      <w:r w:rsidRPr="009475C3">
        <w:rPr>
          <w:rFonts w:asciiTheme="majorHAnsi" w:hAnsiTheme="majorHAnsi" w:cs="Times New Roman"/>
          <w:b w:val="0"/>
          <w:bCs/>
          <w:i/>
          <w:sz w:val="22"/>
          <w:szCs w:val="22"/>
          <w:u w:val="none"/>
        </w:rPr>
        <w:t xml:space="preserve"> </w:t>
      </w:r>
      <w:proofErr w:type="spellStart"/>
      <w:r w:rsidRPr="009475C3">
        <w:rPr>
          <w:rFonts w:asciiTheme="majorHAnsi" w:hAnsiTheme="majorHAnsi" w:cs="Times New Roman"/>
          <w:b w:val="0"/>
          <w:bCs/>
          <w:i/>
          <w:sz w:val="22"/>
          <w:szCs w:val="22"/>
          <w:u w:val="none"/>
        </w:rPr>
        <w:t>решења</w:t>
      </w:r>
      <w:proofErr w:type="spellEnd"/>
      <w:r w:rsidRPr="009475C3">
        <w:rPr>
          <w:rFonts w:asciiTheme="majorHAnsi" w:hAnsiTheme="majorHAnsi" w:cs="Times New Roman"/>
          <w:b w:val="0"/>
          <w:bCs/>
          <w:i/>
          <w:sz w:val="22"/>
          <w:szCs w:val="22"/>
          <w:u w:val="none"/>
        </w:rPr>
        <w:t>.</w:t>
      </w:r>
    </w:p>
    <w:p w:rsidR="00F26765" w:rsidRPr="00F26765" w:rsidRDefault="00F26765" w:rsidP="00F26765">
      <w:pPr>
        <w:tabs>
          <w:tab w:val="left" w:pos="720"/>
        </w:tabs>
        <w:rPr>
          <w:rFonts w:asciiTheme="majorHAnsi" w:hAnsiTheme="majorHAnsi" w:cs="Times New Roman"/>
          <w:b w:val="0"/>
          <w:bCs/>
          <w:i/>
          <w:sz w:val="22"/>
          <w:szCs w:val="22"/>
          <w:u w:val="none"/>
        </w:rPr>
      </w:pPr>
    </w:p>
    <w:p w:rsidR="00F26765" w:rsidRPr="00F13F7C" w:rsidRDefault="000E1067" w:rsidP="00D105D0">
      <w:pPr>
        <w:tabs>
          <w:tab w:val="left" w:pos="720"/>
        </w:tabs>
        <w:jc w:val="both"/>
        <w:rPr>
          <w:rFonts w:asciiTheme="majorHAnsi" w:hAnsiTheme="majorHAnsi" w:cs="Times New Roman"/>
          <w:b w:val="0"/>
          <w:i/>
          <w:sz w:val="22"/>
          <w:szCs w:val="22"/>
          <w:u w:val="none"/>
          <w:lang w:val="sr-Cyrl-RS"/>
        </w:rPr>
      </w:pPr>
      <w:r w:rsidRPr="001209F9">
        <w:rPr>
          <w:rFonts w:asciiTheme="majorHAnsi" w:hAnsiTheme="majorHAnsi" w:cs="Times New Roman"/>
          <w:bCs/>
          <w:i/>
          <w:sz w:val="22"/>
          <w:szCs w:val="22"/>
          <w:u w:val="none"/>
        </w:rPr>
        <w:t>ПОУКА О ПРАВНОМ ЛЕКУ</w:t>
      </w:r>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Ово</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решење</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је</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коначно</w:t>
      </w:r>
      <w:proofErr w:type="spellEnd"/>
      <w:r w:rsidRPr="001209F9">
        <w:rPr>
          <w:rFonts w:asciiTheme="majorHAnsi" w:hAnsiTheme="majorHAnsi" w:cs="Times New Roman"/>
          <w:b w:val="0"/>
          <w:bCs/>
          <w:i/>
          <w:sz w:val="22"/>
          <w:szCs w:val="22"/>
          <w:u w:val="none"/>
        </w:rPr>
        <w:t xml:space="preserve"> и </w:t>
      </w:r>
      <w:proofErr w:type="spellStart"/>
      <w:r w:rsidRPr="001209F9">
        <w:rPr>
          <w:rFonts w:asciiTheme="majorHAnsi" w:hAnsiTheme="majorHAnsi" w:cs="Times New Roman"/>
          <w:b w:val="0"/>
          <w:bCs/>
          <w:i/>
          <w:sz w:val="22"/>
          <w:szCs w:val="22"/>
          <w:u w:val="none"/>
        </w:rPr>
        <w:t>против</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њега</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се</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може</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покренути</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управни</w:t>
      </w:r>
      <w:proofErr w:type="spellEnd"/>
      <w:r w:rsidRPr="001209F9">
        <w:rPr>
          <w:rFonts w:asciiTheme="majorHAnsi" w:hAnsiTheme="majorHAnsi" w:cs="Times New Roman"/>
          <w:b w:val="0"/>
          <w:bCs/>
          <w:i/>
          <w:sz w:val="22"/>
          <w:szCs w:val="22"/>
          <w:u w:val="none"/>
        </w:rPr>
        <w:t xml:space="preserve"> </w:t>
      </w:r>
      <w:proofErr w:type="spellStart"/>
      <w:r w:rsidRPr="001209F9">
        <w:rPr>
          <w:rFonts w:asciiTheme="majorHAnsi" w:hAnsiTheme="majorHAnsi" w:cs="Times New Roman"/>
          <w:b w:val="0"/>
          <w:bCs/>
          <w:i/>
          <w:sz w:val="22"/>
          <w:szCs w:val="22"/>
          <w:u w:val="none"/>
        </w:rPr>
        <w:t>спор</w:t>
      </w:r>
      <w:proofErr w:type="spellEnd"/>
      <w:r w:rsidRPr="001209F9">
        <w:rPr>
          <w:rFonts w:asciiTheme="majorHAnsi" w:hAnsiTheme="majorHAnsi" w:cs="Times New Roman"/>
          <w:b w:val="0"/>
          <w:bCs/>
          <w:i/>
          <w:sz w:val="22"/>
          <w:szCs w:val="22"/>
          <w:u w:val="none"/>
        </w:rPr>
        <w:t>.</w:t>
      </w:r>
    </w:p>
    <w:p w:rsidR="000C7466" w:rsidRPr="001209F9" w:rsidRDefault="00F26765" w:rsidP="00D105D0">
      <w:pPr>
        <w:tabs>
          <w:tab w:val="left" w:pos="720"/>
        </w:tabs>
        <w:jc w:val="both"/>
        <w:rPr>
          <w:rFonts w:asciiTheme="majorHAnsi" w:hAnsiTheme="majorHAnsi" w:cs="Times New Roman"/>
          <w:b w:val="0"/>
          <w:sz w:val="22"/>
          <w:szCs w:val="22"/>
          <w:u w:val="none"/>
        </w:rPr>
      </w:pPr>
      <w:r>
        <w:rPr>
          <w:rFonts w:asciiTheme="majorHAnsi" w:hAnsiTheme="majorHAnsi" w:cs="Times New Roman"/>
          <w:b w:val="0"/>
          <w:sz w:val="22"/>
          <w:szCs w:val="22"/>
          <w:u w:val="none"/>
        </w:rPr>
        <w:t xml:space="preserve">          </w:t>
      </w:r>
      <w:r w:rsidR="00D105D0" w:rsidRPr="001209F9">
        <w:rPr>
          <w:rFonts w:asciiTheme="majorHAnsi" w:hAnsiTheme="majorHAnsi" w:cs="Times New Roman"/>
          <w:b w:val="0"/>
          <w:sz w:val="22"/>
          <w:szCs w:val="22"/>
          <w:u w:val="none"/>
        </w:rPr>
        <w:t xml:space="preserve">    </w:t>
      </w:r>
      <w:proofErr w:type="spellStart"/>
      <w:r w:rsidR="000C7466" w:rsidRPr="001209F9">
        <w:rPr>
          <w:rFonts w:asciiTheme="majorHAnsi" w:hAnsiTheme="majorHAnsi" w:cs="Times New Roman"/>
          <w:b w:val="0"/>
          <w:sz w:val="22"/>
          <w:szCs w:val="22"/>
          <w:u w:val="none"/>
        </w:rPr>
        <w:t>Решење</w:t>
      </w:r>
      <w:proofErr w:type="spellEnd"/>
      <w:r w:rsidR="000C7466" w:rsidRPr="001209F9">
        <w:rPr>
          <w:rFonts w:asciiTheme="majorHAnsi" w:hAnsiTheme="majorHAnsi" w:cs="Times New Roman"/>
          <w:b w:val="0"/>
          <w:sz w:val="22"/>
          <w:szCs w:val="22"/>
          <w:u w:val="none"/>
        </w:rPr>
        <w:t xml:space="preserve"> </w:t>
      </w:r>
      <w:proofErr w:type="spellStart"/>
      <w:r w:rsidR="000C7466" w:rsidRPr="001209F9">
        <w:rPr>
          <w:rFonts w:asciiTheme="majorHAnsi" w:hAnsiTheme="majorHAnsi" w:cs="Times New Roman"/>
          <w:b w:val="0"/>
          <w:sz w:val="22"/>
          <w:szCs w:val="22"/>
          <w:u w:val="none"/>
        </w:rPr>
        <w:t>доставити</w:t>
      </w:r>
      <w:proofErr w:type="spellEnd"/>
      <w:r w:rsidR="000C7466" w:rsidRPr="001209F9">
        <w:rPr>
          <w:rFonts w:asciiTheme="majorHAnsi" w:hAnsiTheme="majorHAnsi" w:cs="Times New Roman"/>
          <w:b w:val="0"/>
          <w:sz w:val="22"/>
          <w:szCs w:val="22"/>
          <w:u w:val="none"/>
        </w:rPr>
        <w:t>:</w:t>
      </w:r>
    </w:p>
    <w:p w:rsidR="000C7466" w:rsidRPr="001209F9" w:rsidRDefault="000C7466" w:rsidP="000C7466">
      <w:pPr>
        <w:pStyle w:val="ListParagraph"/>
        <w:numPr>
          <w:ilvl w:val="0"/>
          <w:numId w:val="4"/>
        </w:numPr>
        <w:rPr>
          <w:rFonts w:asciiTheme="majorHAnsi" w:hAnsiTheme="majorHAnsi" w:cs="Times New Roman"/>
          <w:b w:val="0"/>
          <w:sz w:val="22"/>
          <w:szCs w:val="22"/>
          <w:u w:val="none"/>
        </w:rPr>
      </w:pPr>
      <w:r w:rsidRPr="001209F9">
        <w:rPr>
          <w:rFonts w:asciiTheme="majorHAnsi" w:hAnsiTheme="majorHAnsi" w:cs="Times New Roman"/>
          <w:b w:val="0"/>
          <w:sz w:val="22"/>
          <w:szCs w:val="22"/>
          <w:u w:val="none"/>
        </w:rPr>
        <w:t xml:space="preserve"> </w:t>
      </w:r>
      <w:proofErr w:type="spellStart"/>
      <w:r w:rsidR="00D105D0" w:rsidRPr="001209F9">
        <w:rPr>
          <w:rFonts w:asciiTheme="majorHAnsi" w:hAnsiTheme="majorHAnsi" w:cs="Times New Roman"/>
          <w:b w:val="0"/>
          <w:sz w:val="22"/>
          <w:szCs w:val="22"/>
          <w:u w:val="none"/>
        </w:rPr>
        <w:t>учесницима</w:t>
      </w:r>
      <w:proofErr w:type="spellEnd"/>
      <w:r w:rsidR="00D105D0" w:rsidRPr="001209F9">
        <w:rPr>
          <w:rFonts w:asciiTheme="majorHAnsi" w:hAnsiTheme="majorHAnsi" w:cs="Times New Roman"/>
          <w:b w:val="0"/>
          <w:sz w:val="22"/>
          <w:szCs w:val="22"/>
          <w:u w:val="none"/>
        </w:rPr>
        <w:t xml:space="preserve"> </w:t>
      </w:r>
      <w:proofErr w:type="spellStart"/>
      <w:r w:rsidR="00D105D0" w:rsidRPr="001209F9">
        <w:rPr>
          <w:rFonts w:asciiTheme="majorHAnsi" w:hAnsiTheme="majorHAnsi" w:cs="Times New Roman"/>
          <w:b w:val="0"/>
          <w:sz w:val="22"/>
          <w:szCs w:val="22"/>
          <w:u w:val="none"/>
        </w:rPr>
        <w:t>конкурса</w:t>
      </w:r>
      <w:proofErr w:type="spellEnd"/>
      <w:r w:rsidRPr="001209F9">
        <w:rPr>
          <w:rFonts w:asciiTheme="majorHAnsi" w:hAnsiTheme="majorHAnsi" w:cs="Times New Roman"/>
          <w:b w:val="0"/>
          <w:sz w:val="22"/>
          <w:szCs w:val="22"/>
          <w:u w:val="none"/>
        </w:rPr>
        <w:t>;</w:t>
      </w:r>
    </w:p>
    <w:p w:rsidR="00247E45" w:rsidRPr="00F26765" w:rsidRDefault="000C7466" w:rsidP="00F26765">
      <w:pPr>
        <w:pStyle w:val="ListParagraph"/>
        <w:numPr>
          <w:ilvl w:val="0"/>
          <w:numId w:val="4"/>
        </w:numPr>
        <w:rPr>
          <w:rFonts w:asciiTheme="majorHAnsi" w:hAnsiTheme="majorHAnsi" w:cs="Times New Roman"/>
          <w:b w:val="0"/>
          <w:sz w:val="22"/>
          <w:szCs w:val="22"/>
          <w:u w:val="none"/>
        </w:rPr>
      </w:pPr>
      <w:proofErr w:type="spellStart"/>
      <w:proofErr w:type="gramStart"/>
      <w:r w:rsidRPr="001209F9">
        <w:rPr>
          <w:rFonts w:asciiTheme="majorHAnsi" w:hAnsiTheme="majorHAnsi" w:cs="Times New Roman"/>
          <w:b w:val="0"/>
          <w:sz w:val="22"/>
          <w:szCs w:val="22"/>
          <w:u w:val="none"/>
        </w:rPr>
        <w:t>архиви</w:t>
      </w:r>
      <w:proofErr w:type="spellEnd"/>
      <w:proofErr w:type="gramEnd"/>
      <w:r w:rsidRPr="001209F9">
        <w:rPr>
          <w:rFonts w:asciiTheme="majorHAnsi" w:hAnsiTheme="majorHAnsi" w:cs="Times New Roman"/>
          <w:b w:val="0"/>
          <w:sz w:val="22"/>
          <w:szCs w:val="22"/>
          <w:u w:val="none"/>
        </w:rPr>
        <w:t>.</w:t>
      </w:r>
    </w:p>
    <w:p w:rsidR="00247E45" w:rsidRPr="001209F9" w:rsidRDefault="00247E45" w:rsidP="00F26765">
      <w:pPr>
        <w:jc w:val="right"/>
        <w:rPr>
          <w:rFonts w:asciiTheme="majorHAnsi" w:hAnsiTheme="majorHAnsi"/>
          <w:sz w:val="22"/>
          <w:szCs w:val="22"/>
          <w:u w:val="none"/>
        </w:rPr>
      </w:pPr>
      <w:r w:rsidRPr="001209F9">
        <w:rPr>
          <w:rFonts w:asciiTheme="majorHAnsi" w:hAnsiTheme="majorHAnsi" w:cs="Times New Roman"/>
          <w:sz w:val="22"/>
          <w:szCs w:val="22"/>
          <w:u w:val="none"/>
        </w:rPr>
        <w:t xml:space="preserve">    </w:t>
      </w:r>
      <w:r w:rsidRPr="001209F9">
        <w:rPr>
          <w:rFonts w:asciiTheme="majorHAnsi" w:hAnsiTheme="majorHAnsi" w:cs="Times New Roman"/>
          <w:sz w:val="22"/>
          <w:szCs w:val="22"/>
          <w:u w:val="none"/>
          <w:lang w:val="sr-Cyrl-CS"/>
        </w:rPr>
        <w:t xml:space="preserve"> Председник општине</w:t>
      </w:r>
      <w:r w:rsidRPr="001209F9">
        <w:rPr>
          <w:rFonts w:asciiTheme="majorHAnsi" w:hAnsiTheme="majorHAnsi" w:cs="Times New Roman"/>
          <w:sz w:val="22"/>
          <w:szCs w:val="22"/>
          <w:u w:val="none"/>
        </w:rPr>
        <w:t xml:space="preserve"> </w:t>
      </w:r>
      <w:proofErr w:type="spellStart"/>
      <w:r w:rsidRPr="001209F9">
        <w:rPr>
          <w:rFonts w:asciiTheme="majorHAnsi" w:hAnsiTheme="majorHAnsi" w:cs="Times New Roman"/>
          <w:sz w:val="22"/>
          <w:szCs w:val="22"/>
          <w:u w:val="none"/>
        </w:rPr>
        <w:t>Ражањ</w:t>
      </w:r>
      <w:proofErr w:type="spellEnd"/>
    </w:p>
    <w:p w:rsidR="00247E45" w:rsidRPr="001209F9" w:rsidRDefault="00247E45" w:rsidP="00247E45">
      <w:pPr>
        <w:tabs>
          <w:tab w:val="left" w:pos="6420"/>
        </w:tabs>
        <w:rPr>
          <w:rFonts w:asciiTheme="majorHAnsi" w:hAnsiTheme="majorHAnsi"/>
          <w:b w:val="0"/>
          <w:sz w:val="22"/>
          <w:szCs w:val="22"/>
          <w:u w:val="none"/>
          <w:lang w:val="sr-Cyrl-CS"/>
        </w:rPr>
      </w:pPr>
      <w:r w:rsidRPr="001209F9">
        <w:rPr>
          <w:rFonts w:asciiTheme="majorHAnsi" w:hAnsiTheme="majorHAnsi" w:cs="Times New Roman"/>
          <w:b w:val="0"/>
          <w:i/>
          <w:sz w:val="22"/>
          <w:szCs w:val="22"/>
          <w:u w:val="none"/>
        </w:rPr>
        <w:tab/>
        <w:t xml:space="preserve">  </w:t>
      </w:r>
      <w:r w:rsidR="00F26765">
        <w:rPr>
          <w:rFonts w:asciiTheme="majorHAnsi" w:hAnsiTheme="majorHAnsi" w:cs="Times New Roman"/>
          <w:b w:val="0"/>
          <w:i/>
          <w:sz w:val="22"/>
          <w:szCs w:val="22"/>
          <w:u w:val="none"/>
        </w:rPr>
        <w:t xml:space="preserve">                   </w:t>
      </w:r>
      <w:r w:rsidRPr="001209F9">
        <w:rPr>
          <w:rFonts w:asciiTheme="majorHAnsi" w:hAnsiTheme="majorHAnsi" w:cs="Times New Roman"/>
          <w:b w:val="0"/>
          <w:i/>
          <w:sz w:val="22"/>
          <w:szCs w:val="22"/>
          <w:u w:val="none"/>
        </w:rPr>
        <w:t xml:space="preserve"> </w:t>
      </w:r>
      <w:r w:rsidRPr="001209F9">
        <w:rPr>
          <w:rFonts w:asciiTheme="majorHAnsi" w:hAnsiTheme="majorHAnsi" w:cs="Times New Roman"/>
          <w:b w:val="0"/>
          <w:i/>
          <w:sz w:val="22"/>
          <w:szCs w:val="22"/>
          <w:u w:val="none"/>
          <w:lang w:val="sr-Cyrl-CS"/>
        </w:rPr>
        <w:t>Добрица Стојковић</w:t>
      </w:r>
    </w:p>
    <w:p w:rsidR="00247E45" w:rsidRPr="001209F9" w:rsidRDefault="00247E45" w:rsidP="00247E45">
      <w:pPr>
        <w:pStyle w:val="ListParagraph"/>
        <w:rPr>
          <w:rFonts w:asciiTheme="majorHAnsi" w:hAnsiTheme="majorHAnsi"/>
          <w:b w:val="0"/>
          <w:sz w:val="22"/>
          <w:szCs w:val="22"/>
          <w:u w:val="none"/>
          <w:lang w:val="ru-RU"/>
        </w:rPr>
      </w:pPr>
    </w:p>
    <w:p w:rsidR="004A254A" w:rsidRPr="001209F9" w:rsidRDefault="004A254A" w:rsidP="00247E45">
      <w:pPr>
        <w:pStyle w:val="NoSpacing"/>
        <w:jc w:val="center"/>
        <w:rPr>
          <w:rFonts w:asciiTheme="majorHAnsi" w:hAnsiTheme="majorHAnsi" w:cs="Times New Roman"/>
        </w:rPr>
      </w:pPr>
    </w:p>
    <w:sectPr w:rsidR="004A254A" w:rsidRPr="001209F9" w:rsidSect="005950F4">
      <w:headerReference w:type="default" r:id="rId10"/>
      <w:footerReference w:type="default" r:id="rId11"/>
      <w:pgSz w:w="12240" w:h="15840"/>
      <w:pgMar w:top="1417" w:right="900"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F9" w:rsidRDefault="00AE39F9" w:rsidP="00D75A1C">
      <w:r>
        <w:separator/>
      </w:r>
    </w:p>
  </w:endnote>
  <w:endnote w:type="continuationSeparator" w:id="0">
    <w:p w:rsidR="00AE39F9" w:rsidRDefault="00AE39F9" w:rsidP="00D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1C" w:rsidRPr="00F26765" w:rsidRDefault="00D75A1C">
    <w:pPr>
      <w:pStyle w:val="Footer"/>
      <w:rPr>
        <w:rFonts w:asciiTheme="majorHAnsi" w:hAnsiTheme="majorHAnsi" w:cs="Times New Roman"/>
        <w:b w:val="0"/>
        <w:sz w:val="20"/>
        <w:szCs w:val="20"/>
        <w:u w:val="none"/>
      </w:rPr>
    </w:pPr>
    <w:r w:rsidRPr="00F26765">
      <w:rPr>
        <w:rFonts w:asciiTheme="majorHAnsi" w:hAnsiTheme="majorHAnsi" w:cs="Times New Roman"/>
        <w:b w:val="0"/>
        <w:sz w:val="20"/>
        <w:szCs w:val="20"/>
        <w:u w:val="none"/>
      </w:rPr>
      <w:t xml:space="preserve">37215 </w:t>
    </w:r>
    <w:proofErr w:type="spellStart"/>
    <w:r w:rsidRPr="00F26765">
      <w:rPr>
        <w:rFonts w:asciiTheme="majorHAnsi" w:hAnsiTheme="majorHAnsi" w:cs="Times New Roman"/>
        <w:b w:val="0"/>
        <w:sz w:val="20"/>
        <w:szCs w:val="20"/>
        <w:u w:val="none"/>
      </w:rPr>
      <w:t>Ражањ</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Трг</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Светог</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Саве</w:t>
    </w:r>
    <w:proofErr w:type="spellEnd"/>
    <w:r w:rsidRPr="00F26765">
      <w:rPr>
        <w:rFonts w:asciiTheme="majorHAnsi" w:hAnsiTheme="majorHAnsi" w:cs="Times New Roman"/>
        <w:b w:val="0"/>
        <w:sz w:val="20"/>
        <w:szCs w:val="20"/>
        <w:u w:val="none"/>
      </w:rPr>
      <w:t xml:space="preserve"> 33; </w:t>
    </w:r>
    <w:proofErr w:type="spellStart"/>
    <w:r w:rsidRPr="00F26765">
      <w:rPr>
        <w:rFonts w:asciiTheme="majorHAnsi" w:hAnsiTheme="majorHAnsi" w:cs="Times New Roman"/>
        <w:b w:val="0"/>
        <w:sz w:val="20"/>
        <w:szCs w:val="20"/>
        <w:u w:val="none"/>
      </w:rPr>
      <w:t>Тел</w:t>
    </w:r>
    <w:proofErr w:type="spellEnd"/>
    <w:r w:rsidRPr="00F26765">
      <w:rPr>
        <w:rFonts w:asciiTheme="majorHAnsi" w:hAnsiTheme="majorHAnsi" w:cs="Times New Roman"/>
        <w:b w:val="0"/>
        <w:sz w:val="20"/>
        <w:szCs w:val="20"/>
        <w:u w:val="none"/>
      </w:rPr>
      <w:t xml:space="preserve">. 037/841-217, </w:t>
    </w:r>
    <w:proofErr w:type="spellStart"/>
    <w:r w:rsidRPr="00F26765">
      <w:rPr>
        <w:rFonts w:asciiTheme="majorHAnsi" w:hAnsiTheme="majorHAnsi" w:cs="Times New Roman"/>
        <w:b w:val="0"/>
        <w:sz w:val="20"/>
        <w:szCs w:val="20"/>
        <w:u w:val="none"/>
      </w:rPr>
      <w:t>фах</w:t>
    </w:r>
    <w:proofErr w:type="spellEnd"/>
    <w:r w:rsidRPr="00F26765">
      <w:rPr>
        <w:rFonts w:asciiTheme="majorHAnsi" w:hAnsiTheme="majorHAnsi" w:cs="Times New Roman"/>
        <w:b w:val="0"/>
        <w:sz w:val="20"/>
        <w:szCs w:val="20"/>
        <w:u w:val="none"/>
      </w:rPr>
      <w:t xml:space="preserve">: 037/841-225, e-mail: opstinarazanj@gmail.com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F9" w:rsidRDefault="00AE39F9" w:rsidP="00D75A1C">
      <w:r>
        <w:separator/>
      </w:r>
    </w:p>
  </w:footnote>
  <w:footnote w:type="continuationSeparator" w:id="0">
    <w:p w:rsidR="00AE39F9" w:rsidRDefault="00AE39F9" w:rsidP="00D7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1C" w:rsidRDefault="00D75A1C" w:rsidP="00D75A1C">
    <w:pPr>
      <w:pStyle w:val="NoSpacing"/>
      <w:rPr>
        <w:rFonts w:ascii="Times New Roman" w:hAnsi="Times New Roman" w:cs="Times New Roman"/>
        <w:sz w:val="24"/>
        <w:szCs w:val="24"/>
      </w:rPr>
    </w:pPr>
  </w:p>
  <w:p w:rsidR="00D75A1C" w:rsidRDefault="00D75A1C" w:rsidP="003A6CBB">
    <w:pPr>
      <w:pStyle w:val="NoSpacing"/>
      <w:jc w:val="center"/>
      <w:rPr>
        <w:rFonts w:ascii="Times New Roman" w:hAnsi="Times New Roman" w:cs="Times New Roman"/>
        <w:sz w:val="24"/>
        <w:szCs w:val="24"/>
      </w:rPr>
    </w:pPr>
    <w:r>
      <w:rPr>
        <w:rFonts w:ascii="Times New Roman" w:hAnsi="Times New Roman" w:cs="Times New Roman"/>
        <w:b/>
        <w:noProof/>
        <w:sz w:val="24"/>
      </w:rPr>
      <w:drawing>
        <wp:inline distT="0" distB="0" distL="0" distR="0">
          <wp:extent cx="714375" cy="8191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7641" cy="822895"/>
                  </a:xfrm>
                  <a:prstGeom prst="rect">
                    <a:avLst/>
                  </a:prstGeom>
                  <a:noFill/>
                  <a:ln w="9525">
                    <a:noFill/>
                    <a:miter lim="800000"/>
                    <a:headEnd/>
                    <a:tailEnd/>
                  </a:ln>
                </pic:spPr>
              </pic:pic>
            </a:graphicData>
          </a:graphic>
        </wp:inline>
      </w:drawing>
    </w:r>
  </w:p>
  <w:p w:rsidR="00D75A1C" w:rsidRPr="00F26765" w:rsidRDefault="00D75A1C" w:rsidP="003A6CBB">
    <w:pPr>
      <w:pStyle w:val="NoSpacing"/>
      <w:jc w:val="center"/>
      <w:rPr>
        <w:rFonts w:asciiTheme="majorHAnsi" w:hAnsiTheme="majorHAnsi" w:cs="Times New Roman"/>
        <w:sz w:val="20"/>
        <w:szCs w:val="20"/>
      </w:rPr>
    </w:pPr>
    <w:r w:rsidRPr="00F26765">
      <w:rPr>
        <w:rFonts w:asciiTheme="majorHAnsi" w:hAnsiTheme="majorHAnsi" w:cs="Times New Roman"/>
        <w:sz w:val="20"/>
        <w:szCs w:val="20"/>
      </w:rPr>
      <w:t>РЕПУБЛИКА СРБИЈА</w:t>
    </w:r>
  </w:p>
  <w:p w:rsidR="00D75A1C" w:rsidRPr="00F26765" w:rsidRDefault="00D75A1C" w:rsidP="003A6CBB">
    <w:pPr>
      <w:pStyle w:val="NoSpacing"/>
      <w:tabs>
        <w:tab w:val="center" w:pos="4703"/>
      </w:tabs>
      <w:jc w:val="center"/>
      <w:rPr>
        <w:rFonts w:asciiTheme="majorHAnsi" w:hAnsiTheme="majorHAnsi" w:cs="Times New Roman"/>
        <w:sz w:val="20"/>
        <w:szCs w:val="20"/>
        <w:lang w:val="sr-Cyrl-CS"/>
      </w:rPr>
    </w:pPr>
    <w:r w:rsidRPr="00F26765">
      <w:rPr>
        <w:rFonts w:asciiTheme="majorHAnsi" w:hAnsiTheme="majorHAnsi" w:cs="Times New Roman"/>
        <w:sz w:val="20"/>
        <w:szCs w:val="20"/>
        <w:lang w:val="sr-Cyrl-CS"/>
      </w:rPr>
      <w:t>ОПШТИНА РАЖАЊ</w:t>
    </w:r>
  </w:p>
  <w:p w:rsidR="00D75A1C" w:rsidRPr="00F26765" w:rsidRDefault="00D75A1C" w:rsidP="003A6CBB">
    <w:pPr>
      <w:pStyle w:val="NoSpacing"/>
      <w:jc w:val="center"/>
      <w:rPr>
        <w:rFonts w:asciiTheme="majorHAnsi" w:hAnsiTheme="majorHAnsi" w:cs="Times New Roman"/>
        <w:sz w:val="20"/>
        <w:szCs w:val="20"/>
        <w:lang w:val="sr-Cyrl-CS"/>
      </w:rPr>
    </w:pPr>
    <w:r w:rsidRPr="00F26765">
      <w:rPr>
        <w:rFonts w:asciiTheme="majorHAnsi" w:hAnsiTheme="majorHAnsi" w:cs="Times New Roman"/>
        <w:sz w:val="20"/>
        <w:szCs w:val="20"/>
        <w:lang w:val="sr-Cyrl-CS"/>
      </w:rPr>
      <w:t>ПРЕДСЕДНИК ОПШТИНЕ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864"/>
    <w:multiLevelType w:val="hybridMultilevel"/>
    <w:tmpl w:val="8CD2B8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91C75B8"/>
    <w:multiLevelType w:val="hybridMultilevel"/>
    <w:tmpl w:val="F01E3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740CD"/>
    <w:multiLevelType w:val="hybridMultilevel"/>
    <w:tmpl w:val="5EEA8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10579"/>
    <w:multiLevelType w:val="hybridMultilevel"/>
    <w:tmpl w:val="3828C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B0994"/>
    <w:multiLevelType w:val="hybridMultilevel"/>
    <w:tmpl w:val="EF6CA696"/>
    <w:lvl w:ilvl="0" w:tplc="6F6C0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8A280B"/>
    <w:multiLevelType w:val="hybridMultilevel"/>
    <w:tmpl w:val="CC6A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541DC"/>
    <w:multiLevelType w:val="hybridMultilevel"/>
    <w:tmpl w:val="C996F492"/>
    <w:lvl w:ilvl="0" w:tplc="32C64A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7416F0"/>
    <w:multiLevelType w:val="hybridMultilevel"/>
    <w:tmpl w:val="DF9E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E7F8F"/>
    <w:multiLevelType w:val="hybridMultilevel"/>
    <w:tmpl w:val="ABF8B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1532B9"/>
    <w:multiLevelType w:val="hybridMultilevel"/>
    <w:tmpl w:val="389A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034D42"/>
    <w:multiLevelType w:val="hybridMultilevel"/>
    <w:tmpl w:val="207C81A4"/>
    <w:lvl w:ilvl="0" w:tplc="F244B260">
      <w:start w:val="1"/>
      <w:numFmt w:val="decimal"/>
      <w:lvlText w:val="%1)"/>
      <w:lvlJc w:val="left"/>
      <w:pPr>
        <w:ind w:left="1353"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66F7A86"/>
    <w:multiLevelType w:val="hybridMultilevel"/>
    <w:tmpl w:val="97D09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9"/>
  </w:num>
  <w:num w:numId="7">
    <w:abstractNumId w:val="2"/>
  </w:num>
  <w:num w:numId="8">
    <w:abstractNumId w:val="5"/>
  </w:num>
  <w:num w:numId="9">
    <w:abstractNumId w:val="7"/>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A1C"/>
    <w:rsid w:val="00004B0D"/>
    <w:rsid w:val="000242DD"/>
    <w:rsid w:val="000501AA"/>
    <w:rsid w:val="000A1003"/>
    <w:rsid w:val="000A678C"/>
    <w:rsid w:val="000C7466"/>
    <w:rsid w:val="000E1067"/>
    <w:rsid w:val="000E5969"/>
    <w:rsid w:val="00111319"/>
    <w:rsid w:val="001201F7"/>
    <w:rsid w:val="001209F9"/>
    <w:rsid w:val="00134844"/>
    <w:rsid w:val="00185C32"/>
    <w:rsid w:val="001B652E"/>
    <w:rsid w:val="001C50EA"/>
    <w:rsid w:val="001E734E"/>
    <w:rsid w:val="001F0BBD"/>
    <w:rsid w:val="002305A6"/>
    <w:rsid w:val="00231D24"/>
    <w:rsid w:val="00247E45"/>
    <w:rsid w:val="002515BC"/>
    <w:rsid w:val="00276C9A"/>
    <w:rsid w:val="002929A9"/>
    <w:rsid w:val="002A05FD"/>
    <w:rsid w:val="002A378A"/>
    <w:rsid w:val="002A78E4"/>
    <w:rsid w:val="002F5176"/>
    <w:rsid w:val="00301E12"/>
    <w:rsid w:val="003207DB"/>
    <w:rsid w:val="0034130D"/>
    <w:rsid w:val="00370642"/>
    <w:rsid w:val="003A6CBB"/>
    <w:rsid w:val="003A7249"/>
    <w:rsid w:val="003B0408"/>
    <w:rsid w:val="003C4108"/>
    <w:rsid w:val="003D016F"/>
    <w:rsid w:val="003F37AE"/>
    <w:rsid w:val="003F5B16"/>
    <w:rsid w:val="004147F4"/>
    <w:rsid w:val="004903E0"/>
    <w:rsid w:val="004A254A"/>
    <w:rsid w:val="004B330B"/>
    <w:rsid w:val="004C2369"/>
    <w:rsid w:val="004C4133"/>
    <w:rsid w:val="004D5CCC"/>
    <w:rsid w:val="00521061"/>
    <w:rsid w:val="005427FB"/>
    <w:rsid w:val="005522F6"/>
    <w:rsid w:val="00561084"/>
    <w:rsid w:val="0057528A"/>
    <w:rsid w:val="00583002"/>
    <w:rsid w:val="005950F4"/>
    <w:rsid w:val="005966AE"/>
    <w:rsid w:val="005A00E2"/>
    <w:rsid w:val="005C5CFE"/>
    <w:rsid w:val="00622FEA"/>
    <w:rsid w:val="00666F68"/>
    <w:rsid w:val="00674A5D"/>
    <w:rsid w:val="006C4437"/>
    <w:rsid w:val="006F3E29"/>
    <w:rsid w:val="006F7CA7"/>
    <w:rsid w:val="00731701"/>
    <w:rsid w:val="00741BCC"/>
    <w:rsid w:val="007658E9"/>
    <w:rsid w:val="0076713B"/>
    <w:rsid w:val="007701E1"/>
    <w:rsid w:val="007C2550"/>
    <w:rsid w:val="007C6E08"/>
    <w:rsid w:val="007D50D8"/>
    <w:rsid w:val="007F5B76"/>
    <w:rsid w:val="00806D90"/>
    <w:rsid w:val="00833ED5"/>
    <w:rsid w:val="00836F2E"/>
    <w:rsid w:val="00862E22"/>
    <w:rsid w:val="00886652"/>
    <w:rsid w:val="008A56A5"/>
    <w:rsid w:val="008B7801"/>
    <w:rsid w:val="008D32CC"/>
    <w:rsid w:val="008D6282"/>
    <w:rsid w:val="008F2B3C"/>
    <w:rsid w:val="009004C3"/>
    <w:rsid w:val="00901D31"/>
    <w:rsid w:val="00912C7C"/>
    <w:rsid w:val="00917661"/>
    <w:rsid w:val="00922A7D"/>
    <w:rsid w:val="00933677"/>
    <w:rsid w:val="00934E65"/>
    <w:rsid w:val="009475C3"/>
    <w:rsid w:val="00950F56"/>
    <w:rsid w:val="00955C45"/>
    <w:rsid w:val="00970395"/>
    <w:rsid w:val="00981653"/>
    <w:rsid w:val="00987362"/>
    <w:rsid w:val="009B6AA2"/>
    <w:rsid w:val="009F3CBC"/>
    <w:rsid w:val="00A04F1F"/>
    <w:rsid w:val="00A05D18"/>
    <w:rsid w:val="00A07271"/>
    <w:rsid w:val="00A10743"/>
    <w:rsid w:val="00A117A3"/>
    <w:rsid w:val="00A22FD9"/>
    <w:rsid w:val="00A87C06"/>
    <w:rsid w:val="00AE39F9"/>
    <w:rsid w:val="00B1252D"/>
    <w:rsid w:val="00B34C44"/>
    <w:rsid w:val="00B563D3"/>
    <w:rsid w:val="00B57659"/>
    <w:rsid w:val="00B801EC"/>
    <w:rsid w:val="00BF269B"/>
    <w:rsid w:val="00BF3C61"/>
    <w:rsid w:val="00BF58A6"/>
    <w:rsid w:val="00C41FB3"/>
    <w:rsid w:val="00C66F9A"/>
    <w:rsid w:val="00C67A57"/>
    <w:rsid w:val="00C8643F"/>
    <w:rsid w:val="00CA3763"/>
    <w:rsid w:val="00CB5228"/>
    <w:rsid w:val="00CC2466"/>
    <w:rsid w:val="00CE3D6C"/>
    <w:rsid w:val="00CF1D18"/>
    <w:rsid w:val="00CF742D"/>
    <w:rsid w:val="00D105D0"/>
    <w:rsid w:val="00D1570E"/>
    <w:rsid w:val="00D27974"/>
    <w:rsid w:val="00D362BB"/>
    <w:rsid w:val="00D75A1C"/>
    <w:rsid w:val="00DA2A63"/>
    <w:rsid w:val="00DA49AB"/>
    <w:rsid w:val="00DB786C"/>
    <w:rsid w:val="00DC2251"/>
    <w:rsid w:val="00DF0AFA"/>
    <w:rsid w:val="00DF38FE"/>
    <w:rsid w:val="00DF798A"/>
    <w:rsid w:val="00E0758E"/>
    <w:rsid w:val="00E551B5"/>
    <w:rsid w:val="00E5596A"/>
    <w:rsid w:val="00E7525F"/>
    <w:rsid w:val="00EA281F"/>
    <w:rsid w:val="00EA2EDC"/>
    <w:rsid w:val="00EB48C7"/>
    <w:rsid w:val="00EE27CF"/>
    <w:rsid w:val="00EF43FC"/>
    <w:rsid w:val="00F02BF9"/>
    <w:rsid w:val="00F13F7C"/>
    <w:rsid w:val="00F20A1B"/>
    <w:rsid w:val="00F26765"/>
    <w:rsid w:val="00F358FA"/>
    <w:rsid w:val="00F37950"/>
    <w:rsid w:val="00F40ED0"/>
    <w:rsid w:val="00F86287"/>
    <w:rsid w:val="00FC75EF"/>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45"/>
    <w:pPr>
      <w:spacing w:after="0" w:line="240" w:lineRule="auto"/>
    </w:pPr>
    <w:rPr>
      <w:rFonts w:ascii="Arial Cirilica" w:eastAsia="Times New Roman" w:hAnsi="Arial Cirilica" w:cs="Arial"/>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743"/>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semiHidden/>
    <w:unhideWhenUsed/>
    <w:rsid w:val="00D75A1C"/>
    <w:pPr>
      <w:tabs>
        <w:tab w:val="center" w:pos="4703"/>
        <w:tab w:val="right" w:pos="9406"/>
      </w:tabs>
    </w:pPr>
  </w:style>
  <w:style w:type="character" w:customStyle="1" w:styleId="HeaderChar">
    <w:name w:val="Header Char"/>
    <w:basedOn w:val="DefaultParagraphFont"/>
    <w:link w:val="Header"/>
    <w:uiPriority w:val="99"/>
    <w:semiHidden/>
    <w:rsid w:val="00D75A1C"/>
  </w:style>
  <w:style w:type="paragraph" w:styleId="Footer">
    <w:name w:val="footer"/>
    <w:basedOn w:val="Normal"/>
    <w:link w:val="FooterChar"/>
    <w:uiPriority w:val="99"/>
    <w:semiHidden/>
    <w:unhideWhenUsed/>
    <w:rsid w:val="00D75A1C"/>
    <w:pPr>
      <w:tabs>
        <w:tab w:val="center" w:pos="4703"/>
        <w:tab w:val="right" w:pos="9406"/>
      </w:tabs>
    </w:pPr>
  </w:style>
  <w:style w:type="character" w:customStyle="1" w:styleId="FooterChar">
    <w:name w:val="Footer Char"/>
    <w:basedOn w:val="DefaultParagraphFont"/>
    <w:link w:val="Footer"/>
    <w:uiPriority w:val="99"/>
    <w:semiHidden/>
    <w:rsid w:val="00D75A1C"/>
  </w:style>
  <w:style w:type="paragraph" w:styleId="BalloonText">
    <w:name w:val="Balloon Text"/>
    <w:basedOn w:val="Normal"/>
    <w:link w:val="BalloonTextChar"/>
    <w:uiPriority w:val="99"/>
    <w:semiHidden/>
    <w:unhideWhenUsed/>
    <w:rsid w:val="00D75A1C"/>
    <w:rPr>
      <w:rFonts w:ascii="Tahoma" w:hAnsi="Tahoma" w:cs="Tahoma"/>
      <w:sz w:val="16"/>
      <w:szCs w:val="16"/>
    </w:rPr>
  </w:style>
  <w:style w:type="character" w:customStyle="1" w:styleId="BalloonTextChar">
    <w:name w:val="Balloon Text Char"/>
    <w:basedOn w:val="DefaultParagraphFont"/>
    <w:link w:val="BalloonText"/>
    <w:uiPriority w:val="99"/>
    <w:semiHidden/>
    <w:rsid w:val="00D75A1C"/>
    <w:rPr>
      <w:rFonts w:ascii="Tahoma" w:hAnsi="Tahoma" w:cs="Tahoma"/>
      <w:sz w:val="16"/>
      <w:szCs w:val="16"/>
    </w:rPr>
  </w:style>
  <w:style w:type="character" w:styleId="Strong">
    <w:name w:val="Strong"/>
    <w:basedOn w:val="DefaultParagraphFont"/>
    <w:qFormat/>
    <w:rsid w:val="00D75A1C"/>
    <w:rPr>
      <w:b/>
      <w:bCs/>
    </w:rPr>
  </w:style>
  <w:style w:type="paragraph" w:styleId="NoSpacing">
    <w:name w:val="No Spacing"/>
    <w:uiPriority w:val="1"/>
    <w:qFormat/>
    <w:rsid w:val="00D75A1C"/>
    <w:pPr>
      <w:spacing w:after="0" w:line="240" w:lineRule="auto"/>
    </w:pPr>
  </w:style>
  <w:style w:type="character" w:styleId="Hyperlink">
    <w:name w:val="Hyperlink"/>
    <w:basedOn w:val="DefaultParagraphFont"/>
    <w:uiPriority w:val="99"/>
    <w:unhideWhenUsed/>
    <w:rsid w:val="00D75A1C"/>
    <w:rPr>
      <w:color w:val="0000FF" w:themeColor="hyperlink"/>
      <w:u w:val="single"/>
    </w:rPr>
  </w:style>
  <w:style w:type="paragraph" w:styleId="ListParagraph">
    <w:name w:val="List Paragraph"/>
    <w:basedOn w:val="Normal"/>
    <w:uiPriority w:val="34"/>
    <w:qFormat/>
    <w:rsid w:val="00247E45"/>
    <w:pPr>
      <w:ind w:left="720"/>
      <w:contextualSpacing/>
    </w:pPr>
  </w:style>
  <w:style w:type="table" w:styleId="TableGrid">
    <w:name w:val="Table Grid"/>
    <w:basedOn w:val="TableNormal"/>
    <w:uiPriority w:val="59"/>
    <w:rsid w:val="007C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62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5C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8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zan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5C933-78E5-4229-9F37-A85C9D6A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Windows User</cp:lastModifiedBy>
  <cp:revision>12</cp:revision>
  <cp:lastPrinted>2018-05-15T11:38:00Z</cp:lastPrinted>
  <dcterms:created xsi:type="dcterms:W3CDTF">2016-06-13T08:22:00Z</dcterms:created>
  <dcterms:modified xsi:type="dcterms:W3CDTF">2018-05-15T11:42:00Z</dcterms:modified>
</cp:coreProperties>
</file>