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52" w:rsidRDefault="008B3952" w:rsidP="008B3952">
      <w:pPr>
        <w:jc w:val="center"/>
        <w:rPr>
          <w:b/>
        </w:rPr>
      </w:pPr>
      <w:r>
        <w:rPr>
          <w:b/>
        </w:rPr>
        <w:t>Општина Ражањ</w:t>
      </w:r>
    </w:p>
    <w:p w:rsidR="008B3952" w:rsidRDefault="008B3952" w:rsidP="008B39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Општинска управа</w:t>
      </w:r>
    </w:p>
    <w:p w:rsidR="008B3952" w:rsidRDefault="008B3952" w:rsidP="008B39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расписује</w:t>
      </w:r>
    </w:p>
    <w:p w:rsidR="008B3952" w:rsidRDefault="008B3952" w:rsidP="008B39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ЈАВНИ ПОЗИВ</w:t>
      </w:r>
    </w:p>
    <w:p w:rsidR="008B3952" w:rsidRDefault="008B3952" w:rsidP="008B39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O УСЛОВИМА, НАЧИНУ И ОБРАСЦУ ЗАХТЕВА ЗА ОСТВАРИВАЊЕ</w:t>
      </w:r>
    </w:p>
    <w:p w:rsidR="008B3952" w:rsidRDefault="008B3952" w:rsidP="008B39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ПРАВА НA РЕГРЕС ЗА ПРЕМИЈУ ОСИГУРАЊА ЗА УСЕВЕ, ПЛОДОВЕ,</w:t>
      </w:r>
    </w:p>
    <w:p w:rsidR="008B3952" w:rsidRDefault="008B3952" w:rsidP="008B3952">
      <w:pPr>
        <w:jc w:val="center"/>
        <w:rPr>
          <w:rFonts w:ascii="Times New Roman" w:hAnsi="Times New Roman"/>
          <w:b/>
          <w:bCs/>
          <w:color w:val="323338"/>
          <w:sz w:val="20"/>
        </w:rPr>
      </w:pPr>
      <w:r>
        <w:rPr>
          <w:rFonts w:ascii="Times New Roman" w:hAnsi="Times New Roman"/>
          <w:b/>
          <w:bCs/>
          <w:color w:val="323338"/>
          <w:sz w:val="20"/>
        </w:rPr>
        <w:t>ВИШЕГОДИШЊЕ ЗАСАДЕ, РАСАДНИКЕ И ЖИВОТИЊЕ</w:t>
      </w:r>
    </w:p>
    <w:p w:rsidR="008B3952" w:rsidRDefault="008B3952" w:rsidP="008B3952">
      <w:pPr>
        <w:jc w:val="center"/>
        <w:rPr>
          <w:rFonts w:ascii="Times New Roman" w:hAnsi="Times New Roman"/>
        </w:rPr>
      </w:pP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Овим Јавним позивом ближе се прописују услови, начин остваривања права на регрес за премију осигурања за усеве, плодове, вишегодишње засаде, расаднике и животиње (у даљем тексту: регрес), као и образац захтева за остваривање права на регрес.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Право на коришћење регреса има физичко лице - носилац комерцијалног породичног пољопривредног газдинстава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  <w:szCs w:val="20"/>
        </w:rPr>
        <w:t>са активним статусом. Газдинство мора бити регистровано на територији општине Ражањ. Корисник мора имати пребивалиште и производњу на територији општине Ражањ. Корисник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  <w:szCs w:val="20"/>
        </w:rPr>
        <w:t>поред услова прописаних законом којим се уређују подстицаји у пољопривреди и руралном развоју, испуњава и услов да је код друштва за осигурање осигурао: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1) усеве и плодове од ризика умањења приноса;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2) расаднике и младе вишегодишње засаде пре ступања на род од ризика који су прописани условима осигуравајућих друштава;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3) животиње од ризика који су прописани условима осигуравајућих друштава.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Регрес се остварује за површине односно животиње пријављене у складу са законом којим се уређује пољопривреда и рурални развој, у износу од 70% од висине премије осигурања, без урачунатог пореза на премију неживотног осигурања.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Максимални износ подршке по кориснику је 100.000 динара.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Финансијска средства предвиђена за реализацију Јавног позива износе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  <w:szCs w:val="20"/>
        </w:rPr>
        <w:t>900.000 динара.</w:t>
      </w:r>
    </w:p>
    <w:p w:rsidR="008B3952" w:rsidRDefault="008B3952" w:rsidP="008B395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 на регрес остварује се тако што се захтев за остваривање права на регрес (у даљем тексту: захтев), подноси</w:t>
      </w: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  <w:szCs w:val="20"/>
        </w:rPr>
        <w:t>писарници општинске управе општине Ражањ. Захтев се подноси једанпут годишње за осигуране културе, односно животиње од 15.октобра до 14. новембра текуће године, на Обрасцу - Захтев за остваривање права на регрес за премију осигурања за усеве, плодове,вишегодишње засаде, расаднике и животиње у 2018. години, који је одштампан уз овај Јавни позив и чини његов саставни део.</w:t>
      </w:r>
    </w:p>
    <w:p w:rsidR="008B3952" w:rsidRDefault="008B3952" w:rsidP="008B3952">
      <w:pPr>
        <w:jc w:val="both"/>
        <w:rPr>
          <w:rFonts w:ascii="Times New Roman" w:hAnsi="Times New Roman"/>
          <w:sz w:val="20"/>
          <w:szCs w:val="20"/>
        </w:rPr>
      </w:pPr>
    </w:p>
    <w:p w:rsidR="008B3952" w:rsidRDefault="008B3952" w:rsidP="008B3952">
      <w:pPr>
        <w:jc w:val="both"/>
        <w:rPr>
          <w:rFonts w:ascii="Times New Roman" w:hAnsi="Times New Roman"/>
        </w:rPr>
      </w:pPr>
    </w:p>
    <w:p w:rsidR="008B3952" w:rsidRDefault="008B3952" w:rsidP="008B3952">
      <w:pPr>
        <w:jc w:val="both"/>
        <w:rPr>
          <w:rFonts w:ascii="Times New Roman" w:hAnsi="Times New Roman"/>
        </w:rPr>
      </w:pPr>
    </w:p>
    <w:p w:rsidR="008B3952" w:rsidRDefault="008B3952" w:rsidP="008B3952">
      <w:pPr>
        <w:jc w:val="both"/>
        <w:rPr>
          <w:rFonts w:ascii="Times New Roman" w:hAnsi="Times New Roman"/>
        </w:rPr>
      </w:pPr>
    </w:p>
    <w:p w:rsidR="008B3952" w:rsidRDefault="008B3952" w:rsidP="008B3952">
      <w:pPr>
        <w:jc w:val="both"/>
        <w:rPr>
          <w:rFonts w:ascii="Times New Roman" w:hAnsi="Times New Roman"/>
        </w:rPr>
      </w:pP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lastRenderedPageBreak/>
        <w:t>Уз захтев подноси се:</w:t>
      </w:r>
    </w:p>
    <w:p w:rsidR="008B3952" w:rsidRDefault="008B3952" w:rsidP="008B39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Потврда о активном статусу газдинства за 2018. годину (оригинал или оверена фотокопија);</w:t>
      </w:r>
    </w:p>
    <w:p w:rsidR="008B3952" w:rsidRDefault="008B3952" w:rsidP="008B39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Извод из Регистра пољопривредних газдинстава Подаци о структури биљне производње (ако су усеви и плодови, расадници и млади вишегодишњи засади предмет осигурања) (оригинал или оверена фотокопија);</w:t>
      </w:r>
    </w:p>
    <w:p w:rsidR="008B3952" w:rsidRDefault="008B3952" w:rsidP="008B39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Извод из Регистра пољопривредних газдинстава Подаци о сточном фонду(ако су животиње предмет осигурања) (оригинал или оверена фотокопија);</w:t>
      </w:r>
    </w:p>
    <w:p w:rsidR="008B3952" w:rsidRDefault="008B3952" w:rsidP="008B39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Подаци о газдинству из Централне базе података о обележавању животиња за говеда или Потврда о обележавању животиња за остале животиње оверена од стране овлашћене ветеринарске организације (ако су животиње предмет осигурања) (оригинал или оверена фотокопија);</w:t>
      </w:r>
    </w:p>
    <w:p w:rsidR="008B3952" w:rsidRDefault="008B3952" w:rsidP="008B39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Извод из Регистра пољопривредних газдинстава - чланови,у случају да носилац пољопривредног газдинства није власник животиња које су предмет осигурања (оригинал или оверена фотокопија);</w:t>
      </w:r>
    </w:p>
    <w:p w:rsidR="008B3952" w:rsidRDefault="008B3952" w:rsidP="008B39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Оверена копија полисе осигурања издате од стране друштва за осигурање код кога је подносилац захтева осигуран у периоду од 01.новембра 2017. године до 14. новембра текуће године </w:t>
      </w:r>
      <w:r>
        <w:rPr>
          <w:rFonts w:ascii="Times New Roman" w:hAnsi="Times New Roman"/>
          <w:b/>
          <w:bCs/>
          <w:color w:val="222222"/>
          <w:sz w:val="20"/>
        </w:rPr>
        <w:t>на којој је носилац регистрованог пољопривредног газдинства евидентиран као осигураник;</w:t>
      </w:r>
    </w:p>
    <w:p w:rsidR="008B3952" w:rsidRDefault="008B3952" w:rsidP="008B39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323338"/>
          <w:sz w:val="20"/>
        </w:rPr>
      </w:pPr>
      <w:r>
        <w:rPr>
          <w:rFonts w:ascii="Times New Roman" w:hAnsi="Times New Roman"/>
          <w:b/>
          <w:bCs/>
          <w:color w:val="323338"/>
          <w:sz w:val="20"/>
        </w:rPr>
        <w:t>Потврда о извршеном плаћању укупне премије осигурања (оригинал);</w:t>
      </w:r>
    </w:p>
    <w:p w:rsidR="008B3952" w:rsidRDefault="008B3952" w:rsidP="008B39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Уверење о измиреним доспелим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пореским обавезама издато од стране надлежне пореске управе (оригинал);</w:t>
      </w:r>
    </w:p>
    <w:p w:rsidR="008B3952" w:rsidRDefault="008B3952" w:rsidP="008B3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Уверење о измиреним доспелим пореским обавезама издато од стране надлежног органа јединице локалне самоуправе (оригинал);</w:t>
      </w:r>
    </w:p>
    <w:p w:rsidR="008B3952" w:rsidRDefault="008B3952" w:rsidP="008B39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Фотокопија личне карте;</w:t>
      </w:r>
    </w:p>
    <w:p w:rsidR="008B3952" w:rsidRDefault="008B3952" w:rsidP="008B39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Фотокопија текућег рачуна у банци;</w:t>
      </w:r>
    </w:p>
    <w:p w:rsidR="008B3952" w:rsidRDefault="008B3952" w:rsidP="008B395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Комисија  врши административну обраду захтева, провером података из захтева и документације приложене уз захтев. Захтев поднет од стране лица које нема право на регрес, преурањен и неблаговремен захтев, захтев са непотпуном документацијом, захтев послат факсом или електронском поштом, као и сваки наредни захтев истог подносиоца у току трајања конкурса, комисија одбацује без даљег разматрања.</w:t>
      </w:r>
    </w:p>
    <w:p w:rsidR="008B3952" w:rsidRDefault="008B3952" w:rsidP="008B395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Уверења и потврде која се достављају уз захтев за исплату подстицаја не могу бити старија од 30 дана од дана подношења захтева.</w:t>
      </w:r>
    </w:p>
    <w:p w:rsidR="008B3952" w:rsidRDefault="008B3952" w:rsidP="008B395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B3952" w:rsidRDefault="008B3952" w:rsidP="008B395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Сва документа која се достављају уз захтев морају да гласе на подносиоца захтева и прилажу се у оригиналу или овереној копији, ако овим Јавним позивом није прописано другачије. </w:t>
      </w:r>
    </w:p>
    <w:p w:rsidR="008B3952" w:rsidRDefault="008B3952" w:rsidP="008B3952">
      <w:pPr>
        <w:pStyle w:val="Default"/>
        <w:jc w:val="both"/>
        <w:rPr>
          <w:b/>
          <w:sz w:val="20"/>
          <w:szCs w:val="20"/>
        </w:rPr>
      </w:pPr>
    </w:p>
    <w:p w:rsidR="008B3952" w:rsidRDefault="008B3952" w:rsidP="008B395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Документа на страном језику морају бити преведена на српски језик од стране овлашћеног судског преводиоца. </w:t>
      </w:r>
    </w:p>
    <w:p w:rsidR="008B3952" w:rsidRDefault="008B3952" w:rsidP="008B3952">
      <w:pPr>
        <w:pStyle w:val="Default"/>
        <w:jc w:val="both"/>
        <w:rPr>
          <w:b/>
          <w:sz w:val="20"/>
          <w:szCs w:val="20"/>
        </w:rPr>
      </w:pP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Накнадна допуна документације није могућа.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23338"/>
          <w:sz w:val="20"/>
        </w:rPr>
        <w:t>Захтев и приложена документација остају трајно у архиви и не враћају се подносиоцу</w:t>
      </w:r>
      <w:r>
        <w:rPr>
          <w:rFonts w:ascii="Times New Roman" w:hAnsi="Times New Roman"/>
          <w:sz w:val="20"/>
          <w:szCs w:val="20"/>
        </w:rPr>
        <w:t>.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Регреси се исплаћују на основу извештаја комисије  по редоследу подношења захтева, а до износа опредељених финансијских средстава. Ако је више захтева поднето у исто време, редослед исплате регреса одређује се према времену пријема захтева у општинској управи.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Додатне информације на телефон 037/841-942 од 7 до 15 часова.</w:t>
      </w:r>
    </w:p>
    <w:p w:rsidR="008B3952" w:rsidRDefault="008B3952" w:rsidP="008B3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B3952" w:rsidRDefault="008B3952" w:rsidP="008B3952">
      <w:pPr>
        <w:tabs>
          <w:tab w:val="left" w:pos="649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Начелник општинске управе</w:t>
      </w:r>
    </w:p>
    <w:p w:rsidR="008B3952" w:rsidRDefault="008B3952" w:rsidP="008B3952">
      <w:pPr>
        <w:tabs>
          <w:tab w:val="left" w:pos="649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</w:t>
      </w:r>
    </w:p>
    <w:p w:rsidR="00B22457" w:rsidRPr="008B3952" w:rsidRDefault="008B3952" w:rsidP="008B3952">
      <w:pPr>
        <w:tabs>
          <w:tab w:val="left" w:pos="6499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          (</w:t>
      </w:r>
      <w:r>
        <w:rPr>
          <w:rFonts w:ascii="Times New Roman" w:hAnsi="Times New Roman"/>
          <w:i/>
        </w:rPr>
        <w:t>Иван Ивановић)</w:t>
      </w:r>
    </w:p>
    <w:sectPr w:rsidR="00B22457" w:rsidRPr="008B3952" w:rsidSect="008B3952">
      <w:pgSz w:w="12240" w:h="15840"/>
      <w:pgMar w:top="806" w:right="1296" w:bottom="821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0F" w:rsidRDefault="00E82B0F" w:rsidP="00451604">
      <w:pPr>
        <w:spacing w:after="0" w:line="240" w:lineRule="auto"/>
      </w:pPr>
      <w:r>
        <w:separator/>
      </w:r>
    </w:p>
  </w:endnote>
  <w:endnote w:type="continuationSeparator" w:id="1">
    <w:p w:rsidR="00E82B0F" w:rsidRDefault="00E82B0F" w:rsidP="0045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0F" w:rsidRDefault="00E82B0F" w:rsidP="00451604">
      <w:pPr>
        <w:spacing w:after="0" w:line="240" w:lineRule="auto"/>
      </w:pPr>
      <w:r>
        <w:separator/>
      </w:r>
    </w:p>
  </w:footnote>
  <w:footnote w:type="continuationSeparator" w:id="1">
    <w:p w:rsidR="00E82B0F" w:rsidRDefault="00E82B0F" w:rsidP="0045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C0"/>
    <w:multiLevelType w:val="multilevel"/>
    <w:tmpl w:val="1E4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4611C"/>
    <w:multiLevelType w:val="hybridMultilevel"/>
    <w:tmpl w:val="EAAED60A"/>
    <w:lvl w:ilvl="0" w:tplc="9F9829D2">
      <w:start w:val="1"/>
      <w:numFmt w:val="decimal"/>
      <w:lvlText w:val="%1."/>
      <w:lvlJc w:val="left"/>
      <w:pPr>
        <w:ind w:left="720" w:hanging="360"/>
      </w:pPr>
      <w:rPr>
        <w:b/>
        <w:color w:val="323338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604"/>
    <w:rsid w:val="00055A5F"/>
    <w:rsid w:val="00066B32"/>
    <w:rsid w:val="000952C2"/>
    <w:rsid w:val="000B42F5"/>
    <w:rsid w:val="000B4EDD"/>
    <w:rsid w:val="001854A4"/>
    <w:rsid w:val="001A6964"/>
    <w:rsid w:val="001F0E9C"/>
    <w:rsid w:val="0028518D"/>
    <w:rsid w:val="00307DD9"/>
    <w:rsid w:val="00386682"/>
    <w:rsid w:val="00391484"/>
    <w:rsid w:val="003C2EC7"/>
    <w:rsid w:val="004044A8"/>
    <w:rsid w:val="00426762"/>
    <w:rsid w:val="00451604"/>
    <w:rsid w:val="004B21C4"/>
    <w:rsid w:val="005369B7"/>
    <w:rsid w:val="00606064"/>
    <w:rsid w:val="00611AA6"/>
    <w:rsid w:val="006355CC"/>
    <w:rsid w:val="00675380"/>
    <w:rsid w:val="006B3DF0"/>
    <w:rsid w:val="00711103"/>
    <w:rsid w:val="00712E8E"/>
    <w:rsid w:val="007429E0"/>
    <w:rsid w:val="00773F89"/>
    <w:rsid w:val="00777458"/>
    <w:rsid w:val="007A6E85"/>
    <w:rsid w:val="007B35DC"/>
    <w:rsid w:val="007D0FE4"/>
    <w:rsid w:val="007E3CBE"/>
    <w:rsid w:val="007E415A"/>
    <w:rsid w:val="007F0E65"/>
    <w:rsid w:val="00806448"/>
    <w:rsid w:val="00812F87"/>
    <w:rsid w:val="00827CA4"/>
    <w:rsid w:val="00896776"/>
    <w:rsid w:val="008B3952"/>
    <w:rsid w:val="00950576"/>
    <w:rsid w:val="00997DEC"/>
    <w:rsid w:val="009F5181"/>
    <w:rsid w:val="00A36225"/>
    <w:rsid w:val="00A64478"/>
    <w:rsid w:val="00A75A12"/>
    <w:rsid w:val="00AA55DF"/>
    <w:rsid w:val="00AE3EBE"/>
    <w:rsid w:val="00B10930"/>
    <w:rsid w:val="00B22457"/>
    <w:rsid w:val="00B70585"/>
    <w:rsid w:val="00BA3C6B"/>
    <w:rsid w:val="00BD4F9A"/>
    <w:rsid w:val="00BD605F"/>
    <w:rsid w:val="00C24781"/>
    <w:rsid w:val="00C27688"/>
    <w:rsid w:val="00C31471"/>
    <w:rsid w:val="00CC128C"/>
    <w:rsid w:val="00CC7BB9"/>
    <w:rsid w:val="00D25576"/>
    <w:rsid w:val="00D756B9"/>
    <w:rsid w:val="00D9398A"/>
    <w:rsid w:val="00DA7E8E"/>
    <w:rsid w:val="00DB4279"/>
    <w:rsid w:val="00E243E3"/>
    <w:rsid w:val="00E82B0F"/>
    <w:rsid w:val="00E94214"/>
    <w:rsid w:val="00EB75A4"/>
    <w:rsid w:val="00F1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5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04"/>
  </w:style>
  <w:style w:type="paragraph" w:styleId="Footer">
    <w:name w:val="footer"/>
    <w:basedOn w:val="Normal"/>
    <w:link w:val="Foot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04"/>
  </w:style>
  <w:style w:type="paragraph" w:styleId="NormalWeb">
    <w:name w:val="Normal (Web)"/>
    <w:basedOn w:val="Normal"/>
    <w:uiPriority w:val="99"/>
    <w:unhideWhenUsed/>
    <w:rsid w:val="00451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604"/>
    <w:rPr>
      <w:b/>
      <w:bCs/>
    </w:rPr>
  </w:style>
  <w:style w:type="character" w:customStyle="1" w:styleId="apple-converted-space">
    <w:name w:val="apple-converted-space"/>
    <w:basedOn w:val="DefaultParagraphFont"/>
    <w:rsid w:val="00451604"/>
  </w:style>
  <w:style w:type="character" w:styleId="Hyperlink">
    <w:name w:val="Hyperlink"/>
    <w:basedOn w:val="DefaultParagraphFont"/>
    <w:uiPriority w:val="99"/>
    <w:semiHidden/>
    <w:unhideWhenUsed/>
    <w:rsid w:val="004516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952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B39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4</cp:revision>
  <cp:lastPrinted>2017-09-25T11:56:00Z</cp:lastPrinted>
  <dcterms:created xsi:type="dcterms:W3CDTF">2018-10-15T08:42:00Z</dcterms:created>
  <dcterms:modified xsi:type="dcterms:W3CDTF">2018-10-22T20:48:00Z</dcterms:modified>
</cp:coreProperties>
</file>