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DE6AFF" w:rsidRPr="00913EAF" w:rsidRDefault="000724EA" w:rsidP="00DE6AFF">
      <w:pPr>
        <w:keepNext/>
        <w:keepLines/>
        <w:spacing w:after="0"/>
        <w:ind w:left="562" w:hanging="562"/>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DE6AFF">
        <w:rPr>
          <w:rFonts w:ascii="Times New Roman" w:hAnsi="Times New Roman"/>
          <w:sz w:val="22"/>
          <w:szCs w:val="22"/>
        </w:rPr>
        <w:tab/>
      </w:r>
      <w:r w:rsidR="00DE6AFF" w:rsidRPr="00913EAF">
        <w:rPr>
          <w:rFonts w:ascii="Times New Roman" w:hAnsi="Times New Roman"/>
          <w:sz w:val="22"/>
          <w:szCs w:val="22"/>
        </w:rPr>
        <w:t>Any communication relating to this Contract shall be in writing, in English,</w:t>
      </w:r>
      <w:r w:rsidR="00DE6AFF" w:rsidRPr="00913EAF">
        <w:rPr>
          <w:rStyle w:val="shorttext"/>
          <w:rFonts w:ascii="Times New Roman" w:hAnsi="Times New Roman"/>
          <w:sz w:val="22"/>
          <w:szCs w:val="22"/>
        </w:rPr>
        <w:t>in electronic form</w:t>
      </w:r>
      <w:r w:rsidR="00CB24CA">
        <w:rPr>
          <w:rStyle w:val="shorttext"/>
          <w:rFonts w:ascii="Times New Roman" w:hAnsi="Times New Roman"/>
          <w:sz w:val="22"/>
          <w:szCs w:val="22"/>
        </w:rPr>
        <w:t xml:space="preserve"> </w:t>
      </w:r>
      <w:r w:rsidR="00CB24CA" w:rsidRPr="00CB24CA">
        <w:rPr>
          <w:rStyle w:val="shorttext"/>
          <w:rFonts w:ascii="Times New Roman" w:hAnsi="Times New Roman"/>
          <w:sz w:val="22"/>
          <w:szCs w:val="22"/>
        </w:rPr>
        <w:t>to the following address</w:t>
      </w:r>
      <w:r w:rsidR="00CB24CA">
        <w:rPr>
          <w:rFonts w:ascii="Times New Roman" w:hAnsi="Times New Roman"/>
          <w:sz w:val="22"/>
          <w:szCs w:val="22"/>
        </w:rPr>
        <w:t>:</w:t>
      </w:r>
    </w:p>
    <w:p w:rsidR="00DE6AFF" w:rsidRPr="00913EAF" w:rsidRDefault="00DE6AFF" w:rsidP="00DE6AFF">
      <w:pPr>
        <w:keepNext/>
        <w:keepLines/>
        <w:spacing w:after="0"/>
        <w:ind w:left="562" w:firstLine="158"/>
        <w:rPr>
          <w:rFonts w:ascii="Times New Roman" w:hAnsi="Times New Roman"/>
          <w:sz w:val="22"/>
          <w:szCs w:val="22"/>
        </w:rPr>
      </w:pPr>
      <w:r w:rsidRPr="00913EAF">
        <w:rPr>
          <w:rFonts w:ascii="Times New Roman" w:hAnsi="Times New Roman"/>
          <w:sz w:val="22"/>
          <w:szCs w:val="22"/>
        </w:rPr>
        <w:t xml:space="preserve">Renata Bajkić, </w:t>
      </w:r>
    </w:p>
    <w:p w:rsidR="00DE6AFF" w:rsidRPr="00913EAF" w:rsidRDefault="00DE6AFF" w:rsidP="00DE6AFF">
      <w:pPr>
        <w:keepNext/>
        <w:keepLines/>
        <w:spacing w:after="0"/>
        <w:ind w:left="562" w:firstLine="158"/>
        <w:rPr>
          <w:rFonts w:ascii="Times New Roman" w:hAnsi="Times New Roman"/>
          <w:sz w:val="22"/>
          <w:szCs w:val="22"/>
        </w:rPr>
      </w:pPr>
      <w:bookmarkStart w:id="3" w:name="_Hlk65779757"/>
      <w:r w:rsidRPr="00913EAF">
        <w:rPr>
          <w:rFonts w:ascii="Times New Roman" w:hAnsi="Times New Roman"/>
          <w:sz w:val="22"/>
          <w:szCs w:val="22"/>
        </w:rPr>
        <w:t>Square Svetog Save 33, 37215 Ražanj</w:t>
      </w:r>
    </w:p>
    <w:p w:rsidR="00DE6AFF" w:rsidRPr="00913EAF" w:rsidRDefault="00DE6AFF" w:rsidP="00DE6AFF">
      <w:pPr>
        <w:keepNext/>
        <w:keepLines/>
        <w:spacing w:after="0"/>
        <w:ind w:left="562" w:firstLine="158"/>
        <w:rPr>
          <w:rFonts w:ascii="Times New Roman" w:hAnsi="Times New Roman"/>
          <w:sz w:val="22"/>
          <w:szCs w:val="22"/>
        </w:rPr>
      </w:pPr>
      <w:r w:rsidRPr="00913EAF">
        <w:rPr>
          <w:rFonts w:ascii="Times New Roman" w:hAnsi="Times New Roman"/>
          <w:sz w:val="22"/>
          <w:szCs w:val="22"/>
        </w:rPr>
        <w:t>Tel</w:t>
      </w:r>
      <w:r w:rsidR="00AC65CF" w:rsidRPr="00913EAF">
        <w:rPr>
          <w:rFonts w:ascii="Times New Roman" w:hAnsi="Times New Roman"/>
          <w:sz w:val="22"/>
          <w:szCs w:val="22"/>
        </w:rPr>
        <w:t>. 037/</w:t>
      </w:r>
      <w:r w:rsidR="00B951FE" w:rsidRPr="00913EAF">
        <w:rPr>
          <w:rFonts w:ascii="Times New Roman" w:hAnsi="Times New Roman"/>
          <w:sz w:val="22"/>
          <w:szCs w:val="22"/>
        </w:rPr>
        <w:t>3841-174</w:t>
      </w:r>
    </w:p>
    <w:p w:rsidR="000E194F" w:rsidRDefault="00DE6AFF" w:rsidP="00B957FF">
      <w:pPr>
        <w:keepNext/>
        <w:keepLines/>
        <w:spacing w:after="0"/>
        <w:ind w:left="562" w:firstLine="158"/>
        <w:rPr>
          <w:rFonts w:ascii="Times New Roman" w:hAnsi="Times New Roman"/>
          <w:sz w:val="22"/>
          <w:szCs w:val="22"/>
        </w:rPr>
      </w:pPr>
      <w:r w:rsidRPr="00913EAF">
        <w:rPr>
          <w:rFonts w:ascii="Times New Roman" w:hAnsi="Times New Roman"/>
          <w:sz w:val="22"/>
          <w:szCs w:val="22"/>
        </w:rPr>
        <w:t xml:space="preserve">E-mail: </w:t>
      </w:r>
      <w:hyperlink r:id="rId8" w:history="1">
        <w:r w:rsidR="000E194F" w:rsidRPr="00954588">
          <w:rPr>
            <w:rStyle w:val="Hyperlink"/>
            <w:rFonts w:ascii="Times New Roman" w:hAnsi="Times New Roman"/>
            <w:sz w:val="22"/>
            <w:szCs w:val="22"/>
          </w:rPr>
          <w:t>projekti@razanj.org</w:t>
        </w:r>
      </w:hyperlink>
    </w:p>
    <w:p w:rsidR="003A3A9A" w:rsidRDefault="003A3A9A" w:rsidP="00B957FF">
      <w:pPr>
        <w:keepNext/>
        <w:keepLines/>
        <w:spacing w:after="0"/>
        <w:ind w:left="562" w:firstLine="158"/>
        <w:rPr>
          <w:rFonts w:ascii="Times New Roman" w:hAnsi="Times New Roman"/>
          <w:sz w:val="22"/>
          <w:szCs w:val="22"/>
        </w:rPr>
      </w:pPr>
    </w:p>
    <w:p w:rsidR="003A3A9A" w:rsidRDefault="003A3A9A" w:rsidP="003A3A9A">
      <w:pPr>
        <w:ind w:left="1134" w:hanging="567"/>
        <w:rPr>
          <w:rFonts w:ascii="Times New Roman" w:hAnsi="Times New Roman"/>
          <w:sz w:val="22"/>
          <w:szCs w:val="22"/>
        </w:rPr>
      </w:pPr>
      <w:r>
        <w:rPr>
          <w:rFonts w:ascii="Times New Roman" w:hAnsi="Times New Roman"/>
          <w:sz w:val="22"/>
          <w:szCs w:val="22"/>
        </w:rPr>
        <w:t>For the contractor:</w:t>
      </w:r>
    </w:p>
    <w:p w:rsidR="003A3A9A" w:rsidRPr="00913EAF" w:rsidRDefault="003A3A9A" w:rsidP="003A3A9A">
      <w:pPr>
        <w:ind w:left="1134" w:hanging="567"/>
        <w:rPr>
          <w:rFonts w:ascii="Times New Roman" w:hAnsi="Times New Roman"/>
          <w:sz w:val="22"/>
          <w:szCs w:val="22"/>
        </w:rPr>
      </w:pPr>
      <w:r>
        <w:rPr>
          <w:rFonts w:ascii="Times New Roman" w:hAnsi="Times New Roman"/>
          <w:sz w:val="22"/>
          <w:szCs w:val="22"/>
        </w:rPr>
        <w:tab/>
      </w:r>
      <w:r w:rsidRPr="00EF4A32">
        <w:rPr>
          <w:rFonts w:ascii="Times New Roman" w:hAnsi="Times New Roman"/>
          <w:sz w:val="22"/>
          <w:szCs w:val="22"/>
          <w:highlight w:val="yellow"/>
        </w:rPr>
        <w:t>xxxxxxx</w:t>
      </w:r>
    </w:p>
    <w:bookmarkEnd w:id="3"/>
    <w:p w:rsidR="006D3DE4" w:rsidRPr="00913EAF" w:rsidRDefault="006D3DE4" w:rsidP="00311558">
      <w:pPr>
        <w:jc w:val="both"/>
        <w:rPr>
          <w:rFonts w:ascii="Times New Roman" w:hAnsi="Times New Roman"/>
          <w:sz w:val="22"/>
          <w:szCs w:val="22"/>
        </w:rPr>
      </w:pPr>
      <w:r w:rsidRPr="00913EAF">
        <w:rPr>
          <w:rFonts w:ascii="Times New Roman" w:hAnsi="Times New Roman"/>
          <w:sz w:val="22"/>
          <w:szCs w:val="22"/>
        </w:rPr>
        <w:t>4.2</w:t>
      </w:r>
      <w:r w:rsidRPr="00913EAF">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Default="006D3DE4" w:rsidP="00311558">
      <w:pPr>
        <w:jc w:val="both"/>
        <w:rPr>
          <w:rFonts w:ascii="Times New Roman" w:hAnsi="Times New Roman"/>
          <w:sz w:val="22"/>
          <w:szCs w:val="22"/>
        </w:rPr>
      </w:pPr>
      <w:r w:rsidRPr="00913EAF">
        <w:rPr>
          <w:rFonts w:ascii="Times New Roman" w:hAnsi="Times New Roman"/>
          <w:sz w:val="22"/>
          <w:szCs w:val="22"/>
        </w:rPr>
        <w:t xml:space="preserve">The electronic management of the contract through the aforementioned system may commence on the date on which implementation of the contract starts, as described in Article 18 below, or at a later date. </w:t>
      </w:r>
      <w:r w:rsidR="004C270A" w:rsidRPr="00913EAF">
        <w:rPr>
          <w:rFonts w:ascii="Times New Roman" w:hAnsi="Times New Roman"/>
          <w:sz w:val="22"/>
          <w:szCs w:val="22"/>
        </w:rPr>
        <w:t>In the latter case, the contracting authority will inform the contractor in writing that he will be required to use the electronic system for all communications within a maximum period of 3 months.</w:t>
      </w:r>
    </w:p>
    <w:p w:rsidR="00E26D3E" w:rsidRPr="003D6B6C" w:rsidRDefault="00E26D3E" w:rsidP="00E26D3E">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7</w:t>
      </w:r>
      <w:r w:rsidRPr="003D6B6C">
        <w:rPr>
          <w:rFonts w:ascii="Times New Roman" w:hAnsi="Times New Roman"/>
          <w:b/>
          <w:sz w:val="24"/>
          <w:szCs w:val="24"/>
        </w:rPr>
        <w:tab/>
        <w:t>Supply of documents</w:t>
      </w:r>
    </w:p>
    <w:p w:rsidR="00E26D3E" w:rsidRPr="003D6B6C" w:rsidRDefault="00E26D3E" w:rsidP="00E26D3E">
      <w:pPr>
        <w:jc w:val="both"/>
        <w:rPr>
          <w:rFonts w:ascii="Times New Roman" w:hAnsi="Times New Roman"/>
          <w:b/>
          <w:sz w:val="22"/>
          <w:szCs w:val="22"/>
        </w:rPr>
      </w:pPr>
      <w:r>
        <w:rPr>
          <w:rFonts w:ascii="Times New Roman" w:hAnsi="Times New Roman"/>
          <w:sz w:val="22"/>
          <w:szCs w:val="22"/>
        </w:rPr>
        <w:t>N/A</w:t>
      </w:r>
    </w:p>
    <w:p w:rsidR="00E26D3E" w:rsidRPr="003D6B6C" w:rsidRDefault="00E26D3E" w:rsidP="00E26D3E">
      <w:pPr>
        <w:tabs>
          <w:tab w:val="left" w:pos="720"/>
          <w:tab w:val="left" w:pos="1440"/>
          <w:tab w:val="left" w:pos="2160"/>
          <w:tab w:val="left" w:pos="2880"/>
          <w:tab w:val="left" w:pos="3600"/>
          <w:tab w:val="left" w:pos="4320"/>
          <w:tab w:val="left" w:pos="4879"/>
        </w:tabs>
        <w:spacing w:before="240"/>
        <w:ind w:left="1134" w:hanging="1134"/>
        <w:jc w:val="both"/>
        <w:rPr>
          <w:rFonts w:ascii="Times New Roman" w:hAnsi="Times New Roman"/>
          <w:b/>
          <w:sz w:val="24"/>
          <w:szCs w:val="24"/>
        </w:rPr>
      </w:pPr>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r>
        <w:rPr>
          <w:rFonts w:ascii="Times New Roman" w:hAnsi="Times New Roman"/>
          <w:b/>
          <w:sz w:val="24"/>
          <w:szCs w:val="24"/>
        </w:rPr>
        <w:tab/>
      </w:r>
    </w:p>
    <w:p w:rsidR="008D29F6" w:rsidRPr="00913EAF" w:rsidRDefault="00E26D3E" w:rsidP="00E26D3E">
      <w:pPr>
        <w:jc w:val="both"/>
        <w:rPr>
          <w:rFonts w:ascii="Times New Roman" w:hAnsi="Times New Roman"/>
          <w:sz w:val="22"/>
          <w:szCs w:val="22"/>
        </w:rPr>
      </w:pPr>
      <w:r>
        <w:rPr>
          <w:rFonts w:ascii="Times New Roman" w:hAnsi="Times New Roman"/>
          <w:sz w:val="22"/>
          <w:szCs w:val="22"/>
        </w:rPr>
        <w:t>N/A</w:t>
      </w:r>
    </w:p>
    <w:p w:rsidR="00E0396B" w:rsidRPr="00913EAF" w:rsidRDefault="00E0396B" w:rsidP="00FE689C">
      <w:pPr>
        <w:tabs>
          <w:tab w:val="left" w:pos="1134"/>
        </w:tabs>
        <w:jc w:val="both"/>
        <w:rPr>
          <w:rFonts w:ascii="Times New Roman" w:hAnsi="Times New Roman"/>
          <w:b/>
          <w:sz w:val="22"/>
          <w:szCs w:val="22"/>
        </w:rPr>
      </w:pPr>
      <w:r w:rsidRPr="00913EAF">
        <w:rPr>
          <w:rFonts w:ascii="Times New Roman" w:hAnsi="Times New Roman"/>
          <w:b/>
          <w:sz w:val="22"/>
          <w:szCs w:val="22"/>
        </w:rPr>
        <w:t>Article 9</w:t>
      </w:r>
      <w:r w:rsidRPr="00913EAF">
        <w:rPr>
          <w:rFonts w:ascii="Times New Roman" w:hAnsi="Times New Roman"/>
          <w:b/>
          <w:sz w:val="22"/>
          <w:szCs w:val="22"/>
        </w:rPr>
        <w:tab/>
        <w:t xml:space="preserve">General </w:t>
      </w:r>
      <w:r w:rsidR="00B2529B" w:rsidRPr="00913EAF">
        <w:rPr>
          <w:rFonts w:ascii="Times New Roman" w:hAnsi="Times New Roman"/>
          <w:b/>
          <w:sz w:val="22"/>
          <w:szCs w:val="22"/>
        </w:rPr>
        <w:t>o</w:t>
      </w:r>
      <w:r w:rsidRPr="00913EAF">
        <w:rPr>
          <w:rFonts w:ascii="Times New Roman" w:hAnsi="Times New Roman"/>
          <w:b/>
          <w:sz w:val="22"/>
          <w:szCs w:val="22"/>
        </w:rPr>
        <w:t>bligations</w:t>
      </w:r>
    </w:p>
    <w:p w:rsidR="00E0396B" w:rsidRPr="003D6B6C" w:rsidRDefault="00E0396B" w:rsidP="00311558">
      <w:pPr>
        <w:tabs>
          <w:tab w:val="left" w:pos="426"/>
        </w:tabs>
        <w:ind w:right="-285"/>
        <w:jc w:val="both"/>
        <w:rPr>
          <w:rFonts w:ascii="Times New Roman" w:hAnsi="Times New Roman"/>
          <w:sz w:val="22"/>
          <w:szCs w:val="22"/>
        </w:rPr>
      </w:pPr>
      <w:r w:rsidRPr="00913EAF">
        <w:rPr>
          <w:rFonts w:ascii="Times New Roman" w:hAnsi="Times New Roman"/>
          <w:sz w:val="22"/>
          <w:szCs w:val="22"/>
        </w:rPr>
        <w:lastRenderedPageBreak/>
        <w:t>9.9</w:t>
      </w:r>
      <w:r w:rsidRPr="00913EAF">
        <w:rPr>
          <w:rFonts w:ascii="Times New Roman" w:hAnsi="Times New Roman"/>
          <w:sz w:val="22"/>
          <w:szCs w:val="22"/>
        </w:rPr>
        <w:tab/>
      </w:r>
      <w:r w:rsidR="00311558" w:rsidRPr="00913EAF">
        <w:rPr>
          <w:rFonts w:ascii="Times New Roman" w:hAnsi="Times New Roman"/>
          <w:sz w:val="22"/>
          <w:szCs w:val="22"/>
        </w:rPr>
        <w:t>The Contractor Authority shall take the necessary measures to ensure visibility of the European Union financing or co-financing. These measures must comply with the rules in the Communication and Visibility Manual for EU External Actions published by the European Commission:</w:t>
      </w:r>
      <w:hyperlink r:id="rId9" w:history="1">
        <w:r w:rsidR="009B71DF" w:rsidRPr="00913EAF">
          <w:rPr>
            <w:rStyle w:val="Hyperlink"/>
            <w:rFonts w:ascii="Times New Roman" w:hAnsi="Times New Roman"/>
            <w:sz w:val="22"/>
            <w:szCs w:val="22"/>
          </w:rPr>
          <w:t>https://ec.europa.eu/europeaid/funding/communication-and-visibility-manual-eu-external-actions_en</w:t>
        </w:r>
      </w:hyperlink>
      <w:r w:rsidR="00311558" w:rsidRPr="00913EAF">
        <w:rPr>
          <w:rFonts w:ascii="Times New Roman" w:hAnsi="Times New Roman"/>
          <w:sz w:val="22"/>
          <w:szCs w:val="22"/>
        </w:rPr>
        <w:t>.</w:t>
      </w:r>
    </w:p>
    <w:p w:rsidR="0047783A" w:rsidRPr="003D6B6C" w:rsidRDefault="0047783A" w:rsidP="001B55AC">
      <w:pPr>
        <w:keepNext/>
        <w:spacing w:before="240"/>
        <w:ind w:left="1134" w:hanging="1134"/>
        <w:jc w:val="both"/>
        <w:rPr>
          <w:rFonts w:ascii="Times New Roman" w:hAnsi="Times New Roman"/>
          <w:b/>
          <w:sz w:val="24"/>
          <w:szCs w:val="24"/>
        </w:rPr>
      </w:pPr>
      <w:bookmarkStart w:id="4"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4"/>
    </w:p>
    <w:p w:rsidR="0047783A" w:rsidRPr="003D6B6C" w:rsidRDefault="0047783A" w:rsidP="00311558">
      <w:pPr>
        <w:pStyle w:val="Heading2"/>
        <w:keepNext w:val="0"/>
        <w:numPr>
          <w:ilvl w:val="1"/>
          <w:numId w:val="0"/>
        </w:numPr>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4E0BBA" w:rsidRPr="004E0BBA">
        <w:rPr>
          <w:rFonts w:ascii="Times New Roman" w:hAnsi="Times New Roman"/>
          <w:sz w:val="22"/>
          <w:szCs w:val="22"/>
          <w:lang w:val="en-GB"/>
        </w:rPr>
        <w:t xml:space="preserve">IPA cross-border program Bulgaria - Serbia for the programming period 2014-2020 </w:t>
      </w:r>
      <w:r w:rsidRPr="003D6B6C">
        <w:rPr>
          <w:rFonts w:ascii="Times New Roman" w:hAnsi="Times New Roman"/>
          <w:sz w:val="22"/>
          <w:szCs w:val="22"/>
          <w:lang w:val="en-GB"/>
        </w:rPr>
        <w:t xml:space="preserve">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r w:rsidR="003A3A9A" w:rsidRPr="003A3A9A">
        <w:rPr>
          <w:rFonts w:ascii="Times New Roman" w:hAnsi="Times New Roman"/>
          <w:sz w:val="22"/>
          <w:szCs w:val="22"/>
        </w:rPr>
        <w:t xml:space="preserve"> </w:t>
      </w:r>
      <w:r w:rsidR="003A3A9A" w:rsidRPr="003C1834">
        <w:rPr>
          <w:rFonts w:ascii="Times New Roman" w:hAnsi="Times New Roman"/>
          <w:sz w:val="22"/>
          <w:szCs w:val="22"/>
        </w:rPr>
        <w:t>However, they</w:t>
      </w:r>
      <w:r w:rsidR="003A3A9A">
        <w:rPr>
          <w:rFonts w:ascii="Times New Roman" w:hAnsi="Times New Roman"/>
          <w:sz w:val="22"/>
          <w:szCs w:val="22"/>
        </w:rPr>
        <w:t xml:space="preserve"> </w:t>
      </w:r>
      <w:r w:rsidR="003A3A9A" w:rsidRPr="003C1834">
        <w:rPr>
          <w:rFonts w:ascii="Times New Roman" w:hAnsi="Times New Roman"/>
          <w:sz w:val="22"/>
          <w:szCs w:val="22"/>
        </w:rPr>
        <w:t>may</w:t>
      </w:r>
      <w:r w:rsidR="003A3A9A">
        <w:rPr>
          <w:rFonts w:ascii="Times New Roman" w:hAnsi="Times New Roman"/>
          <w:sz w:val="22"/>
          <w:szCs w:val="22"/>
        </w:rPr>
        <w:t xml:space="preserve"> </w:t>
      </w:r>
      <w:r w:rsidR="003A3A9A" w:rsidRPr="003C1834">
        <w:rPr>
          <w:rFonts w:ascii="Times New Roman" w:hAnsi="Times New Roman"/>
          <w:sz w:val="22"/>
          <w:szCs w:val="22"/>
        </w:rPr>
        <w:t>originate</w:t>
      </w:r>
      <w:r w:rsidR="003A3A9A">
        <w:rPr>
          <w:rFonts w:ascii="Times New Roman" w:hAnsi="Times New Roman"/>
          <w:sz w:val="22"/>
          <w:szCs w:val="22"/>
        </w:rPr>
        <w:t xml:space="preserve"> </w:t>
      </w:r>
      <w:r w:rsidR="003A3A9A" w:rsidRPr="003C1834">
        <w:rPr>
          <w:rFonts w:ascii="Times New Roman" w:hAnsi="Times New Roman"/>
          <w:sz w:val="22"/>
          <w:szCs w:val="22"/>
        </w:rPr>
        <w:t>from</w:t>
      </w:r>
      <w:r w:rsidR="003A3A9A">
        <w:rPr>
          <w:rFonts w:ascii="Times New Roman" w:hAnsi="Times New Roman"/>
          <w:sz w:val="22"/>
          <w:szCs w:val="22"/>
        </w:rPr>
        <w:t xml:space="preserve"> </w:t>
      </w:r>
      <w:r w:rsidR="003A3A9A" w:rsidRPr="003C1834">
        <w:rPr>
          <w:rFonts w:ascii="Times New Roman" w:hAnsi="Times New Roman"/>
          <w:sz w:val="22"/>
          <w:szCs w:val="22"/>
        </w:rPr>
        <w:t>any country when  the amount of the supplies to be</w:t>
      </w:r>
      <w:r w:rsidR="003A3A9A">
        <w:rPr>
          <w:rFonts w:ascii="Times New Roman" w:hAnsi="Times New Roman"/>
          <w:sz w:val="22"/>
          <w:szCs w:val="22"/>
        </w:rPr>
        <w:t xml:space="preserve"> </w:t>
      </w:r>
      <w:r w:rsidR="003A3A9A" w:rsidRPr="003C1834">
        <w:rPr>
          <w:rFonts w:ascii="Times New Roman" w:hAnsi="Times New Roman"/>
          <w:sz w:val="22"/>
          <w:szCs w:val="22"/>
        </w:rPr>
        <w:t>purchased (as a whole or, if divided</w:t>
      </w:r>
      <w:r w:rsidR="003A3A9A">
        <w:rPr>
          <w:rFonts w:ascii="Times New Roman" w:hAnsi="Times New Roman"/>
          <w:sz w:val="22"/>
          <w:szCs w:val="22"/>
        </w:rPr>
        <w:t xml:space="preserve"> </w:t>
      </w:r>
      <w:r w:rsidR="003A3A9A" w:rsidRPr="003C1834">
        <w:rPr>
          <w:rFonts w:ascii="Times New Roman" w:hAnsi="Times New Roman"/>
          <w:sz w:val="22"/>
          <w:szCs w:val="22"/>
        </w:rPr>
        <w:t>into lots, per lot) is</w:t>
      </w:r>
      <w:r w:rsidR="003A3A9A">
        <w:rPr>
          <w:rFonts w:ascii="Times New Roman" w:hAnsi="Times New Roman"/>
          <w:sz w:val="22"/>
          <w:szCs w:val="22"/>
        </w:rPr>
        <w:t xml:space="preserve"> </w:t>
      </w:r>
      <w:r w:rsidR="003A3A9A" w:rsidRPr="003C1834">
        <w:rPr>
          <w:rFonts w:ascii="Times New Roman" w:hAnsi="Times New Roman"/>
          <w:sz w:val="22"/>
          <w:szCs w:val="22"/>
        </w:rPr>
        <w:t>below EUR 100 000.</w:t>
      </w:r>
    </w:p>
    <w:p w:rsidR="0047783A" w:rsidRPr="00913EAF" w:rsidRDefault="0047783A" w:rsidP="00B34179">
      <w:pPr>
        <w:spacing w:before="240"/>
        <w:ind w:left="1134" w:hanging="1134"/>
        <w:jc w:val="both"/>
        <w:rPr>
          <w:rFonts w:ascii="Times New Roman" w:hAnsi="Times New Roman"/>
          <w:b/>
          <w:sz w:val="24"/>
          <w:szCs w:val="24"/>
        </w:rPr>
      </w:pPr>
      <w:bookmarkStart w:id="5" w:name="_Toc124934901"/>
      <w:r w:rsidRPr="00913EAF">
        <w:rPr>
          <w:rFonts w:ascii="Times New Roman" w:hAnsi="Times New Roman"/>
          <w:b/>
          <w:sz w:val="24"/>
          <w:szCs w:val="24"/>
        </w:rPr>
        <w:t>Article 11</w:t>
      </w:r>
      <w:r w:rsidRPr="00913EAF">
        <w:rPr>
          <w:rFonts w:ascii="Times New Roman" w:hAnsi="Times New Roman"/>
          <w:b/>
          <w:sz w:val="24"/>
          <w:szCs w:val="24"/>
        </w:rPr>
        <w:tab/>
        <w:t>Performance guarantee</w:t>
      </w:r>
      <w:bookmarkEnd w:id="5"/>
    </w:p>
    <w:p w:rsidR="0047783A" w:rsidRPr="00913EAF" w:rsidRDefault="00F355C1" w:rsidP="00EC23B4">
      <w:pPr>
        <w:jc w:val="both"/>
        <w:rPr>
          <w:rFonts w:ascii="Times New Roman" w:hAnsi="Times New Roman"/>
          <w:sz w:val="22"/>
          <w:szCs w:val="22"/>
        </w:rPr>
      </w:pPr>
      <w:r w:rsidRPr="00913EAF">
        <w:rPr>
          <w:rFonts w:ascii="Times New Roman" w:hAnsi="Times New Roman"/>
          <w:sz w:val="22"/>
          <w:szCs w:val="22"/>
        </w:rPr>
        <w:t>11.1</w:t>
      </w:r>
      <w:r w:rsidRPr="00913EAF">
        <w:rPr>
          <w:rFonts w:ascii="Times New Roman" w:hAnsi="Times New Roman"/>
          <w:sz w:val="22"/>
          <w:szCs w:val="22"/>
        </w:rPr>
        <w:tab/>
      </w:r>
      <w:r w:rsidR="00FF4B84" w:rsidRPr="00FF4B84">
        <w:rPr>
          <w:rFonts w:ascii="Times New Roman" w:hAnsi="Times New Roman"/>
          <w:sz w:val="22"/>
          <w:szCs w:val="22"/>
          <w:shd w:val="clear" w:color="auto" w:fill="FFFFFF" w:themeFill="background1"/>
        </w:rPr>
        <w:t>No performance guarantee is required.</w:t>
      </w:r>
    </w:p>
    <w:p w:rsidR="0047783A" w:rsidRPr="00913EAF" w:rsidRDefault="0047783A" w:rsidP="00B34179">
      <w:pPr>
        <w:spacing w:before="240"/>
        <w:ind w:left="1134" w:hanging="1134"/>
        <w:jc w:val="both"/>
        <w:rPr>
          <w:rFonts w:ascii="Times New Roman" w:hAnsi="Times New Roman"/>
          <w:b/>
          <w:sz w:val="24"/>
          <w:szCs w:val="24"/>
        </w:rPr>
      </w:pPr>
      <w:bookmarkStart w:id="6" w:name="_Toc124934902"/>
      <w:r w:rsidRPr="00913EAF">
        <w:rPr>
          <w:rFonts w:ascii="Times New Roman" w:hAnsi="Times New Roman"/>
          <w:b/>
          <w:sz w:val="24"/>
          <w:szCs w:val="24"/>
        </w:rPr>
        <w:t>Article 12</w:t>
      </w:r>
      <w:r w:rsidRPr="00913EAF">
        <w:rPr>
          <w:rFonts w:ascii="Times New Roman" w:hAnsi="Times New Roman"/>
          <w:b/>
          <w:sz w:val="24"/>
          <w:szCs w:val="24"/>
        </w:rPr>
        <w:tab/>
      </w:r>
      <w:r w:rsidR="004D33C9" w:rsidRPr="00913EAF">
        <w:rPr>
          <w:rFonts w:ascii="Times New Roman" w:hAnsi="Times New Roman"/>
          <w:b/>
          <w:sz w:val="24"/>
          <w:szCs w:val="24"/>
        </w:rPr>
        <w:t xml:space="preserve">Liabilities and </w:t>
      </w:r>
      <w:r w:rsidR="00B2529B" w:rsidRPr="00913EAF">
        <w:rPr>
          <w:rFonts w:ascii="Times New Roman" w:hAnsi="Times New Roman"/>
          <w:b/>
          <w:sz w:val="24"/>
          <w:szCs w:val="24"/>
        </w:rPr>
        <w:t>i</w:t>
      </w:r>
      <w:r w:rsidRPr="00913EAF">
        <w:rPr>
          <w:rFonts w:ascii="Times New Roman" w:hAnsi="Times New Roman"/>
          <w:b/>
          <w:sz w:val="24"/>
          <w:szCs w:val="24"/>
        </w:rPr>
        <w:t>nsurance</w:t>
      </w:r>
      <w:bookmarkEnd w:id="6"/>
    </w:p>
    <w:p w:rsidR="002C4A7B" w:rsidRPr="00913EAF" w:rsidRDefault="004D33C9" w:rsidP="002C4A7B">
      <w:pPr>
        <w:tabs>
          <w:tab w:val="left" w:pos="1134"/>
        </w:tabs>
        <w:spacing w:before="240"/>
        <w:jc w:val="both"/>
        <w:rPr>
          <w:rFonts w:ascii="Times New Roman" w:hAnsi="Times New Roman"/>
          <w:sz w:val="22"/>
          <w:szCs w:val="22"/>
        </w:rPr>
      </w:pPr>
      <w:r w:rsidRPr="00913EAF">
        <w:rPr>
          <w:rFonts w:ascii="Times New Roman" w:hAnsi="Times New Roman"/>
          <w:sz w:val="22"/>
          <w:szCs w:val="22"/>
        </w:rPr>
        <w:t>12.1</w:t>
      </w:r>
      <w:r w:rsidR="001020D9" w:rsidRPr="00913EAF">
        <w:rPr>
          <w:rFonts w:ascii="Times New Roman" w:hAnsi="Times New Roman"/>
          <w:sz w:val="22"/>
          <w:szCs w:val="22"/>
        </w:rPr>
        <w:t>(</w:t>
      </w:r>
      <w:r w:rsidRPr="00913EAF">
        <w:rPr>
          <w:rFonts w:ascii="Times New Roman" w:hAnsi="Times New Roman"/>
          <w:sz w:val="22"/>
          <w:szCs w:val="22"/>
        </w:rPr>
        <w:t>a)</w:t>
      </w:r>
      <w:r w:rsidR="002C4A7B" w:rsidRPr="00913EAF">
        <w:rPr>
          <w:rFonts w:ascii="Times New Roman" w:hAnsi="Times New Roman"/>
          <w:sz w:val="22"/>
          <w:szCs w:val="22"/>
        </w:rPr>
        <w:tab/>
      </w:r>
      <w:r w:rsidR="00177278">
        <w:rPr>
          <w:rFonts w:ascii="Times New Roman" w:hAnsi="Times New Roman"/>
          <w:sz w:val="22"/>
          <w:szCs w:val="22"/>
        </w:rPr>
        <w:t>No derogation from the General Conditions.</w:t>
      </w:r>
    </w:p>
    <w:p w:rsidR="002C4A7B" w:rsidRPr="00913EAF" w:rsidRDefault="004D33C9" w:rsidP="002C4A7B">
      <w:pPr>
        <w:tabs>
          <w:tab w:val="left" w:pos="1134"/>
        </w:tabs>
        <w:spacing w:before="0" w:after="0"/>
        <w:jc w:val="both"/>
        <w:rPr>
          <w:rFonts w:ascii="Times New Roman" w:hAnsi="Times New Roman"/>
          <w:color w:val="FF0000"/>
          <w:sz w:val="22"/>
          <w:szCs w:val="22"/>
        </w:rPr>
      </w:pPr>
      <w:r w:rsidRPr="00913EAF">
        <w:rPr>
          <w:rFonts w:ascii="Times New Roman" w:hAnsi="Times New Roman"/>
          <w:sz w:val="22"/>
          <w:szCs w:val="22"/>
        </w:rPr>
        <w:t>12.</w:t>
      </w:r>
      <w:r w:rsidR="003D6B6C" w:rsidRPr="00913EAF">
        <w:rPr>
          <w:rFonts w:ascii="Times New Roman" w:hAnsi="Times New Roman"/>
          <w:sz w:val="22"/>
          <w:szCs w:val="22"/>
        </w:rPr>
        <w:t>1</w:t>
      </w:r>
      <w:r w:rsidR="001020D9" w:rsidRPr="00913EAF">
        <w:rPr>
          <w:rFonts w:ascii="Times New Roman" w:hAnsi="Times New Roman"/>
          <w:sz w:val="22"/>
          <w:szCs w:val="22"/>
        </w:rPr>
        <w:t>(</w:t>
      </w:r>
      <w:r w:rsidRPr="00913EAF">
        <w:rPr>
          <w:rFonts w:ascii="Times New Roman" w:hAnsi="Times New Roman"/>
          <w:sz w:val="22"/>
          <w:szCs w:val="22"/>
        </w:rPr>
        <w:t>b)</w:t>
      </w:r>
      <w:r w:rsidR="003D6B6C" w:rsidRPr="00913EAF">
        <w:rPr>
          <w:rFonts w:ascii="Times New Roman" w:hAnsi="Times New Roman"/>
          <w:sz w:val="22"/>
          <w:szCs w:val="22"/>
        </w:rPr>
        <w:tab/>
      </w:r>
      <w:r w:rsidR="00177278">
        <w:rPr>
          <w:rFonts w:ascii="Times New Roman" w:hAnsi="Times New Roman"/>
          <w:sz w:val="22"/>
          <w:szCs w:val="22"/>
        </w:rPr>
        <w:t>No derogation from the General Conditions.</w:t>
      </w:r>
    </w:p>
    <w:p w:rsidR="0069269E" w:rsidRPr="0069269E" w:rsidRDefault="0069269E" w:rsidP="0069269E">
      <w:pPr>
        <w:tabs>
          <w:tab w:val="left" w:pos="1843"/>
        </w:tabs>
        <w:spacing w:before="240"/>
        <w:jc w:val="both"/>
        <w:rPr>
          <w:rFonts w:ascii="Times New Roman" w:hAnsi="Times New Roman"/>
          <w:color w:val="000000"/>
          <w:sz w:val="22"/>
          <w:szCs w:val="22"/>
        </w:rPr>
      </w:pPr>
      <w:r w:rsidRPr="0069269E">
        <w:rPr>
          <w:rFonts w:ascii="Times New Roman" w:hAnsi="Times New Roman"/>
          <w:color w:val="000000"/>
          <w:sz w:val="22"/>
          <w:szCs w:val="22"/>
        </w:rPr>
        <w:t>12.2a), paragraph 1</w:t>
      </w:r>
      <w:r w:rsidRPr="0069269E">
        <w:rPr>
          <w:rFonts w:ascii="Times New Roman" w:hAnsi="Times New Roman"/>
          <w:color w:val="000000"/>
          <w:sz w:val="22"/>
          <w:szCs w:val="22"/>
        </w:rPr>
        <w:tab/>
      </w:r>
      <w:r>
        <w:rPr>
          <w:rFonts w:ascii="Times New Roman" w:hAnsi="Times New Roman"/>
          <w:color w:val="000000"/>
          <w:sz w:val="22"/>
          <w:szCs w:val="22"/>
        </w:rPr>
        <w:t xml:space="preserve"> </w:t>
      </w:r>
      <w:r w:rsidRPr="0069269E">
        <w:rPr>
          <w:rFonts w:ascii="Times New Roman" w:hAnsi="Times New Roman"/>
          <w:color w:val="000000"/>
          <w:sz w:val="22"/>
          <w:szCs w:val="22"/>
        </w:rPr>
        <w:t xml:space="preserve">There is no requirement for insurance. The Contractor will assume full </w:t>
      </w:r>
      <w:r>
        <w:rPr>
          <w:rFonts w:ascii="Times New Roman" w:hAnsi="Times New Roman"/>
          <w:color w:val="000000"/>
          <w:sz w:val="22"/>
          <w:szCs w:val="22"/>
        </w:rPr>
        <w:t xml:space="preserve">           </w:t>
      </w:r>
      <w:r w:rsidRPr="0069269E">
        <w:rPr>
          <w:rFonts w:ascii="Times New Roman" w:hAnsi="Times New Roman"/>
          <w:color w:val="000000"/>
          <w:sz w:val="22"/>
          <w:szCs w:val="22"/>
        </w:rPr>
        <w:t>responsibility for the supply, delivery, unloading, and maintenance of the supplies until the final acceptance.</w:t>
      </w:r>
    </w:p>
    <w:p w:rsidR="0069269E" w:rsidRPr="0069269E" w:rsidRDefault="0069269E" w:rsidP="0069269E">
      <w:pPr>
        <w:tabs>
          <w:tab w:val="left" w:pos="1843"/>
        </w:tabs>
        <w:spacing w:before="240"/>
        <w:jc w:val="both"/>
        <w:rPr>
          <w:rFonts w:ascii="Times New Roman" w:hAnsi="Times New Roman"/>
          <w:color w:val="000000"/>
          <w:sz w:val="22"/>
          <w:szCs w:val="22"/>
        </w:rPr>
      </w:pPr>
      <w:r w:rsidRPr="0069269E">
        <w:rPr>
          <w:rFonts w:ascii="Times New Roman" w:hAnsi="Times New Roman"/>
          <w:color w:val="000000"/>
          <w:sz w:val="22"/>
          <w:szCs w:val="22"/>
        </w:rPr>
        <w:t>12.2a), paragraph 2</w:t>
      </w:r>
      <w:r w:rsidRPr="0069269E">
        <w:rPr>
          <w:rFonts w:ascii="Times New Roman" w:hAnsi="Times New Roman"/>
          <w:color w:val="000000"/>
          <w:sz w:val="22"/>
          <w:szCs w:val="22"/>
        </w:rPr>
        <w:tab/>
      </w:r>
      <w:r>
        <w:rPr>
          <w:rFonts w:ascii="Times New Roman" w:hAnsi="Times New Roman"/>
          <w:color w:val="000000"/>
          <w:sz w:val="22"/>
          <w:szCs w:val="22"/>
        </w:rPr>
        <w:t xml:space="preserve"> </w:t>
      </w:r>
      <w:r w:rsidRPr="0069269E">
        <w:rPr>
          <w:rFonts w:ascii="Times New Roman" w:hAnsi="Times New Roman"/>
          <w:color w:val="000000"/>
          <w:sz w:val="22"/>
          <w:szCs w:val="22"/>
        </w:rPr>
        <w:t>There is no requirement for insurance. The Contractor will assume full responsibility for the supply, delivery, unloading, and maintenance of the supplies until the final acceptance.</w:t>
      </w:r>
    </w:p>
    <w:p w:rsidR="0069269E" w:rsidRPr="0069269E" w:rsidRDefault="0069269E" w:rsidP="0069269E">
      <w:pPr>
        <w:tabs>
          <w:tab w:val="left" w:pos="1843"/>
        </w:tabs>
        <w:spacing w:before="240"/>
        <w:jc w:val="both"/>
        <w:rPr>
          <w:rFonts w:ascii="Times New Roman" w:hAnsi="Times New Roman"/>
          <w:color w:val="000000"/>
          <w:sz w:val="22"/>
          <w:szCs w:val="22"/>
        </w:rPr>
      </w:pPr>
      <w:r w:rsidRPr="0069269E">
        <w:rPr>
          <w:rFonts w:ascii="Times New Roman" w:hAnsi="Times New Roman"/>
          <w:color w:val="000000"/>
          <w:sz w:val="22"/>
          <w:szCs w:val="22"/>
        </w:rPr>
        <w:t>12.2b), paragraph 2</w:t>
      </w:r>
      <w:r>
        <w:rPr>
          <w:rFonts w:ascii="Times New Roman" w:hAnsi="Times New Roman"/>
          <w:color w:val="000000"/>
          <w:sz w:val="22"/>
          <w:szCs w:val="22"/>
        </w:rPr>
        <w:t xml:space="preserve"> </w:t>
      </w:r>
      <w:r w:rsidRPr="0069269E">
        <w:rPr>
          <w:rFonts w:ascii="Times New Roman" w:hAnsi="Times New Roman"/>
          <w:color w:val="000000"/>
          <w:sz w:val="22"/>
          <w:szCs w:val="22"/>
        </w:rPr>
        <w:tab/>
        <w:t>There is no requirement for insurance. The Contractor will assume full responsibility for the supply, delivery, unloading, and maintenance of the supplies until the final acceptance.</w:t>
      </w:r>
    </w:p>
    <w:p w:rsidR="0069269E" w:rsidRPr="0069269E" w:rsidRDefault="0069269E" w:rsidP="0069269E">
      <w:pPr>
        <w:jc w:val="both"/>
        <w:rPr>
          <w:rFonts w:ascii="Times New Roman" w:hAnsi="Times New Roman"/>
          <w:bCs/>
          <w:sz w:val="22"/>
          <w:szCs w:val="22"/>
        </w:rPr>
      </w:pPr>
      <w:r w:rsidRPr="0069269E">
        <w:rPr>
          <w:rFonts w:ascii="Times New Roman" w:hAnsi="Times New Roman"/>
          <w:bCs/>
          <w:sz w:val="22"/>
          <w:szCs w:val="22"/>
        </w:rPr>
        <w:t>All insurance costs including transportation will be borne by the contractor until the provisional acceptance without prejudice to article 29.7 of the General Conditions.</w:t>
      </w:r>
    </w:p>
    <w:p w:rsidR="0069269E" w:rsidRPr="0069269E" w:rsidRDefault="0069269E" w:rsidP="0069269E">
      <w:pPr>
        <w:jc w:val="both"/>
        <w:rPr>
          <w:rFonts w:ascii="Times New Roman" w:hAnsi="Times New Roman"/>
          <w:bCs/>
          <w:sz w:val="22"/>
          <w:szCs w:val="22"/>
        </w:rPr>
      </w:pPr>
      <w:r w:rsidRPr="0069269E">
        <w:rPr>
          <w:rFonts w:ascii="Times New Roman" w:hAnsi="Times New Roman"/>
          <w:bCs/>
          <w:sz w:val="22"/>
          <w:szCs w:val="22"/>
        </w:rPr>
        <w:t xml:space="preserve">The Contractor shall bear all risks at full replacement value and associated expenses until provisional acceptance is agreed and certified. The supplies must be covered by all types of insurance cover (carriage, damage, theft, third party liability, etc.) until the issuance of the </w:t>
      </w:r>
      <w:r w:rsidRPr="00177278">
        <w:rPr>
          <w:rFonts w:ascii="Times New Roman" w:hAnsi="Times New Roman"/>
          <w:bCs/>
          <w:sz w:val="22"/>
          <w:szCs w:val="22"/>
          <w:highlight w:val="yellow"/>
        </w:rPr>
        <w:t>provisional</w:t>
      </w:r>
      <w:r w:rsidRPr="0069269E">
        <w:rPr>
          <w:rFonts w:ascii="Times New Roman" w:hAnsi="Times New Roman"/>
          <w:bCs/>
          <w:sz w:val="22"/>
          <w:szCs w:val="22"/>
        </w:rPr>
        <w:t xml:space="preserve"> acceptance.</w:t>
      </w:r>
    </w:p>
    <w:p w:rsidR="0069269E" w:rsidRPr="0069269E" w:rsidRDefault="0069269E" w:rsidP="0069269E">
      <w:pPr>
        <w:jc w:val="both"/>
        <w:rPr>
          <w:rFonts w:ascii="Times New Roman" w:hAnsi="Times New Roman"/>
          <w:bCs/>
          <w:sz w:val="22"/>
          <w:szCs w:val="22"/>
        </w:rPr>
      </w:pPr>
      <w:r w:rsidRPr="0069269E">
        <w:rPr>
          <w:rFonts w:ascii="Times New Roman" w:hAnsi="Times New Roman"/>
          <w:bCs/>
          <w:sz w:val="22"/>
          <w:szCs w:val="22"/>
        </w:rPr>
        <w:t>In the case of use of Incoterms, the Contractor shall provide transport insurance to the extent that it assumes transportation risks. The question of the extent of the risks assumed by the Contractor (seller) depends in particular on the Incoterms used:</w:t>
      </w:r>
    </w:p>
    <w:p w:rsidR="00E76535" w:rsidRPr="00913EAF" w:rsidRDefault="00E76535" w:rsidP="0069269E">
      <w:pPr>
        <w:pStyle w:val="Default"/>
        <w:jc w:val="both"/>
        <w:rPr>
          <w:sz w:val="22"/>
          <w:szCs w:val="22"/>
        </w:rPr>
      </w:pPr>
      <w:r w:rsidRPr="00913EAF">
        <w:rPr>
          <w:b/>
          <w:i/>
          <w:iCs/>
          <w:sz w:val="22"/>
          <w:szCs w:val="22"/>
        </w:rPr>
        <w:t>DDP - Delivered Duty Paid</w:t>
      </w:r>
      <w:r w:rsidRPr="00913EAF">
        <w:rPr>
          <w:i/>
          <w:iCs/>
          <w:sz w:val="22"/>
          <w:szCs w:val="22"/>
        </w:rPr>
        <w:t xml:space="preserve">: </w:t>
      </w:r>
      <w:r w:rsidRPr="00913EAF">
        <w:rPr>
          <w:color w:val="222222"/>
          <w:sz w:val="22"/>
          <w:szCs w:val="22"/>
        </w:rPr>
        <w:t>Incoterm which i</w:t>
      </w:r>
      <w:r w:rsidR="0045678B" w:rsidRPr="00913EAF">
        <w:rPr>
          <w:color w:val="222222"/>
          <w:sz w:val="22"/>
          <w:szCs w:val="22"/>
        </w:rPr>
        <w:t>mpos</w:t>
      </w:r>
      <w:r w:rsidRPr="00913EAF">
        <w:rPr>
          <w:color w:val="222222"/>
          <w:sz w:val="22"/>
          <w:szCs w:val="22"/>
        </w:rPr>
        <w:t xml:space="preserve">es </w:t>
      </w:r>
      <w:r w:rsidR="0045678B" w:rsidRPr="00913EAF">
        <w:rPr>
          <w:color w:val="222222"/>
          <w:sz w:val="22"/>
          <w:szCs w:val="22"/>
        </w:rPr>
        <w:t xml:space="preserve">on </w:t>
      </w:r>
      <w:r w:rsidRPr="00913EAF">
        <w:rPr>
          <w:color w:val="222222"/>
          <w:sz w:val="22"/>
          <w:szCs w:val="22"/>
        </w:rPr>
        <w:t xml:space="preserve">the </w:t>
      </w:r>
      <w:r w:rsidR="00297C14" w:rsidRPr="00913EAF">
        <w:rPr>
          <w:color w:val="222222"/>
          <w:sz w:val="22"/>
          <w:szCs w:val="22"/>
        </w:rPr>
        <w:t>seller maximum obligations vis-</w:t>
      </w:r>
      <w:r w:rsidRPr="00913EAF">
        <w:rPr>
          <w:color w:val="222222"/>
          <w:sz w:val="22"/>
          <w:szCs w:val="22"/>
        </w:rPr>
        <w:t xml:space="preserve">à-vis transportation and loss </w:t>
      </w:r>
      <w:r w:rsidR="0045678B" w:rsidRPr="00913EAF">
        <w:rPr>
          <w:color w:val="222222"/>
          <w:sz w:val="22"/>
          <w:szCs w:val="22"/>
        </w:rPr>
        <w:t xml:space="preserve">risks </w:t>
      </w:r>
      <w:r w:rsidRPr="00913EAF">
        <w:rPr>
          <w:color w:val="222222"/>
          <w:sz w:val="22"/>
          <w:szCs w:val="22"/>
        </w:rPr>
        <w:t>and damage associated with the goods</w:t>
      </w:r>
      <w:r w:rsidR="003439C4" w:rsidRPr="00913EAF">
        <w:rPr>
          <w:color w:val="222222"/>
          <w:sz w:val="22"/>
          <w:szCs w:val="22"/>
        </w:rPr>
        <w:t>:</w:t>
      </w:r>
    </w:p>
    <w:p w:rsidR="00EF6552" w:rsidRPr="00913EAF" w:rsidRDefault="00B2529B" w:rsidP="0069269E">
      <w:pPr>
        <w:pStyle w:val="Default"/>
        <w:spacing w:after="120"/>
        <w:jc w:val="both"/>
        <w:rPr>
          <w:color w:val="222222"/>
          <w:sz w:val="22"/>
          <w:szCs w:val="22"/>
        </w:rPr>
      </w:pPr>
      <w:r w:rsidRPr="00913EAF">
        <w:rPr>
          <w:i/>
          <w:iCs/>
          <w:sz w:val="22"/>
          <w:szCs w:val="22"/>
        </w:rPr>
        <w:t>‘</w:t>
      </w:r>
      <w:r w:rsidR="00E76535" w:rsidRPr="00913EAF">
        <w:rPr>
          <w:i/>
          <w:iCs/>
          <w:sz w:val="22"/>
          <w:szCs w:val="22"/>
        </w:rPr>
        <w:t xml:space="preserve">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w:t>
      </w:r>
      <w:r w:rsidR="00E76535" w:rsidRPr="00913EAF">
        <w:rPr>
          <w:i/>
          <w:iCs/>
          <w:sz w:val="22"/>
          <w:szCs w:val="22"/>
        </w:rPr>
        <w:lastRenderedPageBreak/>
        <w:t>import, to pay any duty for both export and import and to carry out all customs formalities.</w:t>
      </w:r>
      <w:r w:rsidRPr="00913EAF">
        <w:rPr>
          <w:i/>
          <w:iCs/>
          <w:sz w:val="22"/>
          <w:szCs w:val="22"/>
        </w:rPr>
        <w:t>’</w:t>
      </w:r>
      <w:r w:rsidR="00297C14" w:rsidRPr="00913EAF">
        <w:rPr>
          <w:rStyle w:val="FootnoteReference"/>
          <w:i/>
          <w:iCs/>
          <w:sz w:val="22"/>
          <w:szCs w:val="22"/>
        </w:rPr>
        <w:footnoteReference w:id="2"/>
      </w:r>
      <w:r w:rsidR="00EF6552" w:rsidRPr="00913EAF">
        <w:rPr>
          <w:color w:val="222222"/>
          <w:sz w:val="22"/>
          <w:szCs w:val="22"/>
        </w:rPr>
        <w:t>Th</w:t>
      </w:r>
      <w:r w:rsidR="008E5F59" w:rsidRPr="00913EAF">
        <w:rPr>
          <w:color w:val="222222"/>
          <w:sz w:val="22"/>
          <w:szCs w:val="22"/>
        </w:rPr>
        <w:t>e transfer of risks and costs occur</w:t>
      </w:r>
      <w:r w:rsidR="00EF6552" w:rsidRPr="00913EAF">
        <w:rPr>
          <w:color w:val="222222"/>
          <w:sz w:val="22"/>
          <w:szCs w:val="22"/>
        </w:rPr>
        <w:t xml:space="preserve">s at the place of unloading </w:t>
      </w:r>
      <w:r w:rsidR="008E5F59" w:rsidRPr="00913EAF">
        <w:rPr>
          <w:color w:val="222222"/>
          <w:sz w:val="22"/>
          <w:szCs w:val="22"/>
        </w:rPr>
        <w:t xml:space="preserve">of </w:t>
      </w:r>
      <w:r w:rsidR="00EF6552" w:rsidRPr="00913EAF">
        <w:rPr>
          <w:color w:val="222222"/>
          <w:sz w:val="22"/>
          <w:szCs w:val="22"/>
        </w:rPr>
        <w:t xml:space="preserve">the goods at the agreed </w:t>
      </w:r>
      <w:r w:rsidR="008E5F59" w:rsidRPr="00913EAF">
        <w:rPr>
          <w:color w:val="222222"/>
          <w:sz w:val="22"/>
          <w:szCs w:val="22"/>
        </w:rPr>
        <w:t xml:space="preserve">place of </w:t>
      </w:r>
      <w:r w:rsidR="00EF6552" w:rsidRPr="00913EAF">
        <w:rPr>
          <w:color w:val="222222"/>
          <w:sz w:val="22"/>
          <w:szCs w:val="22"/>
        </w:rPr>
        <w:t>destination.</w:t>
      </w:r>
    </w:p>
    <w:p w:rsidR="0047783A" w:rsidRPr="00913EAF" w:rsidRDefault="0047783A" w:rsidP="00B34179">
      <w:pPr>
        <w:spacing w:before="240"/>
        <w:ind w:left="1134" w:hanging="1134"/>
        <w:jc w:val="both"/>
        <w:rPr>
          <w:rFonts w:ascii="Times New Roman" w:hAnsi="Times New Roman"/>
          <w:b/>
          <w:sz w:val="24"/>
          <w:szCs w:val="24"/>
        </w:rPr>
      </w:pPr>
      <w:bookmarkStart w:id="7" w:name="_Toc124934903"/>
      <w:r w:rsidRPr="00913EAF">
        <w:rPr>
          <w:rFonts w:ascii="Times New Roman" w:hAnsi="Times New Roman"/>
          <w:b/>
          <w:sz w:val="24"/>
          <w:szCs w:val="24"/>
        </w:rPr>
        <w:t>Article 13</w:t>
      </w:r>
      <w:r w:rsidRPr="00913EAF">
        <w:rPr>
          <w:rFonts w:ascii="Times New Roman" w:hAnsi="Times New Roman"/>
          <w:b/>
          <w:sz w:val="24"/>
          <w:szCs w:val="24"/>
        </w:rPr>
        <w:tab/>
      </w:r>
      <w:bookmarkEnd w:id="7"/>
      <w:r w:rsidR="0086688D" w:rsidRPr="00913EAF">
        <w:rPr>
          <w:rFonts w:ascii="Times New Roman" w:hAnsi="Times New Roman"/>
          <w:b/>
          <w:sz w:val="24"/>
          <w:szCs w:val="24"/>
        </w:rPr>
        <w:t>Programme of implementation of tasks</w:t>
      </w:r>
    </w:p>
    <w:p w:rsidR="00177278" w:rsidRPr="006A245B" w:rsidRDefault="00AC1107" w:rsidP="00177278">
      <w:pPr>
        <w:ind w:left="1134" w:hanging="709"/>
        <w:jc w:val="both"/>
        <w:rPr>
          <w:rFonts w:ascii="Times New Roman" w:hAnsi="Times New Roman"/>
          <w:sz w:val="22"/>
          <w:szCs w:val="22"/>
        </w:rPr>
      </w:pPr>
      <w:r w:rsidRPr="00D35EF3">
        <w:rPr>
          <w:rFonts w:ascii="Times New Roman" w:hAnsi="Times New Roman"/>
          <w:sz w:val="22"/>
          <w:szCs w:val="22"/>
        </w:rPr>
        <w:t>13.2</w:t>
      </w:r>
      <w:r w:rsidRPr="00D35EF3">
        <w:rPr>
          <w:rFonts w:ascii="Times New Roman" w:hAnsi="Times New Roman"/>
          <w:sz w:val="22"/>
          <w:szCs w:val="22"/>
        </w:rPr>
        <w:tab/>
      </w:r>
      <w:r w:rsidR="00177278">
        <w:rPr>
          <w:rFonts w:ascii="Times New Roman" w:hAnsi="Times New Roman"/>
          <w:b/>
          <w:sz w:val="22"/>
          <w:szCs w:val="22"/>
        </w:rPr>
        <w:t xml:space="preserve">For Lot </w:t>
      </w:r>
      <w:r w:rsidR="00177278" w:rsidRPr="006A245B">
        <w:rPr>
          <w:rFonts w:ascii="Times New Roman" w:hAnsi="Times New Roman"/>
          <w:b/>
          <w:sz w:val="22"/>
          <w:szCs w:val="22"/>
        </w:rPr>
        <w:t>1:</w:t>
      </w:r>
      <w:r w:rsidR="00177278" w:rsidRPr="006A245B">
        <w:rPr>
          <w:rFonts w:ascii="Times New Roman" w:hAnsi="Times New Roman"/>
          <w:sz w:val="22"/>
          <w:szCs w:val="22"/>
        </w:rPr>
        <w:t xml:space="preserve">The equipment must be delivered in a timeframe of </w:t>
      </w:r>
      <w:r w:rsidR="00177278" w:rsidRPr="005D7FA3">
        <w:rPr>
          <w:rFonts w:ascii="Times New Roman" w:hAnsi="Times New Roman"/>
          <w:bCs/>
          <w:sz w:val="22"/>
          <w:szCs w:val="22"/>
        </w:rPr>
        <w:t>60/sixty/days</w:t>
      </w:r>
      <w:r w:rsidR="00177278" w:rsidRPr="006A245B">
        <w:rPr>
          <w:rFonts w:ascii="Times New Roman" w:hAnsi="Times New Roman"/>
          <w:sz w:val="22"/>
          <w:szCs w:val="22"/>
        </w:rPr>
        <w:t xml:space="preserve"> from contract signature. The Contractor will</w:t>
      </w:r>
      <w:r w:rsidR="00591FC1">
        <w:rPr>
          <w:rFonts w:ascii="Times New Roman" w:hAnsi="Times New Roman"/>
          <w:sz w:val="22"/>
          <w:szCs w:val="22"/>
        </w:rPr>
        <w:t xml:space="preserve"> </w:t>
      </w:r>
      <w:r w:rsidR="00177278" w:rsidRPr="006A245B">
        <w:rPr>
          <w:rFonts w:ascii="Times New Roman" w:hAnsi="Times New Roman"/>
          <w:sz w:val="22"/>
          <w:szCs w:val="22"/>
        </w:rPr>
        <w:t>prove functionality and characteristics of equipment</w:t>
      </w:r>
      <w:r w:rsidR="00177278">
        <w:rPr>
          <w:rFonts w:ascii="Times New Roman" w:hAnsi="Times New Roman"/>
          <w:sz w:val="22"/>
          <w:szCs w:val="22"/>
        </w:rPr>
        <w:t xml:space="preserve"> during the delivery</w:t>
      </w:r>
      <w:r w:rsidR="00177278" w:rsidRPr="006A245B">
        <w:rPr>
          <w:rFonts w:ascii="Times New Roman" w:hAnsi="Times New Roman"/>
          <w:sz w:val="22"/>
          <w:szCs w:val="22"/>
        </w:rPr>
        <w:t xml:space="preserve">. </w:t>
      </w:r>
    </w:p>
    <w:p w:rsidR="0047783A" w:rsidRPr="00177278" w:rsidRDefault="00177278" w:rsidP="00177278">
      <w:pPr>
        <w:ind w:left="1170"/>
        <w:jc w:val="both"/>
        <w:rPr>
          <w:rFonts w:ascii="Times New Roman" w:hAnsi="Times New Roman"/>
          <w:sz w:val="22"/>
          <w:szCs w:val="22"/>
        </w:rPr>
      </w:pPr>
      <w:r>
        <w:rPr>
          <w:rFonts w:ascii="Times New Roman" w:hAnsi="Times New Roman"/>
          <w:b/>
          <w:sz w:val="22"/>
          <w:szCs w:val="22"/>
        </w:rPr>
        <w:t xml:space="preserve"> For Lot 2 </w:t>
      </w:r>
      <w:r w:rsidRPr="006A245B">
        <w:rPr>
          <w:rFonts w:ascii="Times New Roman" w:hAnsi="Times New Roman"/>
          <w:b/>
          <w:sz w:val="22"/>
          <w:szCs w:val="22"/>
        </w:rPr>
        <w:t>:</w:t>
      </w:r>
      <w:r w:rsidRPr="006A245B">
        <w:rPr>
          <w:rFonts w:ascii="Times New Roman" w:hAnsi="Times New Roman"/>
          <w:sz w:val="22"/>
          <w:szCs w:val="22"/>
        </w:rPr>
        <w:t xml:space="preserve">The equipment must be delivered in a timeframe of </w:t>
      </w:r>
      <w:r w:rsidRPr="005D7FA3">
        <w:rPr>
          <w:rFonts w:ascii="Times New Roman" w:hAnsi="Times New Roman"/>
          <w:bCs/>
          <w:sz w:val="22"/>
          <w:szCs w:val="22"/>
        </w:rPr>
        <w:t xml:space="preserve">60/sixty/days </w:t>
      </w:r>
      <w:r w:rsidRPr="006A245B">
        <w:rPr>
          <w:rFonts w:ascii="Times New Roman" w:hAnsi="Times New Roman"/>
          <w:sz w:val="22"/>
          <w:szCs w:val="22"/>
        </w:rPr>
        <w:t>from contract signature. The Contractor will</w:t>
      </w:r>
      <w:r w:rsidR="00591FC1">
        <w:rPr>
          <w:rFonts w:ascii="Times New Roman" w:hAnsi="Times New Roman"/>
          <w:sz w:val="22"/>
          <w:szCs w:val="22"/>
        </w:rPr>
        <w:t xml:space="preserve"> </w:t>
      </w:r>
      <w:r w:rsidRPr="006A245B">
        <w:rPr>
          <w:rFonts w:ascii="Times New Roman" w:hAnsi="Times New Roman"/>
          <w:sz w:val="22"/>
          <w:szCs w:val="22"/>
        </w:rPr>
        <w:t>prove functionality and characteristics of equipment</w:t>
      </w:r>
      <w:r>
        <w:rPr>
          <w:rFonts w:ascii="Times New Roman" w:hAnsi="Times New Roman"/>
          <w:sz w:val="22"/>
          <w:szCs w:val="22"/>
        </w:rPr>
        <w:t xml:space="preserve"> during the delivery</w:t>
      </w:r>
      <w:r w:rsidRPr="006A245B">
        <w:rPr>
          <w:rFonts w:ascii="Times New Roman" w:hAnsi="Times New Roman"/>
          <w:sz w:val="22"/>
          <w:szCs w:val="22"/>
        </w:rPr>
        <w:t xml:space="preserve">. </w:t>
      </w:r>
    </w:p>
    <w:p w:rsidR="0047783A" w:rsidRPr="00913EAF" w:rsidRDefault="0047783A" w:rsidP="00B34179">
      <w:pPr>
        <w:spacing w:before="240"/>
        <w:ind w:left="1134" w:hanging="1134"/>
        <w:jc w:val="both"/>
        <w:rPr>
          <w:rFonts w:ascii="Times New Roman" w:hAnsi="Times New Roman"/>
          <w:b/>
          <w:sz w:val="24"/>
          <w:szCs w:val="24"/>
        </w:rPr>
      </w:pPr>
      <w:bookmarkStart w:id="8" w:name="_Toc124934904"/>
      <w:r w:rsidRPr="00913EAF">
        <w:rPr>
          <w:rFonts w:ascii="Times New Roman" w:hAnsi="Times New Roman"/>
          <w:b/>
          <w:sz w:val="24"/>
          <w:szCs w:val="24"/>
        </w:rPr>
        <w:t>Article 14</w:t>
      </w:r>
      <w:r w:rsidRPr="00913EAF">
        <w:rPr>
          <w:rFonts w:ascii="Times New Roman" w:hAnsi="Times New Roman"/>
          <w:b/>
          <w:sz w:val="24"/>
          <w:szCs w:val="24"/>
        </w:rPr>
        <w:tab/>
        <w:t>Contractor</w:t>
      </w:r>
      <w:r w:rsidR="006A5F84" w:rsidRPr="00913EAF">
        <w:rPr>
          <w:rFonts w:ascii="Times New Roman" w:hAnsi="Times New Roman"/>
          <w:b/>
          <w:sz w:val="24"/>
          <w:szCs w:val="24"/>
        </w:rPr>
        <w:t>’</w:t>
      </w:r>
      <w:r w:rsidRPr="00913EAF">
        <w:rPr>
          <w:rFonts w:ascii="Times New Roman" w:hAnsi="Times New Roman"/>
          <w:b/>
          <w:sz w:val="24"/>
          <w:szCs w:val="24"/>
        </w:rPr>
        <w:t>s drawings</w:t>
      </w:r>
      <w:bookmarkEnd w:id="8"/>
    </w:p>
    <w:p w:rsidR="0042676E" w:rsidRPr="00913EAF" w:rsidRDefault="005B0129" w:rsidP="005D03AA">
      <w:pPr>
        <w:ind w:left="1134" w:hanging="709"/>
        <w:jc w:val="both"/>
        <w:rPr>
          <w:rFonts w:ascii="Times New Roman" w:hAnsi="Times New Roman"/>
          <w:sz w:val="22"/>
          <w:szCs w:val="22"/>
        </w:rPr>
      </w:pPr>
      <w:r w:rsidRPr="00913EAF">
        <w:rPr>
          <w:rFonts w:ascii="Times New Roman" w:hAnsi="Times New Roman"/>
          <w:sz w:val="22"/>
          <w:szCs w:val="22"/>
        </w:rPr>
        <w:t>14.1</w:t>
      </w:r>
      <w:r w:rsidRPr="00913EAF">
        <w:rPr>
          <w:rFonts w:ascii="Times New Roman" w:hAnsi="Times New Roman"/>
          <w:sz w:val="22"/>
          <w:szCs w:val="22"/>
        </w:rPr>
        <w:tab/>
      </w:r>
      <w:r w:rsidR="0042676E" w:rsidRPr="00913EAF">
        <w:rPr>
          <w:rFonts w:ascii="Times New Roman" w:hAnsi="Times New Roman"/>
          <w:color w:val="000000" w:themeColor="text1"/>
          <w:sz w:val="22"/>
          <w:szCs w:val="22"/>
        </w:rPr>
        <w:t>Not applicable.</w:t>
      </w:r>
    </w:p>
    <w:p w:rsidR="0047783A" w:rsidRPr="00913EAF" w:rsidRDefault="0047783A" w:rsidP="00B34179">
      <w:pPr>
        <w:spacing w:before="240"/>
        <w:ind w:left="1134" w:hanging="1134"/>
        <w:jc w:val="both"/>
        <w:rPr>
          <w:rFonts w:ascii="Times New Roman" w:hAnsi="Times New Roman"/>
          <w:b/>
          <w:sz w:val="24"/>
          <w:szCs w:val="24"/>
        </w:rPr>
      </w:pPr>
      <w:bookmarkStart w:id="9" w:name="_Toc124934905"/>
      <w:r w:rsidRPr="00913EAF">
        <w:rPr>
          <w:rFonts w:ascii="Times New Roman" w:hAnsi="Times New Roman"/>
          <w:b/>
          <w:sz w:val="24"/>
          <w:szCs w:val="24"/>
        </w:rPr>
        <w:t>Article 15</w:t>
      </w:r>
      <w:r w:rsidR="007B4853" w:rsidRPr="00913EAF">
        <w:rPr>
          <w:rFonts w:ascii="Times New Roman" w:hAnsi="Times New Roman"/>
          <w:b/>
          <w:sz w:val="24"/>
          <w:szCs w:val="24"/>
        </w:rPr>
        <w:tab/>
      </w:r>
      <w:r w:rsidR="005B0129" w:rsidRPr="00913EAF">
        <w:rPr>
          <w:rFonts w:ascii="Times New Roman" w:hAnsi="Times New Roman"/>
          <w:b/>
          <w:sz w:val="24"/>
          <w:szCs w:val="24"/>
        </w:rPr>
        <w:t>Sufficiency of t</w:t>
      </w:r>
      <w:r w:rsidRPr="00913EAF">
        <w:rPr>
          <w:rFonts w:ascii="Times New Roman" w:hAnsi="Times New Roman"/>
          <w:b/>
          <w:sz w:val="24"/>
          <w:szCs w:val="24"/>
        </w:rPr>
        <w:t>ender prices</w:t>
      </w:r>
      <w:bookmarkEnd w:id="9"/>
      <w:r w:rsidRPr="00913EAF">
        <w:rPr>
          <w:rFonts w:ascii="Times New Roman" w:hAnsi="Times New Roman"/>
          <w:b/>
          <w:sz w:val="24"/>
          <w:szCs w:val="24"/>
        </w:rPr>
        <w:tab/>
      </w:r>
    </w:p>
    <w:p w:rsidR="00177278" w:rsidRDefault="0014709D" w:rsidP="00177278">
      <w:pPr>
        <w:ind w:left="1134" w:hanging="709"/>
        <w:jc w:val="both"/>
        <w:rPr>
          <w:rFonts w:ascii="Times New Roman" w:hAnsi="Times New Roman"/>
          <w:b/>
          <w:sz w:val="24"/>
          <w:szCs w:val="24"/>
        </w:rPr>
      </w:pPr>
      <w:r w:rsidRPr="00913EAF">
        <w:rPr>
          <w:rFonts w:ascii="Times New Roman" w:hAnsi="Times New Roman"/>
          <w:sz w:val="22"/>
          <w:szCs w:val="22"/>
        </w:rPr>
        <w:t xml:space="preserve">15.1 </w:t>
      </w:r>
      <w:r w:rsidR="00177278" w:rsidRPr="00C76FA3">
        <w:rPr>
          <w:rFonts w:ascii="Times New Roman" w:hAnsi="Times New Roman"/>
          <w:sz w:val="22"/>
          <w:szCs w:val="22"/>
        </w:rPr>
        <w:t>The prices in the contract are fixed and not subject to any revision</w:t>
      </w:r>
      <w:r w:rsidR="00177278">
        <w:rPr>
          <w:rFonts w:ascii="Times New Roman" w:hAnsi="Times New Roman"/>
          <w:sz w:val="22"/>
          <w:szCs w:val="22"/>
        </w:rPr>
        <w:t>.</w:t>
      </w:r>
    </w:p>
    <w:p w:rsidR="00C52305" w:rsidRPr="00913EAF" w:rsidRDefault="00C52305" w:rsidP="00177278">
      <w:pPr>
        <w:jc w:val="both"/>
        <w:rPr>
          <w:rFonts w:ascii="Times New Roman" w:hAnsi="Times New Roman"/>
          <w:b/>
          <w:sz w:val="24"/>
          <w:szCs w:val="24"/>
        </w:rPr>
      </w:pPr>
      <w:r w:rsidRPr="00913EAF">
        <w:rPr>
          <w:rFonts w:ascii="Times New Roman" w:hAnsi="Times New Roman"/>
          <w:b/>
          <w:sz w:val="24"/>
          <w:szCs w:val="24"/>
        </w:rPr>
        <w:t>Article 16</w:t>
      </w:r>
      <w:r w:rsidRPr="00913EAF">
        <w:rPr>
          <w:rFonts w:ascii="Times New Roman" w:hAnsi="Times New Roman"/>
          <w:b/>
          <w:sz w:val="24"/>
          <w:szCs w:val="24"/>
        </w:rPr>
        <w:tab/>
        <w:t>Tax and customs arrangements</w:t>
      </w:r>
    </w:p>
    <w:p w:rsidR="00BC02EF" w:rsidRPr="00913EAF" w:rsidRDefault="006441C1" w:rsidP="00BC02EF">
      <w:pPr>
        <w:ind w:firstLine="425"/>
        <w:jc w:val="both"/>
        <w:rPr>
          <w:rFonts w:ascii="Times New Roman" w:hAnsi="Times New Roman"/>
          <w:sz w:val="22"/>
          <w:szCs w:val="22"/>
        </w:rPr>
      </w:pPr>
      <w:r w:rsidRPr="00913EAF">
        <w:rPr>
          <w:rFonts w:ascii="Times New Roman" w:hAnsi="Times New Roman"/>
          <w:sz w:val="22"/>
          <w:szCs w:val="22"/>
        </w:rPr>
        <w:t xml:space="preserve">16.1 </w:t>
      </w:r>
      <w:r w:rsidR="00BC02EF" w:rsidRPr="00913EAF">
        <w:rPr>
          <w:rFonts w:ascii="Times New Roman" w:hAnsi="Times New Roman"/>
          <w:sz w:val="22"/>
          <w:szCs w:val="22"/>
        </w:rPr>
        <w:t>The terms of delivery of the goods shall be DDP (Delivered Duty Paid) – Incoterms 2010, International Chamber of Commerce.</w:t>
      </w:r>
    </w:p>
    <w:p w:rsidR="0047783A" w:rsidRPr="00913EAF" w:rsidRDefault="0047783A" w:rsidP="00B34179">
      <w:pPr>
        <w:spacing w:before="240"/>
        <w:ind w:left="1134" w:hanging="1134"/>
        <w:jc w:val="both"/>
        <w:rPr>
          <w:rFonts w:ascii="Times New Roman" w:hAnsi="Times New Roman"/>
          <w:b/>
          <w:sz w:val="24"/>
          <w:szCs w:val="24"/>
        </w:rPr>
      </w:pPr>
      <w:bookmarkStart w:id="10" w:name="_Toc124934906"/>
      <w:r w:rsidRPr="00913EAF">
        <w:rPr>
          <w:rFonts w:ascii="Times New Roman" w:hAnsi="Times New Roman"/>
          <w:b/>
          <w:sz w:val="24"/>
          <w:szCs w:val="24"/>
        </w:rPr>
        <w:t>Article 17</w:t>
      </w:r>
      <w:r w:rsidRPr="00913EAF">
        <w:rPr>
          <w:rFonts w:ascii="Times New Roman" w:hAnsi="Times New Roman"/>
          <w:b/>
          <w:sz w:val="24"/>
          <w:szCs w:val="24"/>
        </w:rPr>
        <w:tab/>
        <w:t>Patents and licences</w:t>
      </w:r>
      <w:bookmarkEnd w:id="10"/>
    </w:p>
    <w:p w:rsidR="00A84730" w:rsidRPr="00913EAF" w:rsidRDefault="005B0129" w:rsidP="006441C1">
      <w:pPr>
        <w:ind w:left="1134" w:hanging="709"/>
        <w:jc w:val="both"/>
        <w:rPr>
          <w:rFonts w:ascii="Times New Roman" w:hAnsi="Times New Roman"/>
          <w:sz w:val="22"/>
          <w:szCs w:val="22"/>
        </w:rPr>
      </w:pPr>
      <w:r w:rsidRPr="00913EAF">
        <w:rPr>
          <w:rFonts w:ascii="Times New Roman" w:hAnsi="Times New Roman"/>
          <w:sz w:val="22"/>
          <w:szCs w:val="22"/>
        </w:rPr>
        <w:t>17.1</w:t>
      </w:r>
      <w:r w:rsidRPr="00913EAF">
        <w:rPr>
          <w:rFonts w:ascii="Times New Roman" w:hAnsi="Times New Roman"/>
          <w:sz w:val="22"/>
          <w:szCs w:val="22"/>
        </w:rPr>
        <w:tab/>
      </w:r>
      <w:r w:rsidR="00591FC1">
        <w:rPr>
          <w:rFonts w:ascii="Times New Roman" w:hAnsi="Times New Roman"/>
          <w:sz w:val="22"/>
          <w:szCs w:val="22"/>
        </w:rPr>
        <w:t>N/A</w:t>
      </w:r>
    </w:p>
    <w:p w:rsidR="00EB32E9" w:rsidRPr="00913EAF" w:rsidRDefault="0047783A" w:rsidP="00B34179">
      <w:pPr>
        <w:spacing w:before="240"/>
        <w:ind w:left="1134" w:hanging="1134"/>
        <w:jc w:val="both"/>
        <w:rPr>
          <w:rFonts w:ascii="Times New Roman" w:hAnsi="Times New Roman"/>
          <w:b/>
          <w:sz w:val="24"/>
          <w:szCs w:val="24"/>
        </w:rPr>
      </w:pPr>
      <w:bookmarkStart w:id="11" w:name="_Toc124934907"/>
      <w:r w:rsidRPr="00913EAF">
        <w:rPr>
          <w:rFonts w:ascii="Times New Roman" w:hAnsi="Times New Roman"/>
          <w:b/>
          <w:sz w:val="24"/>
          <w:szCs w:val="24"/>
        </w:rPr>
        <w:t>Article 18</w:t>
      </w:r>
      <w:r w:rsidRPr="00913EAF">
        <w:rPr>
          <w:rFonts w:ascii="Times New Roman" w:hAnsi="Times New Roman"/>
          <w:b/>
          <w:sz w:val="24"/>
          <w:szCs w:val="24"/>
        </w:rPr>
        <w:tab/>
        <w:t>Commencement order</w:t>
      </w:r>
      <w:bookmarkEnd w:id="11"/>
    </w:p>
    <w:p w:rsidR="00B168EF" w:rsidRPr="00913EAF" w:rsidRDefault="0047783A" w:rsidP="00B168EF">
      <w:pPr>
        <w:ind w:firstLine="425"/>
        <w:jc w:val="both"/>
        <w:rPr>
          <w:rFonts w:ascii="Times New Roman" w:hAnsi="Times New Roman"/>
          <w:sz w:val="22"/>
          <w:szCs w:val="22"/>
        </w:rPr>
      </w:pPr>
      <w:r w:rsidRPr="00D35EF3">
        <w:rPr>
          <w:rFonts w:ascii="Times New Roman" w:hAnsi="Times New Roman"/>
          <w:sz w:val="22"/>
          <w:szCs w:val="22"/>
        </w:rPr>
        <w:t>18.1</w:t>
      </w:r>
      <w:r w:rsidR="00B168EF" w:rsidRPr="00D35EF3">
        <w:rPr>
          <w:rFonts w:ascii="Times New Roman" w:hAnsi="Times New Roman"/>
          <w:sz w:val="22"/>
          <w:szCs w:val="22"/>
        </w:rPr>
        <w:t>The start date for implementation shall be date of signature of the contract by bo</w:t>
      </w:r>
      <w:r w:rsidR="00591FC1">
        <w:rPr>
          <w:rFonts w:ascii="Times New Roman" w:hAnsi="Times New Roman"/>
          <w:sz w:val="22"/>
          <w:szCs w:val="22"/>
        </w:rPr>
        <w:t>th sides</w:t>
      </w:r>
      <w:r w:rsidR="00B168EF" w:rsidRPr="00D35EF3">
        <w:rPr>
          <w:rFonts w:ascii="Times New Roman" w:hAnsi="Times New Roman"/>
          <w:sz w:val="22"/>
          <w:szCs w:val="22"/>
        </w:rPr>
        <w:t>.</w:t>
      </w:r>
    </w:p>
    <w:p w:rsidR="0047783A" w:rsidRPr="00913EAF" w:rsidRDefault="0047783A" w:rsidP="00B34179">
      <w:pPr>
        <w:spacing w:before="240"/>
        <w:ind w:left="1134" w:hanging="1134"/>
        <w:jc w:val="both"/>
        <w:rPr>
          <w:rFonts w:ascii="Times New Roman" w:hAnsi="Times New Roman"/>
          <w:b/>
          <w:sz w:val="24"/>
          <w:szCs w:val="24"/>
        </w:rPr>
      </w:pPr>
      <w:bookmarkStart w:id="12" w:name="_Toc124934908"/>
      <w:r w:rsidRPr="00913EAF">
        <w:rPr>
          <w:rFonts w:ascii="Times New Roman" w:hAnsi="Times New Roman"/>
          <w:b/>
          <w:sz w:val="24"/>
          <w:szCs w:val="24"/>
        </w:rPr>
        <w:t>Article 19</w:t>
      </w:r>
      <w:r w:rsidRPr="00913EAF">
        <w:rPr>
          <w:rFonts w:ascii="Times New Roman" w:hAnsi="Times New Roman"/>
          <w:b/>
          <w:sz w:val="24"/>
          <w:szCs w:val="24"/>
        </w:rPr>
        <w:tab/>
        <w:t xml:space="preserve">Period of </w:t>
      </w:r>
      <w:r w:rsidR="00D662AA" w:rsidRPr="00913EAF">
        <w:rPr>
          <w:rFonts w:ascii="Times New Roman" w:hAnsi="Times New Roman"/>
          <w:b/>
          <w:sz w:val="24"/>
          <w:szCs w:val="24"/>
        </w:rPr>
        <w:t>i</w:t>
      </w:r>
      <w:r w:rsidRPr="00913EAF">
        <w:rPr>
          <w:rFonts w:ascii="Times New Roman" w:hAnsi="Times New Roman"/>
          <w:b/>
          <w:sz w:val="24"/>
          <w:szCs w:val="24"/>
        </w:rPr>
        <w:t>mplementation</w:t>
      </w:r>
      <w:bookmarkEnd w:id="12"/>
      <w:r w:rsidRPr="00913EAF">
        <w:rPr>
          <w:rFonts w:ascii="Times New Roman" w:hAnsi="Times New Roman"/>
          <w:b/>
          <w:sz w:val="24"/>
          <w:szCs w:val="24"/>
        </w:rPr>
        <w:t xml:space="preserve"> of the tasks</w:t>
      </w:r>
    </w:p>
    <w:p w:rsidR="006125D5" w:rsidRPr="006A245B" w:rsidRDefault="006125D5" w:rsidP="006125D5">
      <w:pPr>
        <w:ind w:left="1530" w:hanging="1105"/>
        <w:jc w:val="both"/>
        <w:rPr>
          <w:rFonts w:ascii="Times New Roman" w:hAnsi="Times New Roman"/>
          <w:sz w:val="22"/>
          <w:szCs w:val="22"/>
        </w:rPr>
      </w:pPr>
      <w:bookmarkStart w:id="13" w:name="_Toc124934910"/>
      <w:r w:rsidRPr="003D6B6C">
        <w:rPr>
          <w:rFonts w:ascii="Times New Roman" w:hAnsi="Times New Roman"/>
          <w:sz w:val="22"/>
          <w:szCs w:val="22"/>
        </w:rPr>
        <w:t>19.1</w:t>
      </w:r>
      <w:r w:rsidRPr="003D6B6C">
        <w:rPr>
          <w:rFonts w:ascii="Times New Roman" w:hAnsi="Times New Roman"/>
          <w:b/>
          <w:sz w:val="22"/>
          <w:szCs w:val="22"/>
        </w:rPr>
        <w:tab/>
      </w:r>
      <w:r>
        <w:rPr>
          <w:rFonts w:ascii="Times New Roman" w:hAnsi="Times New Roman"/>
          <w:b/>
          <w:sz w:val="22"/>
          <w:szCs w:val="22"/>
        </w:rPr>
        <w:t xml:space="preserve">For Lot </w:t>
      </w:r>
      <w:r w:rsidRPr="006A245B">
        <w:rPr>
          <w:rFonts w:ascii="Times New Roman" w:hAnsi="Times New Roman"/>
          <w:b/>
          <w:sz w:val="22"/>
          <w:szCs w:val="22"/>
        </w:rPr>
        <w:t>1:</w:t>
      </w:r>
      <w:r>
        <w:rPr>
          <w:rFonts w:ascii="Times New Roman" w:hAnsi="Times New Roman"/>
          <w:sz w:val="22"/>
          <w:szCs w:val="22"/>
        </w:rPr>
        <w:t xml:space="preserve"> </w:t>
      </w:r>
      <w:r w:rsidRPr="006A245B">
        <w:rPr>
          <w:rFonts w:ascii="Times New Roman" w:hAnsi="Times New Roman"/>
          <w:sz w:val="22"/>
          <w:szCs w:val="22"/>
        </w:rPr>
        <w:t>The implementat</w:t>
      </w:r>
      <w:r>
        <w:rPr>
          <w:rFonts w:ascii="Times New Roman" w:hAnsi="Times New Roman"/>
          <w:sz w:val="22"/>
          <w:szCs w:val="22"/>
        </w:rPr>
        <w:t>ion period(s) of the tasks is 60</w:t>
      </w:r>
      <w:r w:rsidRPr="006A245B">
        <w:rPr>
          <w:rFonts w:ascii="Times New Roman" w:hAnsi="Times New Roman"/>
          <w:sz w:val="22"/>
          <w:szCs w:val="22"/>
        </w:rPr>
        <w:t xml:space="preserve"> calendar days </w:t>
      </w:r>
      <w:r>
        <w:rPr>
          <w:rFonts w:ascii="Times New Roman" w:hAnsi="Times New Roman"/>
          <w:sz w:val="22"/>
          <w:szCs w:val="22"/>
        </w:rPr>
        <w:t>from the commencement date.</w:t>
      </w:r>
    </w:p>
    <w:p w:rsidR="006125D5" w:rsidRDefault="006125D5" w:rsidP="006125D5">
      <w:pPr>
        <w:ind w:left="1440" w:hanging="720"/>
        <w:jc w:val="both"/>
        <w:rPr>
          <w:rFonts w:ascii="Times New Roman" w:hAnsi="Times New Roman"/>
          <w:sz w:val="22"/>
          <w:szCs w:val="22"/>
        </w:rPr>
      </w:pPr>
      <w:r>
        <w:rPr>
          <w:rFonts w:ascii="Times New Roman" w:hAnsi="Times New Roman"/>
          <w:b/>
          <w:sz w:val="22"/>
          <w:szCs w:val="22"/>
        </w:rPr>
        <w:t xml:space="preserve">              For Lot 2</w:t>
      </w:r>
      <w:r w:rsidRPr="006A245B">
        <w:rPr>
          <w:rFonts w:ascii="Times New Roman" w:hAnsi="Times New Roman"/>
          <w:b/>
          <w:sz w:val="22"/>
          <w:szCs w:val="22"/>
        </w:rPr>
        <w:t>:</w:t>
      </w:r>
      <w:r w:rsidRPr="006A245B">
        <w:rPr>
          <w:rFonts w:ascii="Times New Roman" w:hAnsi="Times New Roman"/>
          <w:sz w:val="22"/>
          <w:szCs w:val="22"/>
        </w:rPr>
        <w:t xml:space="preserve"> The implementa</w:t>
      </w:r>
      <w:r>
        <w:rPr>
          <w:rFonts w:ascii="Times New Roman" w:hAnsi="Times New Roman"/>
          <w:sz w:val="22"/>
          <w:szCs w:val="22"/>
        </w:rPr>
        <w:t>tion period(s) of the tasks is 6</w:t>
      </w:r>
      <w:r w:rsidRPr="006A245B">
        <w:rPr>
          <w:rFonts w:ascii="Times New Roman" w:hAnsi="Times New Roman"/>
          <w:sz w:val="22"/>
          <w:szCs w:val="22"/>
        </w:rPr>
        <w:t xml:space="preserve">0 calendar days </w:t>
      </w:r>
      <w:r>
        <w:rPr>
          <w:rFonts w:ascii="Times New Roman" w:hAnsi="Times New Roman"/>
          <w:sz w:val="22"/>
          <w:szCs w:val="22"/>
        </w:rPr>
        <w:t>from the commencement date.</w:t>
      </w:r>
    </w:p>
    <w:p w:rsidR="0047783A" w:rsidRPr="00913EAF" w:rsidRDefault="0047783A" w:rsidP="006125D5">
      <w:pPr>
        <w:jc w:val="both"/>
        <w:rPr>
          <w:rFonts w:ascii="Times New Roman" w:hAnsi="Times New Roman"/>
          <w:b/>
          <w:sz w:val="24"/>
          <w:szCs w:val="24"/>
        </w:rPr>
      </w:pPr>
      <w:r w:rsidRPr="00913EAF">
        <w:rPr>
          <w:rFonts w:ascii="Times New Roman" w:hAnsi="Times New Roman"/>
          <w:b/>
          <w:sz w:val="24"/>
          <w:szCs w:val="24"/>
        </w:rPr>
        <w:t>Article 24</w:t>
      </w:r>
      <w:r w:rsidRPr="00913EAF">
        <w:rPr>
          <w:rFonts w:ascii="Times New Roman" w:hAnsi="Times New Roman"/>
          <w:b/>
          <w:sz w:val="24"/>
          <w:szCs w:val="24"/>
        </w:rPr>
        <w:tab/>
        <w:t>Quality of supplies</w:t>
      </w:r>
      <w:bookmarkEnd w:id="13"/>
    </w:p>
    <w:p w:rsidR="006125D5" w:rsidRDefault="006125D5" w:rsidP="00B34179">
      <w:pPr>
        <w:spacing w:before="240"/>
        <w:ind w:left="1134" w:hanging="1134"/>
        <w:jc w:val="both"/>
        <w:rPr>
          <w:rFonts w:ascii="Times New Roman" w:hAnsi="Times New Roman"/>
          <w:b/>
          <w:sz w:val="24"/>
          <w:szCs w:val="24"/>
        </w:rPr>
      </w:pPr>
      <w:bookmarkStart w:id="14" w:name="_Toc124934911"/>
      <w:r w:rsidRPr="005B2D5B">
        <w:rPr>
          <w:rFonts w:ascii="Times New Roman" w:hAnsi="Times New Roman"/>
          <w:sz w:val="22"/>
          <w:szCs w:val="22"/>
        </w:rPr>
        <w:t>No preliminary technical acceptance is required</w:t>
      </w:r>
      <w:r w:rsidRPr="00913EAF">
        <w:rPr>
          <w:rFonts w:ascii="Times New Roman" w:hAnsi="Times New Roman"/>
          <w:b/>
          <w:sz w:val="24"/>
          <w:szCs w:val="24"/>
        </w:rPr>
        <w:t xml:space="preserve"> </w:t>
      </w:r>
    </w:p>
    <w:p w:rsidR="0047783A" w:rsidRPr="00913EAF" w:rsidRDefault="0047783A" w:rsidP="00B34179">
      <w:pPr>
        <w:spacing w:before="240"/>
        <w:ind w:left="1134" w:hanging="1134"/>
        <w:jc w:val="both"/>
        <w:rPr>
          <w:rFonts w:ascii="Times New Roman" w:hAnsi="Times New Roman"/>
          <w:b/>
          <w:sz w:val="24"/>
          <w:szCs w:val="24"/>
        </w:rPr>
      </w:pPr>
      <w:r w:rsidRPr="00913EAF">
        <w:rPr>
          <w:rFonts w:ascii="Times New Roman" w:hAnsi="Times New Roman"/>
          <w:b/>
          <w:sz w:val="24"/>
          <w:szCs w:val="24"/>
        </w:rPr>
        <w:t>Article 25</w:t>
      </w:r>
      <w:r w:rsidRPr="00913EAF">
        <w:rPr>
          <w:rFonts w:ascii="Times New Roman" w:hAnsi="Times New Roman"/>
          <w:b/>
          <w:sz w:val="24"/>
          <w:szCs w:val="24"/>
        </w:rPr>
        <w:tab/>
        <w:t>Inspection and testing</w:t>
      </w:r>
      <w:bookmarkEnd w:id="14"/>
    </w:p>
    <w:p w:rsidR="00DE5B9E" w:rsidRPr="00913EAF" w:rsidRDefault="00DE5B9E" w:rsidP="00DE5B9E">
      <w:pPr>
        <w:jc w:val="both"/>
        <w:rPr>
          <w:rFonts w:ascii="Times New Roman" w:hAnsi="Times New Roman"/>
          <w:sz w:val="22"/>
          <w:szCs w:val="22"/>
        </w:rPr>
      </w:pPr>
      <w:r w:rsidRPr="00913EAF">
        <w:rPr>
          <w:rFonts w:ascii="Times New Roman" w:hAnsi="Times New Roman"/>
          <w:bCs/>
          <w:sz w:val="22"/>
          <w:szCs w:val="22"/>
        </w:rPr>
        <w:lastRenderedPageBreak/>
        <w:t>25.</w:t>
      </w:r>
      <w:r w:rsidR="006441C1" w:rsidRPr="00913EAF">
        <w:rPr>
          <w:rFonts w:ascii="Times New Roman" w:hAnsi="Times New Roman"/>
          <w:bCs/>
          <w:sz w:val="22"/>
          <w:szCs w:val="22"/>
        </w:rPr>
        <w:t>1</w:t>
      </w:r>
      <w:r w:rsidRPr="00913EAF">
        <w:rPr>
          <w:rFonts w:ascii="Times New Roman" w:hAnsi="Times New Roman"/>
          <w:bCs/>
          <w:sz w:val="22"/>
          <w:szCs w:val="22"/>
        </w:rPr>
        <w:tab/>
      </w:r>
      <w:r w:rsidRPr="00913EAF">
        <w:rPr>
          <w:rFonts w:ascii="Times New Roman" w:hAnsi="Times New Roman"/>
          <w:sz w:val="22"/>
          <w:szCs w:val="22"/>
        </w:rPr>
        <w:t>The Contractor shall ensure that the supplies are delivered to the place of acceptance in time to allow the Project Manager to proceed with acceptance of the supplies (Municipality of Ražanj, Square Svetog Save 33, 37215 Ražanj). The Contractor is deemed to have fully appreciated the difficulties which it might encounter in this respect, and it shall not be permitted to advance any grounds for delay in fulfilling its obligations.</w:t>
      </w:r>
    </w:p>
    <w:p w:rsidR="00DE5B9E" w:rsidRPr="00913EAF" w:rsidDel="006E4DDD" w:rsidRDefault="00DE5B9E" w:rsidP="00DE5B9E">
      <w:pPr>
        <w:jc w:val="both"/>
        <w:rPr>
          <w:del w:id="15" w:author="Admin" w:date="2019-01-04T15:00:00Z"/>
          <w:rFonts w:ascii="Times New Roman" w:hAnsi="Times New Roman"/>
          <w:sz w:val="22"/>
          <w:szCs w:val="22"/>
        </w:rPr>
      </w:pPr>
      <w:r w:rsidRPr="00CB24CA">
        <w:rPr>
          <w:rFonts w:ascii="Times New Roman" w:hAnsi="Times New Roman"/>
          <w:sz w:val="22"/>
          <w:szCs w:val="22"/>
        </w:rPr>
        <w:t xml:space="preserve">25.2. The Project Manager shall be entitled to inspect, </w:t>
      </w:r>
      <w:r w:rsidR="009B3F70" w:rsidRPr="00CB24CA">
        <w:rPr>
          <w:rFonts w:ascii="Times New Roman" w:hAnsi="Times New Roman"/>
          <w:sz w:val="22"/>
          <w:szCs w:val="22"/>
        </w:rPr>
        <w:t>stage sound system and LED display</w:t>
      </w:r>
      <w:r w:rsidRPr="00CB24CA">
        <w:rPr>
          <w:rFonts w:ascii="Times New Roman" w:hAnsi="Times New Roman"/>
          <w:sz w:val="22"/>
          <w:szCs w:val="22"/>
        </w:rPr>
        <w:t xml:space="preserve"> are of the requisite quality and quantity.</w:t>
      </w:r>
    </w:p>
    <w:p w:rsidR="000D0C1B" w:rsidRPr="00913EAF" w:rsidRDefault="0047783A" w:rsidP="006441C1">
      <w:pPr>
        <w:spacing w:before="240"/>
        <w:ind w:left="1134" w:hanging="1134"/>
        <w:jc w:val="both"/>
        <w:rPr>
          <w:rFonts w:ascii="Times New Roman" w:hAnsi="Times New Roman"/>
          <w:b/>
          <w:sz w:val="24"/>
          <w:szCs w:val="24"/>
        </w:rPr>
      </w:pPr>
      <w:bookmarkStart w:id="16" w:name="_Toc124934912"/>
      <w:r w:rsidRPr="00913EAF">
        <w:rPr>
          <w:rFonts w:ascii="Times New Roman" w:hAnsi="Times New Roman"/>
          <w:b/>
          <w:sz w:val="24"/>
          <w:szCs w:val="24"/>
        </w:rPr>
        <w:t>Article 26</w:t>
      </w:r>
      <w:r w:rsidRPr="00913EAF">
        <w:rPr>
          <w:rFonts w:ascii="Times New Roman" w:hAnsi="Times New Roman"/>
          <w:b/>
          <w:sz w:val="24"/>
          <w:szCs w:val="24"/>
        </w:rPr>
        <w:tab/>
      </w:r>
      <w:bookmarkEnd w:id="16"/>
      <w:r w:rsidR="005B0129" w:rsidRPr="00913EAF">
        <w:rPr>
          <w:rFonts w:ascii="Times New Roman" w:hAnsi="Times New Roman"/>
          <w:b/>
          <w:sz w:val="24"/>
          <w:szCs w:val="24"/>
        </w:rPr>
        <w:t>General principles for payments</w:t>
      </w:r>
    </w:p>
    <w:p w:rsidR="00B04760" w:rsidRPr="00913EAF" w:rsidRDefault="00B04760" w:rsidP="006441C1">
      <w:pPr>
        <w:tabs>
          <w:tab w:val="right" w:pos="9885"/>
        </w:tabs>
        <w:jc w:val="both"/>
        <w:rPr>
          <w:rFonts w:ascii="Times New Roman" w:hAnsi="Times New Roman"/>
          <w:sz w:val="22"/>
          <w:szCs w:val="22"/>
        </w:rPr>
      </w:pPr>
      <w:r w:rsidRPr="00913EAF">
        <w:rPr>
          <w:rFonts w:ascii="Times New Roman" w:hAnsi="Times New Roman"/>
          <w:sz w:val="22"/>
          <w:szCs w:val="22"/>
        </w:rPr>
        <w:t>26.1 Payments shall be made in national currency RSD.</w:t>
      </w:r>
      <w:r w:rsidR="006125D5" w:rsidRPr="006125D5">
        <w:rPr>
          <w:rFonts w:ascii="Times New Roman" w:hAnsi="Times New Roman"/>
          <w:sz w:val="22"/>
          <w:szCs w:val="22"/>
        </w:rPr>
        <w:t xml:space="preserve"> </w:t>
      </w:r>
      <w:r w:rsidR="006125D5">
        <w:rPr>
          <w:rFonts w:ascii="Times New Roman" w:hAnsi="Times New Roman"/>
          <w:sz w:val="22"/>
          <w:szCs w:val="22"/>
        </w:rPr>
        <w:t>T</w:t>
      </w:r>
      <w:r w:rsidR="006125D5" w:rsidRPr="00640406">
        <w:rPr>
          <w:rFonts w:ascii="Times New Roman" w:hAnsi="Times New Roman"/>
          <w:sz w:val="22"/>
          <w:szCs w:val="22"/>
        </w:rPr>
        <w:t xml:space="preserve">he conversion to EUR/RSD shall be made in accordance with the InforEuro exchange rate of </w:t>
      </w:r>
      <w:r w:rsidR="006125D5" w:rsidRPr="00640406">
        <w:rPr>
          <w:rFonts w:ascii="Times New Roman" w:hAnsi="Times New Roman"/>
          <w:b/>
          <w:sz w:val="22"/>
          <w:szCs w:val="22"/>
        </w:rPr>
        <w:t xml:space="preserve">MONTH </w:t>
      </w:r>
      <w:r w:rsidR="006125D5" w:rsidRPr="00640406">
        <w:rPr>
          <w:rFonts w:ascii="Times New Roman" w:hAnsi="Times New Roman"/>
          <w:sz w:val="22"/>
          <w:szCs w:val="22"/>
        </w:rPr>
        <w:t xml:space="preserve">of the applicable InforEuro exchange rate, which can either correspond to the month and year of the corresponding to the deadline for submitting applications, which can be found at the following address:  </w:t>
      </w:r>
      <w:hyperlink r:id="rId10" w:history="1">
        <w:r w:rsidR="006125D5" w:rsidRPr="00640406">
          <w:rPr>
            <w:rStyle w:val="Hyperlink"/>
            <w:rFonts w:ascii="Times New Roman" w:hAnsi="Times New Roman"/>
            <w:sz w:val="22"/>
            <w:szCs w:val="22"/>
          </w:rPr>
          <w:t>http://ec.europa.eu/budget/graphs/inforeuro.html</w:t>
        </w:r>
      </w:hyperlink>
    </w:p>
    <w:p w:rsidR="00FF4B84" w:rsidRDefault="00FF4B84" w:rsidP="00FF4B84">
      <w:pPr>
        <w:shd w:val="clear" w:color="auto" w:fill="FFFFFF" w:themeFill="background1"/>
        <w:jc w:val="both"/>
        <w:rPr>
          <w:rFonts w:ascii="Times New Roman" w:hAnsi="Times New Roman"/>
          <w:sz w:val="22"/>
          <w:szCs w:val="22"/>
        </w:rPr>
      </w:pPr>
      <w:r w:rsidRPr="00FF4B84">
        <w:rPr>
          <w:rFonts w:ascii="Times New Roman" w:hAnsi="Times New Roman"/>
          <w:sz w:val="22"/>
          <w:szCs w:val="22"/>
        </w:rPr>
        <w:t>Pre-financing is not applicable to this contract</w:t>
      </w:r>
      <w:r>
        <w:rPr>
          <w:rFonts w:ascii="Times New Roman" w:hAnsi="Times New Roman"/>
          <w:sz w:val="22"/>
          <w:szCs w:val="22"/>
        </w:rPr>
        <w:t>.</w:t>
      </w:r>
    </w:p>
    <w:p w:rsidR="00DB0C43" w:rsidRPr="00913EAF" w:rsidRDefault="00B04760" w:rsidP="00DB0C43">
      <w:pPr>
        <w:keepNext/>
        <w:keepLines/>
        <w:spacing w:after="0"/>
        <w:rPr>
          <w:rFonts w:ascii="Times New Roman" w:hAnsi="Times New Roman"/>
          <w:sz w:val="22"/>
          <w:szCs w:val="22"/>
        </w:rPr>
      </w:pPr>
      <w:r w:rsidRPr="00D35EF3">
        <w:rPr>
          <w:rFonts w:ascii="Times New Roman" w:hAnsi="Times New Roman"/>
          <w:sz w:val="22"/>
          <w:szCs w:val="22"/>
        </w:rPr>
        <w:t xml:space="preserve">Payments shall be authorised and made by </w:t>
      </w:r>
      <w:r w:rsidR="00D07796" w:rsidRPr="00D35EF3">
        <w:rPr>
          <w:rFonts w:ascii="Times New Roman" w:hAnsi="Times New Roman"/>
          <w:sz w:val="22"/>
          <w:szCs w:val="22"/>
        </w:rPr>
        <w:t>Municipality of Ražanj</w:t>
      </w:r>
      <w:r w:rsidR="00C40F42">
        <w:rPr>
          <w:rFonts w:ascii="Times New Roman" w:hAnsi="Times New Roman"/>
          <w:sz w:val="22"/>
          <w:szCs w:val="22"/>
        </w:rPr>
        <w:t xml:space="preserve"> </w:t>
      </w:r>
      <w:r w:rsidR="00DB0C43" w:rsidRPr="00913EAF">
        <w:rPr>
          <w:rFonts w:ascii="Times New Roman" w:hAnsi="Times New Roman"/>
          <w:sz w:val="22"/>
          <w:szCs w:val="22"/>
        </w:rPr>
        <w:t>Square Svetog Save 33, 37215 Ražanj</w:t>
      </w:r>
      <w:r w:rsidR="00DB0C43">
        <w:rPr>
          <w:rFonts w:ascii="Times New Roman" w:hAnsi="Times New Roman"/>
          <w:sz w:val="22"/>
          <w:szCs w:val="22"/>
        </w:rPr>
        <w:t xml:space="preserve">, </w:t>
      </w:r>
      <w:r w:rsidR="00DB0C43" w:rsidRPr="00913EAF">
        <w:rPr>
          <w:rFonts w:ascii="Times New Roman" w:hAnsi="Times New Roman"/>
          <w:sz w:val="22"/>
          <w:szCs w:val="22"/>
        </w:rPr>
        <w:t>Tel. 037/3841-174</w:t>
      </w:r>
    </w:p>
    <w:p w:rsidR="00AA04C1" w:rsidRPr="00C40F42" w:rsidRDefault="00AA04C1" w:rsidP="00AA04C1">
      <w:pPr>
        <w:jc w:val="both"/>
        <w:rPr>
          <w:rFonts w:ascii="Times New Roman" w:hAnsi="Times New Roman"/>
          <w:sz w:val="22"/>
          <w:szCs w:val="22"/>
        </w:rPr>
      </w:pPr>
      <w:r w:rsidRPr="00913EAF">
        <w:rPr>
          <w:rFonts w:ascii="Times New Roman" w:hAnsi="Times New Roman"/>
          <w:sz w:val="22"/>
          <w:szCs w:val="22"/>
        </w:rPr>
        <w:t>The payments will be made as follows:</w:t>
      </w:r>
    </w:p>
    <w:p w:rsidR="00C40F42" w:rsidRDefault="00C40F42" w:rsidP="00833DEA">
      <w:pPr>
        <w:jc w:val="both"/>
        <w:rPr>
          <w:rFonts w:ascii="Times New Roman" w:hAnsi="Times New Roman"/>
          <w:sz w:val="22"/>
          <w:szCs w:val="22"/>
        </w:rPr>
      </w:pPr>
      <w:r w:rsidRPr="00C40F42">
        <w:rPr>
          <w:rFonts w:ascii="Times New Roman" w:hAnsi="Times New Roman"/>
          <w:sz w:val="22"/>
          <w:szCs w:val="22"/>
        </w:rPr>
        <w:t>Payment will be made after the delivery of the stage sound system and LED display to the agreed place and the final collection of equipment. The supplier is required to submit a pro forma invoice for VAT exemption after signing the contract.</w:t>
      </w:r>
    </w:p>
    <w:p w:rsidR="00AA04C1" w:rsidRDefault="006D5CEE" w:rsidP="00833DEA">
      <w:pPr>
        <w:jc w:val="both"/>
        <w:rPr>
          <w:rFonts w:ascii="Times New Roman" w:hAnsi="Times New Roman"/>
          <w:sz w:val="22"/>
          <w:szCs w:val="22"/>
        </w:rPr>
      </w:pPr>
      <w:r w:rsidRPr="00913EAF">
        <w:rPr>
          <w:rFonts w:ascii="Times New Roman" w:hAnsi="Times New Roman"/>
          <w:sz w:val="22"/>
          <w:szCs w:val="22"/>
        </w:rPr>
        <w:t>26.3</w:t>
      </w:r>
      <w:r w:rsidR="006125D5">
        <w:rPr>
          <w:rFonts w:ascii="Times New Roman" w:hAnsi="Times New Roman"/>
          <w:sz w:val="22"/>
          <w:szCs w:val="22"/>
        </w:rPr>
        <w:t xml:space="preserve"> </w:t>
      </w:r>
      <w:r w:rsidRPr="00913EAF">
        <w:rPr>
          <w:rFonts w:ascii="Times New Roman" w:hAnsi="Times New Roman"/>
          <w:sz w:val="22"/>
          <w:szCs w:val="22"/>
        </w:rPr>
        <w:t xml:space="preserve">By derogation, the final payment to the </w:t>
      </w:r>
      <w:r w:rsidR="00F60098" w:rsidRPr="00913EAF">
        <w:rPr>
          <w:rFonts w:ascii="Times New Roman" w:hAnsi="Times New Roman"/>
          <w:sz w:val="22"/>
          <w:szCs w:val="22"/>
        </w:rPr>
        <w:t>c</w:t>
      </w:r>
      <w:r w:rsidRPr="00913EAF">
        <w:rPr>
          <w:rFonts w:ascii="Times New Roman" w:hAnsi="Times New Roman"/>
          <w:sz w:val="22"/>
          <w:szCs w:val="22"/>
        </w:rPr>
        <w:t>ontractor of the amo</w:t>
      </w:r>
      <w:r w:rsidR="006125D5">
        <w:rPr>
          <w:rFonts w:ascii="Times New Roman" w:hAnsi="Times New Roman"/>
          <w:sz w:val="22"/>
          <w:szCs w:val="22"/>
        </w:rPr>
        <w:t>unts due shall be made within 45</w:t>
      </w:r>
      <w:r w:rsidRPr="00913EAF">
        <w:rPr>
          <w:rFonts w:ascii="Times New Roman" w:hAnsi="Times New Roman"/>
          <w:sz w:val="22"/>
          <w:szCs w:val="22"/>
        </w:rPr>
        <w:t xml:space="preserve"> days after receipt by the </w:t>
      </w:r>
      <w:r w:rsidR="00F60098" w:rsidRPr="00913EAF">
        <w:rPr>
          <w:rFonts w:ascii="Times New Roman" w:hAnsi="Times New Roman"/>
          <w:sz w:val="22"/>
          <w:szCs w:val="22"/>
        </w:rPr>
        <w:t>c</w:t>
      </w:r>
      <w:r w:rsidRPr="00913EAF">
        <w:rPr>
          <w:rFonts w:ascii="Times New Roman" w:hAnsi="Times New Roman"/>
          <w:sz w:val="22"/>
          <w:szCs w:val="22"/>
        </w:rPr>
        <w:t xml:space="preserve">ontracting </w:t>
      </w:r>
      <w:r w:rsidR="00F60098" w:rsidRPr="00913EAF">
        <w:rPr>
          <w:rFonts w:ascii="Times New Roman" w:hAnsi="Times New Roman"/>
          <w:sz w:val="22"/>
          <w:szCs w:val="22"/>
        </w:rPr>
        <w:t>a</w:t>
      </w:r>
      <w:r w:rsidRPr="00913EAF">
        <w:rPr>
          <w:rFonts w:ascii="Times New Roman" w:hAnsi="Times New Roman"/>
          <w:sz w:val="22"/>
          <w:szCs w:val="22"/>
        </w:rPr>
        <w:t>uthority of an invoice and of the application for the certificate of provisional acceptance</w:t>
      </w:r>
      <w:r w:rsidR="005961A8" w:rsidRPr="00913EAF">
        <w:rPr>
          <w:rFonts w:ascii="Times New Roman" w:hAnsi="Times New Roman"/>
          <w:sz w:val="22"/>
          <w:szCs w:val="22"/>
        </w:rPr>
        <w:t>.</w:t>
      </w:r>
    </w:p>
    <w:p w:rsidR="00985E2F" w:rsidRPr="00AA0C6B" w:rsidRDefault="00985E2F" w:rsidP="00985E2F">
      <w:pPr>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Pr="006A245B">
        <w:rPr>
          <w:rFonts w:ascii="Times New Roman" w:hAnsi="Times New Roman"/>
          <w:color w:val="000000"/>
          <w:sz w:val="22"/>
          <w:szCs w:val="22"/>
        </w:rPr>
        <w:t>The contract will be at fixed prices, which will not be revised.</w:t>
      </w:r>
    </w:p>
    <w:p w:rsidR="0047783A" w:rsidRPr="00913EAF" w:rsidRDefault="0047783A" w:rsidP="00985E2F">
      <w:pPr>
        <w:spacing w:before="240"/>
        <w:jc w:val="both"/>
        <w:rPr>
          <w:rFonts w:ascii="Times New Roman" w:hAnsi="Times New Roman"/>
          <w:b/>
          <w:sz w:val="24"/>
          <w:szCs w:val="24"/>
        </w:rPr>
      </w:pPr>
      <w:bookmarkStart w:id="17" w:name="_Toc124934913"/>
      <w:r w:rsidRPr="00913EAF">
        <w:rPr>
          <w:rFonts w:ascii="Times New Roman" w:hAnsi="Times New Roman"/>
          <w:b/>
          <w:sz w:val="24"/>
          <w:szCs w:val="24"/>
        </w:rPr>
        <w:t>Article 28</w:t>
      </w:r>
      <w:r w:rsidRPr="00913EAF">
        <w:rPr>
          <w:rFonts w:ascii="Times New Roman" w:hAnsi="Times New Roman"/>
          <w:b/>
          <w:sz w:val="24"/>
          <w:szCs w:val="24"/>
        </w:rPr>
        <w:tab/>
        <w:t>Delayed payments</w:t>
      </w:r>
    </w:p>
    <w:p w:rsidR="00223699" w:rsidRPr="00913EAF" w:rsidRDefault="00223699" w:rsidP="00223699">
      <w:pPr>
        <w:autoSpaceDE w:val="0"/>
        <w:autoSpaceDN w:val="0"/>
        <w:adjustRightInd w:val="0"/>
        <w:jc w:val="both"/>
        <w:rPr>
          <w:rFonts w:ascii="Times New Roman" w:hAnsi="Times New Roman"/>
          <w:snapToGrid/>
          <w:sz w:val="22"/>
          <w:szCs w:val="22"/>
          <w:lang w:eastAsia="en-GB"/>
        </w:rPr>
      </w:pPr>
      <w:r w:rsidRPr="00913EAF">
        <w:rPr>
          <w:rFonts w:ascii="Times New Roman" w:hAnsi="Times New Roman"/>
          <w:sz w:val="22"/>
          <w:szCs w:val="22"/>
        </w:rPr>
        <w:t>28.2</w:t>
      </w:r>
      <w:r w:rsidRPr="00913EAF">
        <w:rPr>
          <w:rFonts w:ascii="Times New Roman" w:hAnsi="Times New Roman"/>
          <w:b/>
          <w:sz w:val="22"/>
          <w:szCs w:val="22"/>
        </w:rPr>
        <w:tab/>
      </w:r>
      <w:r w:rsidRPr="00913EAF">
        <w:rPr>
          <w:rFonts w:ascii="Times New Roman" w:hAnsi="Times New Roman"/>
          <w:snapToGrid/>
          <w:sz w:val="22"/>
          <w:szCs w:val="22"/>
          <w:lang w:eastAsia="en-GB"/>
        </w:rPr>
        <w:t>By derogation from Article 28.2 of the General Conditions, o</w:t>
      </w:r>
      <w:r w:rsidRPr="00913EAF">
        <w:rPr>
          <w:rFonts w:ascii="Times New Roman" w:hAnsi="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47783A" w:rsidRPr="00913EAF" w:rsidRDefault="0047783A" w:rsidP="00B34179">
      <w:pPr>
        <w:spacing w:before="240"/>
        <w:ind w:left="1134" w:hanging="1134"/>
        <w:jc w:val="both"/>
        <w:rPr>
          <w:rFonts w:ascii="Times New Roman" w:hAnsi="Times New Roman"/>
          <w:b/>
          <w:sz w:val="24"/>
          <w:szCs w:val="24"/>
        </w:rPr>
      </w:pPr>
      <w:r w:rsidRPr="00913EAF">
        <w:rPr>
          <w:rFonts w:ascii="Times New Roman" w:hAnsi="Times New Roman"/>
          <w:b/>
          <w:sz w:val="24"/>
          <w:szCs w:val="24"/>
        </w:rPr>
        <w:t>Article 29</w:t>
      </w:r>
      <w:r w:rsidRPr="00913EAF">
        <w:rPr>
          <w:rFonts w:ascii="Times New Roman" w:hAnsi="Times New Roman"/>
          <w:b/>
          <w:sz w:val="24"/>
          <w:szCs w:val="24"/>
        </w:rPr>
        <w:tab/>
        <w:t>Delivery</w:t>
      </w:r>
      <w:bookmarkEnd w:id="17"/>
    </w:p>
    <w:p w:rsidR="00985E2F" w:rsidRPr="003D6B6C" w:rsidRDefault="00985E2F" w:rsidP="00985E2F">
      <w:pPr>
        <w:jc w:val="both"/>
        <w:rPr>
          <w:rFonts w:ascii="Times New Roman" w:hAnsi="Times New Roman"/>
          <w:sz w:val="22"/>
          <w:szCs w:val="22"/>
        </w:rPr>
      </w:pPr>
      <w:bookmarkStart w:id="18" w:name="_Toc124934914"/>
      <w:r w:rsidRPr="003D6B6C">
        <w:rPr>
          <w:rFonts w:ascii="Times New Roman" w:hAnsi="Times New Roman"/>
          <w:sz w:val="22"/>
          <w:szCs w:val="22"/>
        </w:rPr>
        <w:t>29.3</w:t>
      </w:r>
      <w:r w:rsidRPr="003D6B6C">
        <w:rPr>
          <w:rFonts w:ascii="Times New Roman" w:hAnsi="Times New Roman"/>
          <w:b/>
          <w:sz w:val="22"/>
          <w:szCs w:val="22"/>
        </w:rPr>
        <w:tab/>
      </w:r>
      <w:r w:rsidRPr="00BB20B7">
        <w:rPr>
          <w:rFonts w:ascii="Times New Roman" w:hAnsi="Times New Roman"/>
          <w:sz w:val="22"/>
          <w:szCs w:val="22"/>
        </w:rPr>
        <w:t>The packaging shall become the property of the recipient subject to environmental considerations.</w:t>
      </w:r>
    </w:p>
    <w:p w:rsidR="00985E2F" w:rsidRDefault="00985E2F" w:rsidP="00985E2F">
      <w:pPr>
        <w:ind w:left="1134" w:hanging="1134"/>
        <w:jc w:val="both"/>
        <w:rPr>
          <w:rFonts w:ascii="Times New Roman" w:hAnsi="Times New Roman"/>
          <w:sz w:val="22"/>
          <w:szCs w:val="22"/>
        </w:rPr>
      </w:pPr>
      <w:r w:rsidRPr="003D6B6C">
        <w:rPr>
          <w:rFonts w:ascii="Times New Roman" w:hAnsi="Times New Roman"/>
          <w:sz w:val="22"/>
          <w:szCs w:val="22"/>
        </w:rPr>
        <w:t>29.5/6/7</w:t>
      </w:r>
      <w:r w:rsidRPr="003D6B6C">
        <w:rPr>
          <w:rFonts w:ascii="Times New Roman" w:hAnsi="Times New Roman"/>
          <w:sz w:val="22"/>
          <w:szCs w:val="22"/>
        </w:rPr>
        <w:tab/>
      </w:r>
      <w:r>
        <w:rPr>
          <w:rFonts w:ascii="Times New Roman" w:hAnsi="Times New Roman"/>
          <w:sz w:val="22"/>
          <w:szCs w:val="22"/>
        </w:rPr>
        <w:t>The documents which shall accompany delivery shall include:</w:t>
      </w:r>
    </w:p>
    <w:p w:rsidR="00985E2F" w:rsidRDefault="00985E2F" w:rsidP="00985E2F">
      <w:pPr>
        <w:numPr>
          <w:ilvl w:val="0"/>
          <w:numId w:val="25"/>
        </w:numPr>
        <w:spacing w:after="0"/>
        <w:ind w:left="1526"/>
        <w:jc w:val="both"/>
        <w:rPr>
          <w:rFonts w:ascii="Times New Roman" w:hAnsi="Times New Roman"/>
          <w:sz w:val="22"/>
          <w:szCs w:val="22"/>
        </w:rPr>
      </w:pPr>
      <w:r>
        <w:rPr>
          <w:rFonts w:ascii="Times New Roman" w:hAnsi="Times New Roman"/>
          <w:sz w:val="22"/>
          <w:szCs w:val="22"/>
        </w:rPr>
        <w:t>An invoice (with the name and reference number of the project),</w:t>
      </w:r>
    </w:p>
    <w:p w:rsidR="00985E2F" w:rsidRDefault="00985E2F" w:rsidP="00985E2F">
      <w:pPr>
        <w:numPr>
          <w:ilvl w:val="0"/>
          <w:numId w:val="25"/>
        </w:numPr>
        <w:spacing w:after="0"/>
        <w:ind w:left="1526"/>
        <w:jc w:val="both"/>
        <w:rPr>
          <w:rFonts w:ascii="Times New Roman" w:hAnsi="Times New Roman"/>
          <w:sz w:val="22"/>
          <w:szCs w:val="22"/>
        </w:rPr>
      </w:pPr>
      <w:r>
        <w:rPr>
          <w:rFonts w:ascii="Times New Roman" w:hAnsi="Times New Roman"/>
          <w:sz w:val="22"/>
          <w:szCs w:val="22"/>
        </w:rPr>
        <w:t>Technical documentation,</w:t>
      </w:r>
    </w:p>
    <w:p w:rsidR="00985E2F" w:rsidRDefault="00985E2F" w:rsidP="00985E2F">
      <w:pPr>
        <w:numPr>
          <w:ilvl w:val="0"/>
          <w:numId w:val="25"/>
        </w:numPr>
        <w:spacing w:after="0"/>
        <w:ind w:left="1526"/>
        <w:jc w:val="both"/>
        <w:rPr>
          <w:rFonts w:ascii="Times New Roman" w:hAnsi="Times New Roman"/>
          <w:sz w:val="22"/>
          <w:szCs w:val="22"/>
        </w:rPr>
      </w:pPr>
      <w:r>
        <w:rPr>
          <w:rFonts w:ascii="Times New Roman" w:hAnsi="Times New Roman"/>
          <w:sz w:val="22"/>
          <w:szCs w:val="22"/>
        </w:rPr>
        <w:t>Commercial warranty certificate</w:t>
      </w:r>
    </w:p>
    <w:p w:rsidR="0047783A" w:rsidRPr="00913EAF" w:rsidRDefault="0047783A" w:rsidP="00B34179">
      <w:pPr>
        <w:spacing w:before="240"/>
        <w:ind w:left="1134" w:hanging="1134"/>
        <w:jc w:val="both"/>
        <w:rPr>
          <w:rFonts w:ascii="Times New Roman" w:hAnsi="Times New Roman"/>
          <w:b/>
          <w:sz w:val="24"/>
          <w:szCs w:val="24"/>
        </w:rPr>
      </w:pPr>
      <w:r w:rsidRPr="00913EAF">
        <w:rPr>
          <w:rFonts w:ascii="Times New Roman" w:hAnsi="Times New Roman"/>
          <w:b/>
          <w:sz w:val="24"/>
          <w:szCs w:val="24"/>
        </w:rPr>
        <w:t>Article 31</w:t>
      </w:r>
      <w:r w:rsidRPr="00913EAF">
        <w:rPr>
          <w:rFonts w:ascii="Times New Roman" w:hAnsi="Times New Roman"/>
          <w:b/>
          <w:sz w:val="24"/>
          <w:szCs w:val="24"/>
        </w:rPr>
        <w:tab/>
        <w:t>Provisional acceptance</w:t>
      </w:r>
      <w:bookmarkEnd w:id="18"/>
    </w:p>
    <w:p w:rsidR="00554164" w:rsidRPr="00242A0E" w:rsidRDefault="0047783A" w:rsidP="00C53171">
      <w:pPr>
        <w:jc w:val="both"/>
        <w:rPr>
          <w:rFonts w:ascii="Times New Roman" w:hAnsi="Times New Roman"/>
          <w:sz w:val="22"/>
          <w:szCs w:val="22"/>
          <w:lang w:val="en-US"/>
        </w:rPr>
      </w:pPr>
      <w:r w:rsidRPr="00C40F42">
        <w:rPr>
          <w:rFonts w:ascii="Times New Roman" w:hAnsi="Times New Roman"/>
          <w:sz w:val="22"/>
          <w:szCs w:val="22"/>
        </w:rPr>
        <w:t xml:space="preserve">The </w:t>
      </w:r>
      <w:r w:rsidR="00F60098" w:rsidRPr="00C40F42">
        <w:rPr>
          <w:rFonts w:ascii="Times New Roman" w:hAnsi="Times New Roman"/>
          <w:sz w:val="22"/>
          <w:szCs w:val="22"/>
        </w:rPr>
        <w:t>c</w:t>
      </w:r>
      <w:r w:rsidRPr="00C40F42">
        <w:rPr>
          <w:rFonts w:ascii="Times New Roman" w:hAnsi="Times New Roman"/>
          <w:sz w:val="22"/>
          <w:szCs w:val="22"/>
        </w:rPr>
        <w:t xml:space="preserve">ertificate of </w:t>
      </w:r>
      <w:r w:rsidR="00F60098" w:rsidRPr="00C40F42">
        <w:rPr>
          <w:rFonts w:ascii="Times New Roman" w:hAnsi="Times New Roman"/>
          <w:sz w:val="22"/>
          <w:szCs w:val="22"/>
        </w:rPr>
        <w:t>p</w:t>
      </w:r>
      <w:r w:rsidRPr="00C40F42">
        <w:rPr>
          <w:rFonts w:ascii="Times New Roman" w:hAnsi="Times New Roman"/>
          <w:sz w:val="22"/>
          <w:szCs w:val="22"/>
        </w:rPr>
        <w:t xml:space="preserve">rovisional </w:t>
      </w:r>
      <w:r w:rsidR="00F60098" w:rsidRPr="00C40F42">
        <w:rPr>
          <w:rFonts w:ascii="Times New Roman" w:hAnsi="Times New Roman"/>
          <w:sz w:val="22"/>
          <w:szCs w:val="22"/>
        </w:rPr>
        <w:t>a</w:t>
      </w:r>
      <w:r w:rsidRPr="00C40F42">
        <w:rPr>
          <w:rFonts w:ascii="Times New Roman" w:hAnsi="Times New Roman"/>
          <w:sz w:val="22"/>
          <w:szCs w:val="22"/>
        </w:rPr>
        <w:t>cceptance must be issued using the template in Annex</w:t>
      </w:r>
      <w:r w:rsidR="001B55AC" w:rsidRPr="00C40F42">
        <w:rPr>
          <w:rFonts w:ascii="Times New Roman" w:hAnsi="Times New Roman"/>
          <w:sz w:val="22"/>
          <w:szCs w:val="22"/>
        </w:rPr>
        <w:t> </w:t>
      </w:r>
      <w:r w:rsidRPr="00C40F42">
        <w:rPr>
          <w:rFonts w:ascii="Times New Roman" w:hAnsi="Times New Roman"/>
          <w:sz w:val="22"/>
          <w:szCs w:val="22"/>
        </w:rPr>
        <w:t>C11.</w:t>
      </w:r>
    </w:p>
    <w:p w:rsidR="0047783A" w:rsidRPr="00913EAF" w:rsidRDefault="0047783A" w:rsidP="00B34179">
      <w:pPr>
        <w:spacing w:before="240"/>
        <w:ind w:left="1134" w:hanging="1134"/>
        <w:jc w:val="both"/>
        <w:rPr>
          <w:rFonts w:ascii="Times New Roman" w:hAnsi="Times New Roman"/>
          <w:b/>
          <w:sz w:val="24"/>
          <w:szCs w:val="24"/>
        </w:rPr>
      </w:pPr>
      <w:bookmarkStart w:id="19" w:name="_Toc124934915"/>
      <w:r w:rsidRPr="00913EAF">
        <w:rPr>
          <w:rFonts w:ascii="Times New Roman" w:hAnsi="Times New Roman"/>
          <w:b/>
          <w:sz w:val="24"/>
          <w:szCs w:val="24"/>
        </w:rPr>
        <w:lastRenderedPageBreak/>
        <w:t>Article 32</w:t>
      </w:r>
      <w:r w:rsidRPr="00913EAF">
        <w:rPr>
          <w:rFonts w:ascii="Times New Roman" w:hAnsi="Times New Roman"/>
          <w:b/>
          <w:sz w:val="24"/>
          <w:szCs w:val="24"/>
        </w:rPr>
        <w:tab/>
        <w:t>Warranty</w:t>
      </w:r>
      <w:bookmarkEnd w:id="19"/>
      <w:r w:rsidR="00177A94" w:rsidRPr="00913EAF">
        <w:rPr>
          <w:rFonts w:ascii="Times New Roman" w:hAnsi="Times New Roman"/>
          <w:b/>
          <w:sz w:val="24"/>
          <w:szCs w:val="24"/>
        </w:rPr>
        <w:t xml:space="preserve"> obligations</w:t>
      </w:r>
    </w:p>
    <w:p w:rsidR="00242A0E" w:rsidRDefault="00242A0E" w:rsidP="00242A0E">
      <w:pPr>
        <w:ind w:left="1134" w:hanging="708"/>
        <w:jc w:val="both"/>
        <w:rPr>
          <w:rFonts w:ascii="Times New Roman" w:hAnsi="Times New Roman"/>
          <w:sz w:val="22"/>
          <w:szCs w:val="22"/>
        </w:rPr>
      </w:pPr>
      <w:bookmarkStart w:id="20" w:name="_Toc119839451"/>
      <w:bookmarkStart w:id="21" w:name="_Toc124934916"/>
      <w:r w:rsidRPr="003D6B6C">
        <w:rPr>
          <w:rFonts w:ascii="Times New Roman" w:hAnsi="Times New Roman"/>
          <w:sz w:val="22"/>
          <w:szCs w:val="22"/>
        </w:rPr>
        <w:t>32.6</w:t>
      </w:r>
      <w:r w:rsidRPr="003D6B6C">
        <w:rPr>
          <w:rFonts w:ascii="Times New Roman" w:hAnsi="Times New Roman"/>
          <w:sz w:val="22"/>
          <w:szCs w:val="22"/>
        </w:rPr>
        <w:tab/>
      </w:r>
      <w:r>
        <w:rPr>
          <w:rFonts w:ascii="Times New Roman" w:hAnsi="Times New Roman"/>
          <w:sz w:val="22"/>
          <w:szCs w:val="22"/>
        </w:rPr>
        <w:t>The Contractor shall warrant that the supplies are new, unused, of the most recent models and incorporate all recent improvements in design and materials. The Contractor shall further warrant that none of the suppliers have any defect arising from design, materials or workmanship</w:t>
      </w:r>
    </w:p>
    <w:p w:rsidR="00242A0E" w:rsidRPr="003D6B6C" w:rsidRDefault="00242A0E" w:rsidP="00242A0E">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t>
      </w:r>
      <w:r w:rsidRPr="00912F6D">
        <w:rPr>
          <w:rFonts w:ascii="Times New Roman" w:hAnsi="Times New Roman"/>
          <w:sz w:val="22"/>
          <w:szCs w:val="22"/>
        </w:rPr>
        <w:t>warranty must remain valid for the period of minimum 1/one/ years after acceptance.</w:t>
      </w:r>
    </w:p>
    <w:p w:rsidR="0047783A" w:rsidRPr="00913EAF" w:rsidRDefault="0047783A" w:rsidP="00631646">
      <w:pPr>
        <w:jc w:val="both"/>
        <w:rPr>
          <w:rFonts w:ascii="Times New Roman" w:hAnsi="Times New Roman"/>
          <w:sz w:val="22"/>
          <w:szCs w:val="22"/>
        </w:rPr>
      </w:pPr>
      <w:r w:rsidRPr="00913EAF">
        <w:rPr>
          <w:rFonts w:ascii="Times New Roman" w:hAnsi="Times New Roman"/>
          <w:b/>
          <w:sz w:val="24"/>
          <w:szCs w:val="24"/>
        </w:rPr>
        <w:t>Article 33</w:t>
      </w:r>
      <w:r w:rsidRPr="00913EAF">
        <w:rPr>
          <w:rFonts w:ascii="Times New Roman" w:hAnsi="Times New Roman"/>
          <w:b/>
          <w:sz w:val="24"/>
          <w:szCs w:val="24"/>
        </w:rPr>
        <w:tab/>
        <w:t>After-sales service</w:t>
      </w:r>
      <w:bookmarkEnd w:id="20"/>
      <w:bookmarkEnd w:id="21"/>
    </w:p>
    <w:p w:rsidR="004E5B74" w:rsidRPr="00913EAF" w:rsidRDefault="004E5B74" w:rsidP="005267F9">
      <w:pPr>
        <w:ind w:left="1134" w:hanging="708"/>
        <w:jc w:val="both"/>
        <w:rPr>
          <w:rFonts w:ascii="Times New Roman" w:hAnsi="Times New Roman"/>
          <w:sz w:val="22"/>
          <w:szCs w:val="22"/>
        </w:rPr>
      </w:pPr>
      <w:r w:rsidRPr="00913EAF">
        <w:rPr>
          <w:rFonts w:ascii="Times New Roman" w:hAnsi="Times New Roman"/>
          <w:sz w:val="22"/>
          <w:szCs w:val="22"/>
        </w:rPr>
        <w:t>33.1</w:t>
      </w:r>
      <w:r w:rsidRPr="00913EAF">
        <w:rPr>
          <w:rFonts w:ascii="Times New Roman" w:hAnsi="Times New Roman"/>
          <w:sz w:val="22"/>
          <w:szCs w:val="22"/>
        </w:rPr>
        <w:tab/>
      </w:r>
      <w:r w:rsidR="005267F9" w:rsidRPr="00613660">
        <w:rPr>
          <w:rFonts w:ascii="Times New Roman" w:hAnsi="Times New Roman"/>
          <w:color w:val="000000" w:themeColor="text1"/>
          <w:sz w:val="22"/>
          <w:szCs w:val="22"/>
        </w:rPr>
        <w:t>N/A</w:t>
      </w:r>
    </w:p>
    <w:p w:rsidR="0047783A" w:rsidRPr="00913EAF" w:rsidRDefault="0047783A" w:rsidP="00671B64">
      <w:pPr>
        <w:spacing w:before="240"/>
        <w:ind w:left="1134" w:hanging="1134"/>
        <w:jc w:val="both"/>
        <w:rPr>
          <w:rFonts w:ascii="Times New Roman" w:hAnsi="Times New Roman"/>
          <w:b/>
          <w:sz w:val="24"/>
          <w:szCs w:val="24"/>
        </w:rPr>
      </w:pPr>
      <w:bookmarkStart w:id="22" w:name="_Toc124934917"/>
      <w:r w:rsidRPr="00913EAF">
        <w:rPr>
          <w:rFonts w:ascii="Times New Roman" w:hAnsi="Times New Roman"/>
          <w:b/>
          <w:sz w:val="24"/>
          <w:szCs w:val="24"/>
        </w:rPr>
        <w:t>Article 40</w:t>
      </w:r>
      <w:r w:rsidR="00EB45CB" w:rsidRPr="00913EAF">
        <w:rPr>
          <w:rFonts w:ascii="Times New Roman" w:hAnsi="Times New Roman"/>
          <w:b/>
          <w:sz w:val="24"/>
          <w:szCs w:val="24"/>
        </w:rPr>
        <w:tab/>
      </w:r>
      <w:r w:rsidRPr="00913EAF">
        <w:rPr>
          <w:rFonts w:ascii="Times New Roman" w:hAnsi="Times New Roman"/>
          <w:b/>
          <w:sz w:val="24"/>
          <w:szCs w:val="24"/>
        </w:rPr>
        <w:t>Settlement of disputes</w:t>
      </w:r>
      <w:bookmarkEnd w:id="22"/>
    </w:p>
    <w:p w:rsidR="0047783A" w:rsidRDefault="0047783A" w:rsidP="001B55AC">
      <w:pPr>
        <w:ind w:left="1134" w:hanging="708"/>
        <w:jc w:val="both"/>
        <w:rPr>
          <w:rFonts w:ascii="Times New Roman" w:hAnsi="Times New Roman"/>
          <w:sz w:val="22"/>
          <w:szCs w:val="22"/>
        </w:rPr>
      </w:pPr>
      <w:r w:rsidRPr="00913EAF">
        <w:rPr>
          <w:rFonts w:ascii="Times New Roman" w:hAnsi="Times New Roman"/>
          <w:sz w:val="22"/>
          <w:szCs w:val="22"/>
        </w:rPr>
        <w:t>40.</w:t>
      </w:r>
      <w:r w:rsidR="00D83918" w:rsidRPr="00913EAF">
        <w:rPr>
          <w:rFonts w:ascii="Times New Roman" w:hAnsi="Times New Roman"/>
          <w:sz w:val="22"/>
          <w:szCs w:val="22"/>
        </w:rPr>
        <w:t>4</w:t>
      </w:r>
      <w:r w:rsidR="00671B64" w:rsidRPr="00913EAF">
        <w:rPr>
          <w:rFonts w:ascii="Times New Roman" w:hAnsi="Times New Roman"/>
          <w:sz w:val="22"/>
          <w:szCs w:val="22"/>
        </w:rPr>
        <w:tab/>
      </w:r>
      <w:r w:rsidRPr="00913EAF">
        <w:rPr>
          <w:rFonts w:ascii="Times New Roman" w:hAnsi="Times New Roman"/>
          <w:sz w:val="22"/>
          <w:szCs w:val="22"/>
        </w:rPr>
        <w:t xml:space="preserve">Any disputes arising out of or relating to this </w:t>
      </w:r>
      <w:r w:rsidR="00F60098" w:rsidRPr="00913EAF">
        <w:rPr>
          <w:rFonts w:ascii="Times New Roman" w:hAnsi="Times New Roman"/>
          <w:sz w:val="22"/>
          <w:szCs w:val="22"/>
        </w:rPr>
        <w:t>c</w:t>
      </w:r>
      <w:r w:rsidR="0097513D" w:rsidRPr="00913EAF">
        <w:rPr>
          <w:rFonts w:ascii="Times New Roman" w:hAnsi="Times New Roman"/>
          <w:sz w:val="22"/>
          <w:szCs w:val="22"/>
        </w:rPr>
        <w:t>ontract</w:t>
      </w:r>
      <w:r w:rsidRPr="00913EAF">
        <w:rPr>
          <w:rFonts w:ascii="Times New Roman" w:hAnsi="Times New Roman"/>
          <w:sz w:val="22"/>
          <w:szCs w:val="22"/>
        </w:rPr>
        <w:t xml:space="preserve"> which cannot be settled otherwise </w:t>
      </w:r>
      <w:r w:rsidR="00177A94" w:rsidRPr="00913EAF">
        <w:rPr>
          <w:rFonts w:ascii="Times New Roman" w:hAnsi="Times New Roman"/>
          <w:sz w:val="22"/>
          <w:szCs w:val="22"/>
        </w:rPr>
        <w:t xml:space="preserve">shall </w:t>
      </w:r>
      <w:r w:rsidRPr="00913EAF">
        <w:rPr>
          <w:rFonts w:ascii="Times New Roman" w:hAnsi="Times New Roman"/>
          <w:sz w:val="22"/>
          <w:szCs w:val="22"/>
        </w:rPr>
        <w:t>be referred to the exclusive jurisdiction of</w:t>
      </w:r>
      <w:r w:rsidR="00683EF2" w:rsidRPr="00913EAF">
        <w:rPr>
          <w:rFonts w:ascii="Times New Roman" w:hAnsi="Times New Roman"/>
          <w:sz w:val="22"/>
          <w:szCs w:val="22"/>
        </w:rPr>
        <w:t xml:space="preserve"> Commercial Court in Nis</w:t>
      </w:r>
      <w:r w:rsidR="00686ACD" w:rsidRPr="00913EAF">
        <w:rPr>
          <w:rFonts w:ascii="Times New Roman" w:hAnsi="Times New Roman"/>
          <w:sz w:val="22"/>
          <w:szCs w:val="22"/>
        </w:rPr>
        <w:t xml:space="preserve">in accordance with </w:t>
      </w:r>
      <w:r w:rsidRPr="00913EAF">
        <w:rPr>
          <w:rFonts w:ascii="Times New Roman" w:hAnsi="Times New Roman"/>
          <w:sz w:val="22"/>
          <w:szCs w:val="22"/>
        </w:rPr>
        <w:t xml:space="preserve">the national legislation of </w:t>
      </w:r>
      <w:r w:rsidR="009A0E33" w:rsidRPr="00913EAF">
        <w:rPr>
          <w:rFonts w:ascii="Times New Roman" w:hAnsi="Times New Roman"/>
          <w:sz w:val="22"/>
          <w:szCs w:val="22"/>
        </w:rPr>
        <w:t xml:space="preserve">the state of </w:t>
      </w:r>
      <w:r w:rsidRPr="00913EAF">
        <w:rPr>
          <w:rFonts w:ascii="Times New Roman" w:hAnsi="Times New Roman"/>
          <w:sz w:val="22"/>
          <w:szCs w:val="22"/>
        </w:rPr>
        <w:t xml:space="preserve">the </w:t>
      </w:r>
      <w:r w:rsidR="00F60098" w:rsidRPr="00913EAF">
        <w:rPr>
          <w:rFonts w:ascii="Times New Roman" w:hAnsi="Times New Roman"/>
          <w:sz w:val="22"/>
          <w:szCs w:val="22"/>
        </w:rPr>
        <w:t>c</w:t>
      </w:r>
      <w:r w:rsidRPr="00913EAF">
        <w:rPr>
          <w:rFonts w:ascii="Times New Roman" w:hAnsi="Times New Roman"/>
          <w:sz w:val="22"/>
          <w:szCs w:val="22"/>
        </w:rPr>
        <w:t xml:space="preserve">ontracting </w:t>
      </w:r>
      <w:r w:rsidR="00F60098" w:rsidRPr="00913EAF">
        <w:rPr>
          <w:rFonts w:ascii="Times New Roman" w:hAnsi="Times New Roman"/>
          <w:sz w:val="22"/>
          <w:szCs w:val="22"/>
        </w:rPr>
        <w:t>a</w:t>
      </w:r>
      <w:r w:rsidRPr="00913EAF">
        <w:rPr>
          <w:rFonts w:ascii="Times New Roman" w:hAnsi="Times New Roman"/>
          <w:sz w:val="22"/>
          <w:szCs w:val="22"/>
        </w:rPr>
        <w:t>uthority.</w:t>
      </w:r>
    </w:p>
    <w:p w:rsidR="00242A0E" w:rsidRPr="00242A0E" w:rsidRDefault="00242A0E" w:rsidP="00242A0E">
      <w:pPr>
        <w:spacing w:before="240"/>
        <w:ind w:left="1134" w:hanging="1134"/>
        <w:jc w:val="both"/>
        <w:rPr>
          <w:rFonts w:ascii="Times New Roman" w:hAnsi="Times New Roman"/>
          <w:b/>
          <w:sz w:val="24"/>
          <w:szCs w:val="24"/>
        </w:rPr>
      </w:pPr>
      <w:r w:rsidRPr="00BB20B7">
        <w:rPr>
          <w:rFonts w:ascii="Times New Roman" w:hAnsi="Times New Roman"/>
          <w:b/>
          <w:sz w:val="24"/>
          <w:szCs w:val="24"/>
        </w:rPr>
        <w:t>Article 44</w:t>
      </w:r>
      <w:r w:rsidRPr="00BB20B7">
        <w:rPr>
          <w:rFonts w:ascii="Times New Roman" w:hAnsi="Times New Roman"/>
          <w:b/>
          <w:sz w:val="24"/>
          <w:szCs w:val="24"/>
        </w:rPr>
        <w:tab/>
        <w:t>Data protection</w:t>
      </w:r>
    </w:p>
    <w:p w:rsidR="00242A0E" w:rsidRPr="00BA15B3" w:rsidRDefault="00242A0E" w:rsidP="00242A0E">
      <w:pPr>
        <w:jc w:val="both"/>
        <w:rPr>
          <w:rFonts w:ascii="Times New Roman" w:hAnsi="Times New Roman"/>
          <w:sz w:val="22"/>
          <w:szCs w:val="22"/>
        </w:rPr>
      </w:pPr>
      <w:r w:rsidRPr="00BA15B3">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242A0E" w:rsidRPr="003D6B6C" w:rsidRDefault="00242A0E" w:rsidP="00242A0E">
      <w:pPr>
        <w:jc w:val="both"/>
        <w:rPr>
          <w:sz w:val="22"/>
          <w:szCs w:val="22"/>
        </w:rPr>
      </w:pPr>
      <w:r w:rsidRPr="00BB20B7">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BB20B7">
        <w:footnoteReference w:id="3"/>
      </w:r>
      <w:r w:rsidRPr="00BB20B7">
        <w:rPr>
          <w:rFonts w:ascii="Times New Roman" w:hAnsi="Times New Roman"/>
          <w:sz w:val="22"/>
          <w:szCs w:val="22"/>
        </w:rPr>
        <w:t xml:space="preserve"> and as detailed in the specific privacy statement published at ePRAG.</w:t>
      </w:r>
      <w:bookmarkStart w:id="23" w:name="_GoBack"/>
      <w:bookmarkEnd w:id="23"/>
      <w:r w:rsidRPr="003D6B6C">
        <w:rPr>
          <w:sz w:val="22"/>
          <w:szCs w:val="22"/>
        </w:rPr>
        <w:t>* * *</w:t>
      </w:r>
    </w:p>
    <w:p w:rsidR="00242A0E" w:rsidRPr="003D6B6C" w:rsidRDefault="00242A0E" w:rsidP="001B55AC">
      <w:pPr>
        <w:ind w:left="1134" w:hanging="708"/>
        <w:jc w:val="both"/>
        <w:rPr>
          <w:rFonts w:ascii="Times New Roman" w:hAnsi="Times New Roman"/>
          <w:sz w:val="22"/>
          <w:szCs w:val="22"/>
        </w:rPr>
      </w:pP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1"/>
      <w:footerReference w:type="default" r:id="rId12"/>
      <w:footerReference w:type="first" r:id="rId13"/>
      <w:footnotePr>
        <w:numRestart w:val="eachPage"/>
      </w:footnotePr>
      <w:pgSz w:w="11906" w:h="16838"/>
      <w:pgMar w:top="1134" w:right="1418" w:bottom="993" w:left="1701" w:header="720" w:footer="313" w:gutter="567"/>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9A87B2" w15:done="0"/>
  <w15:commentEx w15:paraId="74449F1A" w15:done="0"/>
  <w15:commentEx w15:paraId="0257AA6C" w15:done="0"/>
  <w15:commentEx w15:paraId="0D0B8F58" w15:done="0"/>
  <w15:commentEx w15:paraId="656F50DA" w15:done="0"/>
  <w15:commentEx w15:paraId="4240A41C" w15:done="0"/>
  <w15:commentEx w15:paraId="628D8E26" w15:done="0"/>
  <w15:commentEx w15:paraId="748BFC18" w15:done="0"/>
  <w15:commentEx w15:paraId="456BC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A87B2" w16cid:durableId="23EA9D5D"/>
  <w16cid:commentId w16cid:paraId="74449F1A" w16cid:durableId="23EA9D5E"/>
  <w16cid:commentId w16cid:paraId="0257AA6C" w16cid:durableId="23EA9D5F"/>
  <w16cid:commentId w16cid:paraId="0D0B8F58" w16cid:durableId="23EA9D60"/>
  <w16cid:commentId w16cid:paraId="656F50DA" w16cid:durableId="23EA9D61"/>
  <w16cid:commentId w16cid:paraId="4240A41C" w16cid:durableId="23EA9D62"/>
  <w16cid:commentId w16cid:paraId="628D8E26" w16cid:durableId="23EA9D64"/>
  <w16cid:commentId w16cid:paraId="748BFC18" w16cid:durableId="23EA9D65"/>
  <w16cid:commentId w16cid:paraId="456BC71A" w16cid:durableId="23EA9D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E5" w:rsidRPr="006A5F84" w:rsidRDefault="002A54E5">
      <w:r w:rsidRPr="006A5F84">
        <w:separator/>
      </w:r>
    </w:p>
  </w:endnote>
  <w:endnote w:type="continuationSeparator" w:id="1">
    <w:p w:rsidR="002A54E5" w:rsidRPr="006A5F84" w:rsidRDefault="002A54E5">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C334BA"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C334BA"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C334BA" w:rsidRPr="009423FB">
      <w:rPr>
        <w:rStyle w:val="PageNumber"/>
        <w:rFonts w:ascii="Times New Roman" w:hAnsi="Times New Roman"/>
        <w:sz w:val="18"/>
        <w:szCs w:val="18"/>
      </w:rPr>
      <w:fldChar w:fldCharType="separate"/>
    </w:r>
    <w:r w:rsidR="00242A0E">
      <w:rPr>
        <w:rStyle w:val="PageNumber"/>
        <w:rFonts w:ascii="Times New Roman" w:hAnsi="Times New Roman"/>
        <w:noProof/>
        <w:sz w:val="18"/>
        <w:szCs w:val="18"/>
        <w:lang w:val="en-GB"/>
      </w:rPr>
      <w:t>1</w:t>
    </w:r>
    <w:r w:rsidR="00C334BA"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C334BA"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C334BA" w:rsidRPr="009423FB">
      <w:rPr>
        <w:rStyle w:val="PageNumber"/>
        <w:rFonts w:ascii="Times New Roman" w:hAnsi="Times New Roman"/>
        <w:sz w:val="18"/>
        <w:szCs w:val="18"/>
      </w:rPr>
      <w:fldChar w:fldCharType="separate"/>
    </w:r>
    <w:r w:rsidR="00242A0E">
      <w:rPr>
        <w:rStyle w:val="PageNumber"/>
        <w:rFonts w:ascii="Times New Roman" w:hAnsi="Times New Roman"/>
        <w:noProof/>
        <w:sz w:val="18"/>
        <w:szCs w:val="18"/>
        <w:lang w:val="en-GB"/>
      </w:rPr>
      <w:t>5</w:t>
    </w:r>
    <w:r w:rsidR="00C334BA" w:rsidRPr="009423FB">
      <w:rPr>
        <w:rStyle w:val="PageNumber"/>
        <w:rFonts w:ascii="Times New Roman" w:hAnsi="Times New Roman"/>
        <w:sz w:val="18"/>
        <w:szCs w:val="18"/>
      </w:rPr>
      <w:fldChar w:fldCharType="end"/>
    </w:r>
  </w:p>
  <w:p w:rsidR="00117ADA" w:rsidRPr="007E36E3" w:rsidRDefault="00C334BA"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C334BA"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E5" w:rsidRPr="006A5F84" w:rsidRDefault="002A54E5">
      <w:r w:rsidRPr="006A5F84">
        <w:separator/>
      </w:r>
    </w:p>
  </w:footnote>
  <w:footnote w:type="continuationSeparator" w:id="1">
    <w:p w:rsidR="002A54E5" w:rsidRPr="006A5F84" w:rsidRDefault="002A54E5">
      <w:r w:rsidRPr="006A5F84">
        <w:continuationSeparator/>
      </w:r>
    </w:p>
  </w:footnote>
  <w:footnote w:id="2">
    <w:p w:rsidR="00297C14" w:rsidRPr="00C73F87" w:rsidRDefault="00297C14" w:rsidP="001020D9">
      <w:pPr>
        <w:pStyle w:val="FootnoteText"/>
        <w:rPr>
          <w:lang w:val="en-GB"/>
        </w:rPr>
      </w:pPr>
      <w:r w:rsidRPr="003D6B6C">
        <w:rPr>
          <w:rStyle w:val="FootnoteReference"/>
        </w:rPr>
        <w:footnoteRef/>
      </w:r>
      <w:r w:rsidRPr="00C73F87">
        <w:rPr>
          <w:lang w:val="en-GB"/>
        </w:rPr>
        <w:t xml:space="preserve">See </w:t>
      </w:r>
      <w:hyperlink r:id="rId1" w:history="1">
        <w:r w:rsidR="00B52AFC">
          <w:rPr>
            <w:rStyle w:val="Hyperlink"/>
            <w:lang w:val="en-GB"/>
          </w:rPr>
          <w:t>http://www.iccwbo.org/incoterms/</w:t>
        </w:r>
      </w:hyperlink>
    </w:p>
  </w:footnote>
  <w:footnote w:id="3">
    <w:p w:rsidR="00242A0E" w:rsidRDefault="00242A0E" w:rsidP="00242A0E">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E25881"/>
    <w:multiLevelType w:val="hybridMultilevel"/>
    <w:tmpl w:val="30F8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9"/>
  </w:num>
  <w:num w:numId="4">
    <w:abstractNumId w:val="12"/>
  </w:num>
  <w:num w:numId="5">
    <w:abstractNumId w:val="25"/>
  </w:num>
  <w:num w:numId="6">
    <w:abstractNumId w:val="7"/>
  </w:num>
  <w:num w:numId="7">
    <w:abstractNumId w:val="4"/>
  </w:num>
  <w:num w:numId="8">
    <w:abstractNumId w:val="1"/>
  </w:num>
  <w:num w:numId="9">
    <w:abstractNumId w:val="14"/>
  </w:num>
  <w:num w:numId="10">
    <w:abstractNumId w:val="3"/>
  </w:num>
  <w:num w:numId="11">
    <w:abstractNumId w:val="21"/>
  </w:num>
  <w:num w:numId="12">
    <w:abstractNumId w:val="11"/>
  </w:num>
  <w:num w:numId="13">
    <w:abstractNumId w:val="5"/>
  </w:num>
  <w:num w:numId="14">
    <w:abstractNumId w:val="18"/>
  </w:num>
  <w:num w:numId="15">
    <w:abstractNumId w:val="19"/>
  </w:num>
  <w:num w:numId="16">
    <w:abstractNumId w:val="6"/>
  </w:num>
  <w:num w:numId="17">
    <w:abstractNumId w:val="16"/>
  </w:num>
  <w:num w:numId="18">
    <w:abstractNumId w:val="8"/>
  </w:num>
  <w:num w:numId="19">
    <w:abstractNumId w:val="2"/>
  </w:num>
  <w:num w:numId="20">
    <w:abstractNumId w:val="22"/>
  </w:num>
  <w:num w:numId="21">
    <w:abstractNumId w:val="17"/>
  </w:num>
  <w:num w:numId="22">
    <w:abstractNumId w:val="15"/>
  </w:num>
  <w:num w:numId="23">
    <w:abstractNumId w:val="0"/>
  </w:num>
  <w:num w:numId="24">
    <w:abstractNumId w:val="20"/>
  </w:num>
  <w:num w:numId="2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numRestart w:val="eachPage"/>
    <w:footnote w:id="0"/>
    <w:footnote w:id="1"/>
  </w:footnotePr>
  <w:endnotePr>
    <w:endnote w:id="0"/>
    <w:endnote w:id="1"/>
  </w:endnotePr>
  <w:compat>
    <w:doNotUseHTMLParagraphAutoSpacing/>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33B1"/>
    <w:rsid w:val="00055D13"/>
    <w:rsid w:val="00056EAA"/>
    <w:rsid w:val="000574F3"/>
    <w:rsid w:val="00062BA9"/>
    <w:rsid w:val="00063C56"/>
    <w:rsid w:val="000665DF"/>
    <w:rsid w:val="00066CBA"/>
    <w:rsid w:val="000714BB"/>
    <w:rsid w:val="000724EA"/>
    <w:rsid w:val="00073A91"/>
    <w:rsid w:val="0007671B"/>
    <w:rsid w:val="00085CA1"/>
    <w:rsid w:val="00087F35"/>
    <w:rsid w:val="0009286D"/>
    <w:rsid w:val="0009746B"/>
    <w:rsid w:val="000A1A71"/>
    <w:rsid w:val="000A3B36"/>
    <w:rsid w:val="000A6371"/>
    <w:rsid w:val="000A7A2C"/>
    <w:rsid w:val="000B0983"/>
    <w:rsid w:val="000B1236"/>
    <w:rsid w:val="000B46A8"/>
    <w:rsid w:val="000B79F6"/>
    <w:rsid w:val="000C3D6D"/>
    <w:rsid w:val="000C4AE6"/>
    <w:rsid w:val="000C709A"/>
    <w:rsid w:val="000D0C1B"/>
    <w:rsid w:val="000D24E3"/>
    <w:rsid w:val="000D2B44"/>
    <w:rsid w:val="000D40DB"/>
    <w:rsid w:val="000E194F"/>
    <w:rsid w:val="000E7B75"/>
    <w:rsid w:val="000F1339"/>
    <w:rsid w:val="000F5F5F"/>
    <w:rsid w:val="000F7436"/>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36F7"/>
    <w:rsid w:val="001437ED"/>
    <w:rsid w:val="00144E89"/>
    <w:rsid w:val="0014659F"/>
    <w:rsid w:val="0014709D"/>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278"/>
    <w:rsid w:val="00177A94"/>
    <w:rsid w:val="00180E2D"/>
    <w:rsid w:val="00181980"/>
    <w:rsid w:val="00184144"/>
    <w:rsid w:val="001859A5"/>
    <w:rsid w:val="001864B6"/>
    <w:rsid w:val="00187253"/>
    <w:rsid w:val="00190077"/>
    <w:rsid w:val="001932AF"/>
    <w:rsid w:val="001937B4"/>
    <w:rsid w:val="0019655A"/>
    <w:rsid w:val="001A0F90"/>
    <w:rsid w:val="001A3A82"/>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3699"/>
    <w:rsid w:val="00224C44"/>
    <w:rsid w:val="00225CDC"/>
    <w:rsid w:val="00227A8C"/>
    <w:rsid w:val="00230AB3"/>
    <w:rsid w:val="0024091F"/>
    <w:rsid w:val="00240B1F"/>
    <w:rsid w:val="002426D3"/>
    <w:rsid w:val="00242A0E"/>
    <w:rsid w:val="0024425D"/>
    <w:rsid w:val="002442B7"/>
    <w:rsid w:val="002455C7"/>
    <w:rsid w:val="002456A9"/>
    <w:rsid w:val="0025137A"/>
    <w:rsid w:val="002543D5"/>
    <w:rsid w:val="002560BB"/>
    <w:rsid w:val="002561C8"/>
    <w:rsid w:val="00256304"/>
    <w:rsid w:val="00256CB2"/>
    <w:rsid w:val="002606F6"/>
    <w:rsid w:val="0026542C"/>
    <w:rsid w:val="00271700"/>
    <w:rsid w:val="00272A7B"/>
    <w:rsid w:val="00277BEB"/>
    <w:rsid w:val="0028364A"/>
    <w:rsid w:val="00283AC4"/>
    <w:rsid w:val="00290561"/>
    <w:rsid w:val="00294190"/>
    <w:rsid w:val="00297C14"/>
    <w:rsid w:val="002A0041"/>
    <w:rsid w:val="002A4209"/>
    <w:rsid w:val="002A54E5"/>
    <w:rsid w:val="002A651B"/>
    <w:rsid w:val="002A6DB8"/>
    <w:rsid w:val="002B6401"/>
    <w:rsid w:val="002C19BF"/>
    <w:rsid w:val="002C4A7B"/>
    <w:rsid w:val="002C649A"/>
    <w:rsid w:val="002C74BB"/>
    <w:rsid w:val="002D0889"/>
    <w:rsid w:val="002D0CE1"/>
    <w:rsid w:val="002D1FCC"/>
    <w:rsid w:val="002D2D27"/>
    <w:rsid w:val="002D2FC0"/>
    <w:rsid w:val="002D34D3"/>
    <w:rsid w:val="002D6EED"/>
    <w:rsid w:val="002E5532"/>
    <w:rsid w:val="002F0BB0"/>
    <w:rsid w:val="002F1222"/>
    <w:rsid w:val="00306DBF"/>
    <w:rsid w:val="00311558"/>
    <w:rsid w:val="00322263"/>
    <w:rsid w:val="00324259"/>
    <w:rsid w:val="0032469B"/>
    <w:rsid w:val="003308C6"/>
    <w:rsid w:val="0033212F"/>
    <w:rsid w:val="003323F5"/>
    <w:rsid w:val="00332936"/>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4CC5"/>
    <w:rsid w:val="00385FFC"/>
    <w:rsid w:val="00387C56"/>
    <w:rsid w:val="003915CC"/>
    <w:rsid w:val="00391C12"/>
    <w:rsid w:val="003925E9"/>
    <w:rsid w:val="00395823"/>
    <w:rsid w:val="003A1309"/>
    <w:rsid w:val="003A3A9A"/>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22ED"/>
    <w:rsid w:val="0041345E"/>
    <w:rsid w:val="004158A1"/>
    <w:rsid w:val="00415CCD"/>
    <w:rsid w:val="00417570"/>
    <w:rsid w:val="00420666"/>
    <w:rsid w:val="004244A3"/>
    <w:rsid w:val="0042676E"/>
    <w:rsid w:val="004300D4"/>
    <w:rsid w:val="0043157A"/>
    <w:rsid w:val="004316F0"/>
    <w:rsid w:val="00432F7A"/>
    <w:rsid w:val="00441859"/>
    <w:rsid w:val="004451A4"/>
    <w:rsid w:val="00445A75"/>
    <w:rsid w:val="004476EF"/>
    <w:rsid w:val="004520DC"/>
    <w:rsid w:val="0045310F"/>
    <w:rsid w:val="00454E0D"/>
    <w:rsid w:val="004554CB"/>
    <w:rsid w:val="0045678B"/>
    <w:rsid w:val="004607CD"/>
    <w:rsid w:val="00462BA2"/>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0BBA"/>
    <w:rsid w:val="004E43B2"/>
    <w:rsid w:val="004E5B74"/>
    <w:rsid w:val="004E6C5D"/>
    <w:rsid w:val="004F32B0"/>
    <w:rsid w:val="004F5C57"/>
    <w:rsid w:val="004F7A0E"/>
    <w:rsid w:val="005005D7"/>
    <w:rsid w:val="00501FF0"/>
    <w:rsid w:val="005047E0"/>
    <w:rsid w:val="00507AF2"/>
    <w:rsid w:val="00507BA0"/>
    <w:rsid w:val="00512BE8"/>
    <w:rsid w:val="00513C6F"/>
    <w:rsid w:val="00515D85"/>
    <w:rsid w:val="00516552"/>
    <w:rsid w:val="0052175F"/>
    <w:rsid w:val="005267F9"/>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1FC1"/>
    <w:rsid w:val="005921FA"/>
    <w:rsid w:val="00593430"/>
    <w:rsid w:val="00593550"/>
    <w:rsid w:val="005961A8"/>
    <w:rsid w:val="005A016E"/>
    <w:rsid w:val="005A61B1"/>
    <w:rsid w:val="005A6C0F"/>
    <w:rsid w:val="005B0129"/>
    <w:rsid w:val="005B083F"/>
    <w:rsid w:val="005B2018"/>
    <w:rsid w:val="005B3CAB"/>
    <w:rsid w:val="005B6742"/>
    <w:rsid w:val="005C0EA1"/>
    <w:rsid w:val="005C36B8"/>
    <w:rsid w:val="005D0163"/>
    <w:rsid w:val="005D03AA"/>
    <w:rsid w:val="005D05B0"/>
    <w:rsid w:val="005D72F7"/>
    <w:rsid w:val="005F3C51"/>
    <w:rsid w:val="005F62D0"/>
    <w:rsid w:val="00602210"/>
    <w:rsid w:val="00611A73"/>
    <w:rsid w:val="006125D5"/>
    <w:rsid w:val="00613660"/>
    <w:rsid w:val="006148E2"/>
    <w:rsid w:val="00617D02"/>
    <w:rsid w:val="006219A1"/>
    <w:rsid w:val="00623AB3"/>
    <w:rsid w:val="006311FE"/>
    <w:rsid w:val="0063123B"/>
    <w:rsid w:val="00631646"/>
    <w:rsid w:val="00633829"/>
    <w:rsid w:val="0063565C"/>
    <w:rsid w:val="00636E8F"/>
    <w:rsid w:val="00637C8F"/>
    <w:rsid w:val="00637D49"/>
    <w:rsid w:val="006408AC"/>
    <w:rsid w:val="00640D24"/>
    <w:rsid w:val="00642E75"/>
    <w:rsid w:val="006441C1"/>
    <w:rsid w:val="00655A60"/>
    <w:rsid w:val="0065744A"/>
    <w:rsid w:val="00661B3C"/>
    <w:rsid w:val="00662C1C"/>
    <w:rsid w:val="0066519D"/>
    <w:rsid w:val="00670223"/>
    <w:rsid w:val="00671B64"/>
    <w:rsid w:val="00677500"/>
    <w:rsid w:val="0068247E"/>
    <w:rsid w:val="00683EF2"/>
    <w:rsid w:val="00683FA6"/>
    <w:rsid w:val="00684801"/>
    <w:rsid w:val="006858D9"/>
    <w:rsid w:val="00686ACD"/>
    <w:rsid w:val="00686E07"/>
    <w:rsid w:val="006917B2"/>
    <w:rsid w:val="00692095"/>
    <w:rsid w:val="0069269E"/>
    <w:rsid w:val="00695007"/>
    <w:rsid w:val="006A32AE"/>
    <w:rsid w:val="006A5F84"/>
    <w:rsid w:val="006B0AB1"/>
    <w:rsid w:val="006B145B"/>
    <w:rsid w:val="006C2F05"/>
    <w:rsid w:val="006C513D"/>
    <w:rsid w:val="006D3BA1"/>
    <w:rsid w:val="006D3DE4"/>
    <w:rsid w:val="006D5CEE"/>
    <w:rsid w:val="006E5450"/>
    <w:rsid w:val="006E54F2"/>
    <w:rsid w:val="006E56FD"/>
    <w:rsid w:val="006E5B49"/>
    <w:rsid w:val="006E6880"/>
    <w:rsid w:val="006F072B"/>
    <w:rsid w:val="006F43E5"/>
    <w:rsid w:val="006F596C"/>
    <w:rsid w:val="00703B91"/>
    <w:rsid w:val="00704477"/>
    <w:rsid w:val="00711C72"/>
    <w:rsid w:val="0071243A"/>
    <w:rsid w:val="00722016"/>
    <w:rsid w:val="00724C93"/>
    <w:rsid w:val="00724D0C"/>
    <w:rsid w:val="00725082"/>
    <w:rsid w:val="00732B62"/>
    <w:rsid w:val="0073450F"/>
    <w:rsid w:val="007520CA"/>
    <w:rsid w:val="0075384B"/>
    <w:rsid w:val="007552DC"/>
    <w:rsid w:val="0075739A"/>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1E64"/>
    <w:rsid w:val="007B4853"/>
    <w:rsid w:val="007B65DB"/>
    <w:rsid w:val="007C0BDD"/>
    <w:rsid w:val="007C1656"/>
    <w:rsid w:val="007C75E0"/>
    <w:rsid w:val="007D5FA2"/>
    <w:rsid w:val="007D752C"/>
    <w:rsid w:val="007E0CD5"/>
    <w:rsid w:val="007E3279"/>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DEA"/>
    <w:rsid w:val="00833EBD"/>
    <w:rsid w:val="00836125"/>
    <w:rsid w:val="008413B3"/>
    <w:rsid w:val="008428B9"/>
    <w:rsid w:val="00853F9D"/>
    <w:rsid w:val="00855409"/>
    <w:rsid w:val="0085667F"/>
    <w:rsid w:val="008617F3"/>
    <w:rsid w:val="0086688D"/>
    <w:rsid w:val="00866B17"/>
    <w:rsid w:val="00870FD6"/>
    <w:rsid w:val="00872643"/>
    <w:rsid w:val="00872DA7"/>
    <w:rsid w:val="008733D3"/>
    <w:rsid w:val="00876589"/>
    <w:rsid w:val="008808CB"/>
    <w:rsid w:val="0088419E"/>
    <w:rsid w:val="008847D1"/>
    <w:rsid w:val="00884DDE"/>
    <w:rsid w:val="00885882"/>
    <w:rsid w:val="008859E6"/>
    <w:rsid w:val="00885A7D"/>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D29F6"/>
    <w:rsid w:val="008D5CDB"/>
    <w:rsid w:val="008E40E2"/>
    <w:rsid w:val="008E5F59"/>
    <w:rsid w:val="008E7A2D"/>
    <w:rsid w:val="008F3866"/>
    <w:rsid w:val="008F4C24"/>
    <w:rsid w:val="008F4FF6"/>
    <w:rsid w:val="00912BE9"/>
    <w:rsid w:val="00913EAF"/>
    <w:rsid w:val="009143FD"/>
    <w:rsid w:val="00920A51"/>
    <w:rsid w:val="00922542"/>
    <w:rsid w:val="00923EDA"/>
    <w:rsid w:val="009251E3"/>
    <w:rsid w:val="00925DBE"/>
    <w:rsid w:val="00930AD1"/>
    <w:rsid w:val="0093582A"/>
    <w:rsid w:val="009372A3"/>
    <w:rsid w:val="00937FF5"/>
    <w:rsid w:val="0094670B"/>
    <w:rsid w:val="00950B0C"/>
    <w:rsid w:val="0097513D"/>
    <w:rsid w:val="00980A42"/>
    <w:rsid w:val="00985E2F"/>
    <w:rsid w:val="00986B1E"/>
    <w:rsid w:val="00994183"/>
    <w:rsid w:val="009976B3"/>
    <w:rsid w:val="009A0E33"/>
    <w:rsid w:val="009A3792"/>
    <w:rsid w:val="009A3A53"/>
    <w:rsid w:val="009A4F18"/>
    <w:rsid w:val="009B0CF1"/>
    <w:rsid w:val="009B1FBF"/>
    <w:rsid w:val="009B2F1F"/>
    <w:rsid w:val="009B3F70"/>
    <w:rsid w:val="009B422E"/>
    <w:rsid w:val="009B4D6F"/>
    <w:rsid w:val="009B5A6D"/>
    <w:rsid w:val="009B71DF"/>
    <w:rsid w:val="009C0E86"/>
    <w:rsid w:val="009D2938"/>
    <w:rsid w:val="009D6A3D"/>
    <w:rsid w:val="009E4F6E"/>
    <w:rsid w:val="009E6BB7"/>
    <w:rsid w:val="009F22C3"/>
    <w:rsid w:val="009F2D20"/>
    <w:rsid w:val="009F3126"/>
    <w:rsid w:val="009F7E6A"/>
    <w:rsid w:val="00A039CA"/>
    <w:rsid w:val="00A04004"/>
    <w:rsid w:val="00A11551"/>
    <w:rsid w:val="00A11F12"/>
    <w:rsid w:val="00A1746F"/>
    <w:rsid w:val="00A2645C"/>
    <w:rsid w:val="00A26AD9"/>
    <w:rsid w:val="00A41B28"/>
    <w:rsid w:val="00A5099A"/>
    <w:rsid w:val="00A512A5"/>
    <w:rsid w:val="00A512C9"/>
    <w:rsid w:val="00A539E4"/>
    <w:rsid w:val="00A56046"/>
    <w:rsid w:val="00A62073"/>
    <w:rsid w:val="00A63E3C"/>
    <w:rsid w:val="00A665A2"/>
    <w:rsid w:val="00A72C82"/>
    <w:rsid w:val="00A75650"/>
    <w:rsid w:val="00A76A6E"/>
    <w:rsid w:val="00A82243"/>
    <w:rsid w:val="00A845B1"/>
    <w:rsid w:val="00A84730"/>
    <w:rsid w:val="00A87E3D"/>
    <w:rsid w:val="00A90875"/>
    <w:rsid w:val="00A9597C"/>
    <w:rsid w:val="00AA04C1"/>
    <w:rsid w:val="00AA24A4"/>
    <w:rsid w:val="00AA4766"/>
    <w:rsid w:val="00AA5BB2"/>
    <w:rsid w:val="00AB1498"/>
    <w:rsid w:val="00AB26E0"/>
    <w:rsid w:val="00AB29A9"/>
    <w:rsid w:val="00AB3A36"/>
    <w:rsid w:val="00AB3AB0"/>
    <w:rsid w:val="00AB5ED5"/>
    <w:rsid w:val="00AB66A5"/>
    <w:rsid w:val="00AC1107"/>
    <w:rsid w:val="00AC2621"/>
    <w:rsid w:val="00AC3106"/>
    <w:rsid w:val="00AC3CC3"/>
    <w:rsid w:val="00AC3DE2"/>
    <w:rsid w:val="00AC5207"/>
    <w:rsid w:val="00AC65CF"/>
    <w:rsid w:val="00AC7636"/>
    <w:rsid w:val="00AC7EEC"/>
    <w:rsid w:val="00AD1A3A"/>
    <w:rsid w:val="00AE0E38"/>
    <w:rsid w:val="00AE5192"/>
    <w:rsid w:val="00AE5504"/>
    <w:rsid w:val="00AE6600"/>
    <w:rsid w:val="00AE7D13"/>
    <w:rsid w:val="00AF4052"/>
    <w:rsid w:val="00AF47CA"/>
    <w:rsid w:val="00B003F6"/>
    <w:rsid w:val="00B04760"/>
    <w:rsid w:val="00B0538B"/>
    <w:rsid w:val="00B07102"/>
    <w:rsid w:val="00B1165D"/>
    <w:rsid w:val="00B12EB5"/>
    <w:rsid w:val="00B168EF"/>
    <w:rsid w:val="00B17A53"/>
    <w:rsid w:val="00B207DB"/>
    <w:rsid w:val="00B22470"/>
    <w:rsid w:val="00B2499C"/>
    <w:rsid w:val="00B2529B"/>
    <w:rsid w:val="00B277E4"/>
    <w:rsid w:val="00B30528"/>
    <w:rsid w:val="00B3168E"/>
    <w:rsid w:val="00B34179"/>
    <w:rsid w:val="00B402F1"/>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3FD2"/>
    <w:rsid w:val="00B951FE"/>
    <w:rsid w:val="00B957FF"/>
    <w:rsid w:val="00B965CD"/>
    <w:rsid w:val="00B9691D"/>
    <w:rsid w:val="00BA2B6D"/>
    <w:rsid w:val="00BA3081"/>
    <w:rsid w:val="00BA3B1A"/>
    <w:rsid w:val="00BA70CB"/>
    <w:rsid w:val="00BB2075"/>
    <w:rsid w:val="00BB387B"/>
    <w:rsid w:val="00BB50AD"/>
    <w:rsid w:val="00BB56D3"/>
    <w:rsid w:val="00BC02EF"/>
    <w:rsid w:val="00BC0A51"/>
    <w:rsid w:val="00BC3B75"/>
    <w:rsid w:val="00BC3D17"/>
    <w:rsid w:val="00BC6222"/>
    <w:rsid w:val="00BC743F"/>
    <w:rsid w:val="00BD1306"/>
    <w:rsid w:val="00BD19BA"/>
    <w:rsid w:val="00BD201F"/>
    <w:rsid w:val="00BD2F43"/>
    <w:rsid w:val="00BD3371"/>
    <w:rsid w:val="00BD72C6"/>
    <w:rsid w:val="00BE3FDF"/>
    <w:rsid w:val="00BF1A9A"/>
    <w:rsid w:val="00C004CF"/>
    <w:rsid w:val="00C12AF0"/>
    <w:rsid w:val="00C13C29"/>
    <w:rsid w:val="00C1524D"/>
    <w:rsid w:val="00C17310"/>
    <w:rsid w:val="00C20179"/>
    <w:rsid w:val="00C20F71"/>
    <w:rsid w:val="00C260BC"/>
    <w:rsid w:val="00C302E1"/>
    <w:rsid w:val="00C3235B"/>
    <w:rsid w:val="00C334BA"/>
    <w:rsid w:val="00C34E40"/>
    <w:rsid w:val="00C36831"/>
    <w:rsid w:val="00C40F42"/>
    <w:rsid w:val="00C41328"/>
    <w:rsid w:val="00C41919"/>
    <w:rsid w:val="00C45D2B"/>
    <w:rsid w:val="00C52305"/>
    <w:rsid w:val="00C53171"/>
    <w:rsid w:val="00C61312"/>
    <w:rsid w:val="00C70783"/>
    <w:rsid w:val="00C70E2C"/>
    <w:rsid w:val="00C71BB6"/>
    <w:rsid w:val="00C720C8"/>
    <w:rsid w:val="00C73AAE"/>
    <w:rsid w:val="00C73F87"/>
    <w:rsid w:val="00C75CCE"/>
    <w:rsid w:val="00C778A1"/>
    <w:rsid w:val="00C80DCF"/>
    <w:rsid w:val="00C8298B"/>
    <w:rsid w:val="00C846C9"/>
    <w:rsid w:val="00C86724"/>
    <w:rsid w:val="00C92434"/>
    <w:rsid w:val="00C94A76"/>
    <w:rsid w:val="00C95838"/>
    <w:rsid w:val="00C97E4C"/>
    <w:rsid w:val="00CA1354"/>
    <w:rsid w:val="00CA3F76"/>
    <w:rsid w:val="00CA6C68"/>
    <w:rsid w:val="00CA72A0"/>
    <w:rsid w:val="00CB24CA"/>
    <w:rsid w:val="00CB616B"/>
    <w:rsid w:val="00CC7DE2"/>
    <w:rsid w:val="00CD68C0"/>
    <w:rsid w:val="00CD6C16"/>
    <w:rsid w:val="00CD6FC9"/>
    <w:rsid w:val="00CD7F25"/>
    <w:rsid w:val="00CF2DE2"/>
    <w:rsid w:val="00CF30C4"/>
    <w:rsid w:val="00CF6CFA"/>
    <w:rsid w:val="00D02E23"/>
    <w:rsid w:val="00D07796"/>
    <w:rsid w:val="00D11009"/>
    <w:rsid w:val="00D131B2"/>
    <w:rsid w:val="00D2268B"/>
    <w:rsid w:val="00D23D4C"/>
    <w:rsid w:val="00D243E7"/>
    <w:rsid w:val="00D24469"/>
    <w:rsid w:val="00D24893"/>
    <w:rsid w:val="00D25711"/>
    <w:rsid w:val="00D2593B"/>
    <w:rsid w:val="00D312D2"/>
    <w:rsid w:val="00D35EF3"/>
    <w:rsid w:val="00D360F2"/>
    <w:rsid w:val="00D43612"/>
    <w:rsid w:val="00D4393D"/>
    <w:rsid w:val="00D51D9D"/>
    <w:rsid w:val="00D52CBF"/>
    <w:rsid w:val="00D541A5"/>
    <w:rsid w:val="00D576CA"/>
    <w:rsid w:val="00D60913"/>
    <w:rsid w:val="00D62966"/>
    <w:rsid w:val="00D662AA"/>
    <w:rsid w:val="00D66F04"/>
    <w:rsid w:val="00D678AC"/>
    <w:rsid w:val="00D71637"/>
    <w:rsid w:val="00D71AF3"/>
    <w:rsid w:val="00D74FDA"/>
    <w:rsid w:val="00D75213"/>
    <w:rsid w:val="00D75E7A"/>
    <w:rsid w:val="00D82847"/>
    <w:rsid w:val="00D83918"/>
    <w:rsid w:val="00D83D1B"/>
    <w:rsid w:val="00D86B5F"/>
    <w:rsid w:val="00D90043"/>
    <w:rsid w:val="00D91D64"/>
    <w:rsid w:val="00D92D6A"/>
    <w:rsid w:val="00D93DB5"/>
    <w:rsid w:val="00D979C6"/>
    <w:rsid w:val="00D97FE4"/>
    <w:rsid w:val="00DA4AB8"/>
    <w:rsid w:val="00DB0C43"/>
    <w:rsid w:val="00DC50E2"/>
    <w:rsid w:val="00DC54A0"/>
    <w:rsid w:val="00DC64D5"/>
    <w:rsid w:val="00DC6C9C"/>
    <w:rsid w:val="00DD0624"/>
    <w:rsid w:val="00DD13B0"/>
    <w:rsid w:val="00DD2B6E"/>
    <w:rsid w:val="00DD5838"/>
    <w:rsid w:val="00DE13B8"/>
    <w:rsid w:val="00DE4D0B"/>
    <w:rsid w:val="00DE5B9E"/>
    <w:rsid w:val="00DE6AFF"/>
    <w:rsid w:val="00DE7055"/>
    <w:rsid w:val="00DE71AB"/>
    <w:rsid w:val="00DF7145"/>
    <w:rsid w:val="00DF7327"/>
    <w:rsid w:val="00DF7EE0"/>
    <w:rsid w:val="00E0295D"/>
    <w:rsid w:val="00E0396B"/>
    <w:rsid w:val="00E11E2F"/>
    <w:rsid w:val="00E13CDE"/>
    <w:rsid w:val="00E14817"/>
    <w:rsid w:val="00E156F5"/>
    <w:rsid w:val="00E17269"/>
    <w:rsid w:val="00E2190B"/>
    <w:rsid w:val="00E219CD"/>
    <w:rsid w:val="00E255F7"/>
    <w:rsid w:val="00E26247"/>
    <w:rsid w:val="00E2682A"/>
    <w:rsid w:val="00E26D3E"/>
    <w:rsid w:val="00E27678"/>
    <w:rsid w:val="00E337E9"/>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5101"/>
    <w:rsid w:val="00EA1BC2"/>
    <w:rsid w:val="00EA63E1"/>
    <w:rsid w:val="00EB2C4D"/>
    <w:rsid w:val="00EB32E9"/>
    <w:rsid w:val="00EB3F46"/>
    <w:rsid w:val="00EB45CB"/>
    <w:rsid w:val="00EB78F4"/>
    <w:rsid w:val="00EC23B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05C1"/>
    <w:rsid w:val="00F215D8"/>
    <w:rsid w:val="00F22CE4"/>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4B84"/>
    <w:rsid w:val="00FF7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683FA6"/>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683FA6"/>
    <w:pPr>
      <w:keepNext/>
      <w:outlineLvl w:val="1"/>
    </w:pPr>
    <w:rPr>
      <w:lang w:val="fr-BE"/>
    </w:rPr>
  </w:style>
  <w:style w:type="paragraph" w:styleId="Heading3">
    <w:name w:val="heading 3"/>
    <w:basedOn w:val="Normal"/>
    <w:next w:val="Normal"/>
    <w:link w:val="Heading3Char"/>
    <w:qFormat/>
    <w:rsid w:val="00683FA6"/>
    <w:pPr>
      <w:keepNext/>
      <w:framePr w:hSpace="181" w:vSpace="181" w:wrap="auto" w:vAnchor="text" w:hAnchor="text" w:y="1"/>
      <w:outlineLvl w:val="2"/>
    </w:pPr>
  </w:style>
  <w:style w:type="paragraph" w:styleId="Heading4">
    <w:name w:val="heading 4"/>
    <w:basedOn w:val="Normal"/>
    <w:next w:val="Normal"/>
    <w:link w:val="Heading4Char"/>
    <w:qFormat/>
    <w:rsid w:val="00683FA6"/>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683FA6"/>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683FA6"/>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683FA6"/>
    <w:pPr>
      <w:numPr>
        <w:ilvl w:val="6"/>
        <w:numId w:val="2"/>
      </w:numPr>
      <w:spacing w:before="240" w:after="60"/>
      <w:outlineLvl w:val="6"/>
    </w:pPr>
    <w:rPr>
      <w:lang w:val="sv-SE"/>
    </w:rPr>
  </w:style>
  <w:style w:type="paragraph" w:styleId="Heading8">
    <w:name w:val="heading 8"/>
    <w:basedOn w:val="Normal"/>
    <w:next w:val="Normal"/>
    <w:link w:val="Heading8Char"/>
    <w:qFormat/>
    <w:rsid w:val="00683FA6"/>
    <w:pPr>
      <w:numPr>
        <w:ilvl w:val="7"/>
        <w:numId w:val="2"/>
      </w:numPr>
      <w:spacing w:before="240" w:after="60"/>
      <w:outlineLvl w:val="7"/>
    </w:pPr>
    <w:rPr>
      <w:i/>
      <w:lang w:val="sv-SE"/>
    </w:rPr>
  </w:style>
  <w:style w:type="paragraph" w:styleId="Heading9">
    <w:name w:val="heading 9"/>
    <w:basedOn w:val="Normal"/>
    <w:next w:val="Normal"/>
    <w:link w:val="Heading9Char"/>
    <w:qFormat/>
    <w:rsid w:val="00683FA6"/>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3FA6"/>
    <w:pPr>
      <w:jc w:val="center"/>
    </w:pPr>
    <w:rPr>
      <w:b/>
      <w:sz w:val="28"/>
      <w:lang w:val="fr-BE"/>
    </w:rPr>
  </w:style>
  <w:style w:type="paragraph" w:styleId="Subtitle">
    <w:name w:val="Subtitle"/>
    <w:basedOn w:val="Normal"/>
    <w:link w:val="SubtitleChar"/>
    <w:qFormat/>
    <w:rsid w:val="00683FA6"/>
    <w:pPr>
      <w:jc w:val="center"/>
    </w:pPr>
    <w:rPr>
      <w:b/>
      <w:sz w:val="28"/>
      <w:lang w:val="fr-BE"/>
    </w:rPr>
  </w:style>
  <w:style w:type="paragraph" w:styleId="BodyTextIndent">
    <w:name w:val="Body Text Indent"/>
    <w:basedOn w:val="Normal"/>
    <w:link w:val="BodyTextIndentChar"/>
    <w:rsid w:val="00683FA6"/>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683FA6"/>
    <w:rPr>
      <w:lang w:val="sv-SE"/>
    </w:rPr>
  </w:style>
  <w:style w:type="paragraph" w:styleId="BodyTextIndent2">
    <w:name w:val="Body Text Indent 2"/>
    <w:basedOn w:val="Normal"/>
    <w:link w:val="BodyTextIndent2Char"/>
    <w:rsid w:val="00683FA6"/>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683FA6"/>
    <w:pPr>
      <w:tabs>
        <w:tab w:val="left" w:pos="1276"/>
      </w:tabs>
      <w:ind w:left="1276" w:hanging="425"/>
      <w:jc w:val="both"/>
    </w:pPr>
    <w:rPr>
      <w:sz w:val="24"/>
      <w:lang w:val="sv-SE"/>
    </w:rPr>
  </w:style>
  <w:style w:type="paragraph" w:customStyle="1" w:styleId="Text3">
    <w:name w:val="Text 3"/>
    <w:basedOn w:val="Normal"/>
    <w:rsid w:val="00683FA6"/>
    <w:pPr>
      <w:tabs>
        <w:tab w:val="left" w:pos="2302"/>
      </w:tabs>
      <w:spacing w:after="240"/>
      <w:ind w:left="1202"/>
      <w:jc w:val="both"/>
    </w:pPr>
    <w:rPr>
      <w:sz w:val="24"/>
    </w:rPr>
  </w:style>
  <w:style w:type="paragraph" w:styleId="Header">
    <w:name w:val="header"/>
    <w:basedOn w:val="Normal"/>
    <w:link w:val="HeaderChar"/>
    <w:rsid w:val="00683FA6"/>
    <w:pPr>
      <w:tabs>
        <w:tab w:val="center" w:pos="4320"/>
        <w:tab w:val="right" w:pos="8640"/>
      </w:tabs>
    </w:pPr>
    <w:rPr>
      <w:lang w:val="sv-SE"/>
    </w:rPr>
  </w:style>
  <w:style w:type="paragraph" w:styleId="Footer">
    <w:name w:val="footer"/>
    <w:basedOn w:val="Normal"/>
    <w:link w:val="FooterChar"/>
    <w:uiPriority w:val="99"/>
    <w:rsid w:val="00683FA6"/>
    <w:pPr>
      <w:tabs>
        <w:tab w:val="center" w:pos="4320"/>
        <w:tab w:val="right" w:pos="8640"/>
      </w:tabs>
    </w:pPr>
    <w:rPr>
      <w:lang w:val="sv-SE"/>
    </w:rPr>
  </w:style>
  <w:style w:type="character" w:styleId="PageNumber">
    <w:name w:val="page number"/>
    <w:basedOn w:val="DefaultParagraphFont"/>
    <w:rsid w:val="00683FA6"/>
  </w:style>
  <w:style w:type="paragraph" w:styleId="BodyText3">
    <w:name w:val="Body Text 3"/>
    <w:basedOn w:val="Normal"/>
    <w:link w:val="BodyText3Char"/>
    <w:rsid w:val="00683FA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683FA6"/>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683FA6"/>
    <w:rPr>
      <w:vertAlign w:val="superscript"/>
    </w:rPr>
  </w:style>
  <w:style w:type="paragraph" w:styleId="DocumentMap">
    <w:name w:val="Document Map"/>
    <w:basedOn w:val="Normal"/>
    <w:link w:val="DocumentMapChar"/>
    <w:semiHidden/>
    <w:rsid w:val="00683FA6"/>
    <w:pPr>
      <w:shd w:val="clear" w:color="auto" w:fill="000080"/>
    </w:pPr>
    <w:rPr>
      <w:sz w:val="24"/>
      <w:lang w:val="fr-FR"/>
    </w:rPr>
  </w:style>
  <w:style w:type="paragraph" w:customStyle="1" w:styleId="bulletsub">
    <w:name w:val="bullet_sub"/>
    <w:basedOn w:val="Normal"/>
    <w:rsid w:val="00683FA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683FA6"/>
    <w:pPr>
      <w:spacing w:after="240"/>
      <w:jc w:val="center"/>
    </w:pPr>
    <w:rPr>
      <w:b/>
      <w:sz w:val="40"/>
    </w:rPr>
  </w:style>
  <w:style w:type="paragraph" w:customStyle="1" w:styleId="SubTitle2">
    <w:name w:val="SubTitle 2"/>
    <w:basedOn w:val="Normal"/>
    <w:rsid w:val="00683FA6"/>
    <w:pPr>
      <w:spacing w:after="240"/>
      <w:jc w:val="center"/>
    </w:pPr>
    <w:rPr>
      <w:b/>
      <w:sz w:val="32"/>
    </w:rPr>
  </w:style>
  <w:style w:type="paragraph" w:customStyle="1" w:styleId="Annexetitle">
    <w:name w:val="Annexe_title"/>
    <w:basedOn w:val="Heading1"/>
    <w:next w:val="Normal"/>
    <w:autoRedefine/>
    <w:rsid w:val="00683FA6"/>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83FA6"/>
    <w:pPr>
      <w:keepNext/>
      <w:widowControl w:val="0"/>
      <w:tabs>
        <w:tab w:val="num" w:pos="992"/>
      </w:tabs>
      <w:ind w:left="992" w:hanging="992"/>
    </w:pPr>
    <w:rPr>
      <w:b/>
      <w:sz w:val="18"/>
      <w:lang w:val="fr-FR"/>
    </w:rPr>
  </w:style>
  <w:style w:type="paragraph" w:customStyle="1" w:styleId="titlefront">
    <w:name w:val="title_front"/>
    <w:basedOn w:val="Normal"/>
    <w:rsid w:val="00683FA6"/>
    <w:pPr>
      <w:spacing w:before="240"/>
      <w:ind w:left="1701"/>
      <w:jc w:val="right"/>
    </w:pPr>
    <w:rPr>
      <w:rFonts w:ascii="Optima" w:hAnsi="Optima"/>
      <w:b/>
      <w:sz w:val="28"/>
    </w:rPr>
  </w:style>
  <w:style w:type="paragraph" w:styleId="TOC1">
    <w:name w:val="toc 1"/>
    <w:basedOn w:val="Normal"/>
    <w:next w:val="Normal"/>
    <w:autoRedefine/>
    <w:semiHidden/>
    <w:rsid w:val="00683FA6"/>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83FA6"/>
    <w:pPr>
      <w:spacing w:before="0" w:after="0"/>
      <w:ind w:left="200"/>
    </w:pPr>
    <w:rPr>
      <w:rFonts w:ascii="Times New Roman" w:hAnsi="Times New Roman"/>
      <w:smallCaps/>
    </w:rPr>
  </w:style>
  <w:style w:type="character" w:styleId="Strong">
    <w:name w:val="Strong"/>
    <w:qFormat/>
    <w:rsid w:val="00683FA6"/>
    <w:rPr>
      <w:b/>
    </w:rPr>
  </w:style>
  <w:style w:type="paragraph" w:customStyle="1" w:styleId="Blockquote">
    <w:name w:val="Blockquote"/>
    <w:basedOn w:val="Normal"/>
    <w:rsid w:val="00683FA6"/>
    <w:pPr>
      <w:widowControl w:val="0"/>
      <w:spacing w:before="100" w:after="100"/>
      <w:ind w:left="360" w:right="360"/>
    </w:pPr>
    <w:rPr>
      <w:sz w:val="24"/>
      <w:lang w:val="en-US"/>
    </w:rPr>
  </w:style>
  <w:style w:type="paragraph" w:styleId="TOC3">
    <w:name w:val="toc 3"/>
    <w:basedOn w:val="Normal"/>
    <w:next w:val="Normal"/>
    <w:autoRedefine/>
    <w:semiHidden/>
    <w:rsid w:val="00683FA6"/>
    <w:pPr>
      <w:spacing w:before="0" w:after="0"/>
      <w:ind w:left="400"/>
    </w:pPr>
    <w:rPr>
      <w:rFonts w:ascii="Times New Roman" w:hAnsi="Times New Roman"/>
      <w:i/>
    </w:rPr>
  </w:style>
  <w:style w:type="paragraph" w:styleId="TOC4">
    <w:name w:val="toc 4"/>
    <w:basedOn w:val="Normal"/>
    <w:next w:val="Normal"/>
    <w:autoRedefine/>
    <w:semiHidden/>
    <w:rsid w:val="00683FA6"/>
    <w:pPr>
      <w:spacing w:before="0" w:after="0"/>
      <w:ind w:left="600"/>
    </w:pPr>
    <w:rPr>
      <w:rFonts w:ascii="Times New Roman" w:hAnsi="Times New Roman"/>
      <w:sz w:val="18"/>
    </w:rPr>
  </w:style>
  <w:style w:type="paragraph" w:styleId="TOC5">
    <w:name w:val="toc 5"/>
    <w:basedOn w:val="Normal"/>
    <w:next w:val="Normal"/>
    <w:autoRedefine/>
    <w:semiHidden/>
    <w:rsid w:val="00683FA6"/>
    <w:pPr>
      <w:spacing w:before="0" w:after="0"/>
      <w:ind w:left="800"/>
    </w:pPr>
    <w:rPr>
      <w:rFonts w:ascii="Times New Roman" w:hAnsi="Times New Roman"/>
      <w:sz w:val="18"/>
    </w:rPr>
  </w:style>
  <w:style w:type="paragraph" w:styleId="TOC6">
    <w:name w:val="toc 6"/>
    <w:basedOn w:val="Normal"/>
    <w:next w:val="Normal"/>
    <w:autoRedefine/>
    <w:semiHidden/>
    <w:rsid w:val="00683FA6"/>
    <w:pPr>
      <w:spacing w:before="0" w:after="0"/>
      <w:ind w:left="1000"/>
    </w:pPr>
    <w:rPr>
      <w:rFonts w:ascii="Times New Roman" w:hAnsi="Times New Roman"/>
      <w:sz w:val="18"/>
    </w:rPr>
  </w:style>
  <w:style w:type="paragraph" w:styleId="TOC7">
    <w:name w:val="toc 7"/>
    <w:basedOn w:val="Normal"/>
    <w:next w:val="Normal"/>
    <w:autoRedefine/>
    <w:semiHidden/>
    <w:rsid w:val="00683FA6"/>
    <w:pPr>
      <w:spacing w:before="0" w:after="0"/>
      <w:ind w:left="1200"/>
    </w:pPr>
    <w:rPr>
      <w:rFonts w:ascii="Times New Roman" w:hAnsi="Times New Roman"/>
      <w:sz w:val="18"/>
    </w:rPr>
  </w:style>
  <w:style w:type="paragraph" w:styleId="TOC8">
    <w:name w:val="toc 8"/>
    <w:basedOn w:val="Normal"/>
    <w:next w:val="Normal"/>
    <w:autoRedefine/>
    <w:semiHidden/>
    <w:rsid w:val="00683FA6"/>
    <w:pPr>
      <w:spacing w:before="0" w:after="0"/>
      <w:ind w:left="1400"/>
    </w:pPr>
    <w:rPr>
      <w:rFonts w:ascii="Times New Roman" w:hAnsi="Times New Roman"/>
      <w:sz w:val="18"/>
    </w:rPr>
  </w:style>
  <w:style w:type="paragraph" w:styleId="TOC9">
    <w:name w:val="toc 9"/>
    <w:basedOn w:val="Normal"/>
    <w:next w:val="Normal"/>
    <w:autoRedefine/>
    <w:semiHidden/>
    <w:rsid w:val="00683FA6"/>
    <w:pPr>
      <w:spacing w:before="0" w:after="0"/>
      <w:ind w:left="1600"/>
    </w:pPr>
    <w:rPr>
      <w:rFonts w:ascii="Times New Roman" w:hAnsi="Times New Roman"/>
      <w:sz w:val="18"/>
    </w:rPr>
  </w:style>
  <w:style w:type="character" w:styleId="FollowedHyperlink">
    <w:name w:val="FollowedHyperlink"/>
    <w:rsid w:val="00683FA6"/>
    <w:rPr>
      <w:color w:val="800080"/>
      <w:u w:val="single"/>
    </w:rPr>
  </w:style>
  <w:style w:type="paragraph" w:customStyle="1" w:styleId="Style2">
    <w:name w:val="Style2"/>
    <w:basedOn w:val="Style1"/>
    <w:rsid w:val="00683FA6"/>
    <w:pPr>
      <w:tabs>
        <w:tab w:val="clear" w:pos="992"/>
        <w:tab w:val="num" w:pos="2091"/>
      </w:tabs>
      <w:ind w:left="2977"/>
      <w:jc w:val="both"/>
    </w:pPr>
  </w:style>
  <w:style w:type="paragraph" w:customStyle="1" w:styleId="text">
    <w:name w:val="text"/>
    <w:rsid w:val="00683FA6"/>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683FA6"/>
    <w:pPr>
      <w:widowControl w:val="0"/>
      <w:spacing w:before="0" w:after="0" w:line="360" w:lineRule="exact"/>
      <w:jc w:val="center"/>
    </w:pPr>
    <w:rPr>
      <w:b/>
      <w:sz w:val="32"/>
      <w:lang w:val="cs-CZ"/>
    </w:rPr>
  </w:style>
  <w:style w:type="paragraph" w:customStyle="1" w:styleId="ManualNumPar1">
    <w:name w:val="Manual NumPar 1"/>
    <w:basedOn w:val="Normal"/>
    <w:next w:val="Normal"/>
    <w:rsid w:val="00683FA6"/>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customStyle="1" w:styleId="shorttext">
    <w:name w:val="short_text"/>
    <w:basedOn w:val="DefaultParagraphFont"/>
    <w:rsid w:val="00DE6AFF"/>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i@razanj.org" TargetMode="Externa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budget/graphs/inforeuro.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EE92-DBBA-451B-8E17-1B4A74EB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9981</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11708</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2</cp:revision>
  <cp:lastPrinted>2014-02-11T14:32:00Z</cp:lastPrinted>
  <dcterms:created xsi:type="dcterms:W3CDTF">2021-03-30T12:10:00Z</dcterms:created>
  <dcterms:modified xsi:type="dcterms:W3CDTF">2021-03-30T12:10:00Z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