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001174B8" w:rsidRPr="002F01FD">
        <w:rPr>
          <w:rFonts w:ascii="Times New Roman" w:hAnsi="Times New Roman"/>
          <w:b/>
          <w:color w:val="0C0C0C"/>
          <w:sz w:val="22"/>
          <w:szCs w:val="22"/>
          <w:lang w:val="en-US"/>
        </w:rPr>
        <w:t xml:space="preserve">Supply of </w:t>
      </w:r>
      <w:r w:rsidR="00ED117C" w:rsidRPr="002F01FD">
        <w:rPr>
          <w:rFonts w:ascii="Times New Roman" w:hAnsi="Times New Roman"/>
          <w:b/>
          <w:color w:val="0C0C0C"/>
          <w:sz w:val="22"/>
          <w:szCs w:val="22"/>
          <w:lang w:val="en-US"/>
        </w:rPr>
        <w:t>LED display</w:t>
      </w:r>
      <w:r w:rsidR="00AF04C5">
        <w:rPr>
          <w:rFonts w:ascii="Times New Roman" w:hAnsi="Times New Roman"/>
          <w:b/>
          <w:sz w:val="22"/>
          <w:szCs w:val="22"/>
          <w:lang w:val="en-GB"/>
        </w:rPr>
        <w:t xml:space="preserve"> (LOT 2)</w:t>
      </w:r>
      <w:r w:rsidRPr="002B0798">
        <w:rPr>
          <w:rFonts w:ascii="Times New Roman" w:hAnsi="Times New Roman"/>
          <w:b/>
          <w:sz w:val="22"/>
          <w:szCs w:val="22"/>
          <w:lang w:val="en-GB"/>
        </w:rPr>
        <w:tab/>
      </w:r>
      <w:r w:rsidRPr="002B0798">
        <w:rPr>
          <w:rFonts w:ascii="Times New Roman" w:hAnsi="Times New Roman"/>
          <w:b/>
          <w:sz w:val="22"/>
          <w:lang w:val="en-GB"/>
        </w:rPr>
        <w:t>p 1 /</w:t>
      </w:r>
      <w:r w:rsidR="00C02304">
        <w:rPr>
          <w:rFonts w:ascii="Times New Roman" w:hAnsi="Times New Roman"/>
          <w:b/>
          <w:sz w:val="22"/>
          <w:lang w:val="en-GB"/>
        </w:rPr>
        <w:t>1</w:t>
      </w:r>
    </w:p>
    <w:p w:rsidR="000F3878"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C124D6">
        <w:rPr>
          <w:rFonts w:ascii="Times New Roman" w:hAnsi="Times New Roman"/>
          <w:b/>
          <w:sz w:val="22"/>
          <w:szCs w:val="22"/>
          <w:lang w:val="en-GB"/>
        </w:rPr>
        <w:t xml:space="preserve"> </w:t>
      </w:r>
      <w:r w:rsidR="00ED117C" w:rsidRPr="002F01FD">
        <w:rPr>
          <w:rFonts w:ascii="Times New Roman" w:hAnsi="Times New Roman"/>
          <w:sz w:val="22"/>
          <w:szCs w:val="22"/>
          <w:lang w:val="en-US"/>
        </w:rPr>
        <w:t>CB007.2.13.173/TD1</w:t>
      </w:r>
    </w:p>
    <w:p w:rsidR="008766DD" w:rsidRDefault="008766DD" w:rsidP="000F3878">
      <w:pPr>
        <w:tabs>
          <w:tab w:val="left" w:pos="7491"/>
        </w:tabs>
        <w:rPr>
          <w:rFonts w:ascii="Times New Roman" w:hAnsi="Times New Roman"/>
          <w:b/>
          <w:sz w:val="22"/>
          <w:lang w:val="en-GB"/>
        </w:rPr>
      </w:pPr>
    </w:p>
    <w:p w:rsidR="008766DD" w:rsidRDefault="008766DD" w:rsidP="000F3878">
      <w:pPr>
        <w:tabs>
          <w:tab w:val="left" w:pos="7491"/>
        </w:tabs>
        <w:rPr>
          <w:rFonts w:ascii="Times New Roman" w:hAnsi="Times New Roman"/>
          <w:b/>
          <w:sz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Default="00EB4039" w:rsidP="00301346">
      <w:pPr>
        <w:spacing w:before="0" w:after="0"/>
        <w:ind w:left="567" w:hanging="567"/>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offeredspecifications.</w:t>
      </w:r>
    </w:p>
    <w:p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678"/>
        <w:gridCol w:w="4253"/>
        <w:gridCol w:w="2835"/>
        <w:gridCol w:w="1984"/>
      </w:tblGrid>
      <w:tr w:rsidR="00301346" w:rsidRPr="00034B1D">
        <w:trPr>
          <w:cantSplit/>
          <w:trHeight w:val="879"/>
          <w:tblHeader/>
        </w:trPr>
        <w:tc>
          <w:tcPr>
            <w:tcW w:w="1134"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lastRenderedPageBreak/>
              <w:t>1.</w:t>
            </w:r>
          </w:p>
          <w:p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678"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2.</w:t>
            </w:r>
          </w:p>
          <w:p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0091316F">
              <w:rPr>
                <w:rFonts w:ascii="Times New Roman" w:hAnsi="Times New Roman"/>
                <w:b/>
                <w:sz w:val="22"/>
                <w:szCs w:val="22"/>
                <w:lang w:val="en-GB"/>
              </w:rPr>
              <w:t xml:space="preserve"> </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253" w:type="dxa"/>
            <w:shd w:val="pct5" w:color="auto" w:fill="FFFFFF"/>
          </w:tcPr>
          <w:p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91316F">
              <w:rPr>
                <w:rFonts w:ascii="Times New Roman" w:hAnsi="Times New Roman"/>
                <w:b/>
                <w:sz w:val="22"/>
                <w:szCs w:val="22"/>
                <w:lang w:val="en-GB"/>
              </w:rPr>
              <w:t xml:space="preserve"> </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835"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p>
          <w:p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4334DC" w:rsidRPr="000726B9" w:rsidTr="00F70EBB">
        <w:trPr>
          <w:cantSplit/>
        </w:trPr>
        <w:tc>
          <w:tcPr>
            <w:tcW w:w="1134" w:type="dxa"/>
            <w:vAlign w:val="center"/>
          </w:tcPr>
          <w:p w:rsidR="001204D0" w:rsidRPr="00F70EBB" w:rsidRDefault="001204D0" w:rsidP="00F70EBB">
            <w:pPr>
              <w:jc w:val="center"/>
              <w:rPr>
                <w:rFonts w:ascii="Times New Roman" w:hAnsi="Times New Roman"/>
                <w:sz w:val="24"/>
                <w:szCs w:val="24"/>
                <w:lang w:val="en-GB"/>
              </w:rPr>
            </w:pPr>
          </w:p>
          <w:p w:rsidR="001204D0" w:rsidRPr="00F70EBB" w:rsidRDefault="001204D0" w:rsidP="00F70EBB">
            <w:pPr>
              <w:jc w:val="center"/>
              <w:rPr>
                <w:rFonts w:ascii="Times New Roman" w:hAnsi="Times New Roman"/>
                <w:sz w:val="24"/>
                <w:szCs w:val="24"/>
                <w:lang w:val="en-GB"/>
              </w:rPr>
            </w:pPr>
          </w:p>
          <w:p w:rsidR="004334DC" w:rsidRPr="00F70EBB" w:rsidRDefault="004334DC" w:rsidP="00F70EBB">
            <w:pPr>
              <w:jc w:val="center"/>
              <w:rPr>
                <w:rFonts w:ascii="Times New Roman" w:hAnsi="Times New Roman"/>
                <w:sz w:val="24"/>
                <w:szCs w:val="24"/>
                <w:highlight w:val="green"/>
                <w:lang w:val="en-GB"/>
              </w:rPr>
            </w:pPr>
            <w:r w:rsidRPr="00F70EBB">
              <w:rPr>
                <w:rFonts w:ascii="Times New Roman" w:hAnsi="Times New Roman"/>
                <w:sz w:val="24"/>
                <w:szCs w:val="24"/>
                <w:lang w:val="en-GB"/>
              </w:rPr>
              <w:t>1</w:t>
            </w:r>
          </w:p>
        </w:tc>
        <w:tc>
          <w:tcPr>
            <w:tcW w:w="4678" w:type="dxa"/>
          </w:tcPr>
          <w:p w:rsidR="001204D0" w:rsidRPr="001204D0" w:rsidRDefault="001204D0" w:rsidP="001204D0">
            <w:pPr>
              <w:pStyle w:val="NoSpacing"/>
              <w:rPr>
                <w:rFonts w:ascii="Times New Roman" w:eastAsia="Times New Roman" w:hAnsi="Times New Roman" w:cs="Times New Roman"/>
                <w:sz w:val="24"/>
                <w:szCs w:val="24"/>
              </w:rPr>
            </w:pPr>
            <w:r w:rsidRPr="001204D0">
              <w:rPr>
                <w:rFonts w:ascii="Times New Roman" w:hAnsi="Times New Roman" w:cs="Times New Roman"/>
                <w:b/>
                <w:color w:val="0C0C0C"/>
                <w:sz w:val="24"/>
                <w:szCs w:val="24"/>
              </w:rPr>
              <w:t xml:space="preserve">LED </w:t>
            </w:r>
            <w:r w:rsidRPr="00C91405">
              <w:rPr>
                <w:rFonts w:ascii="Times New Roman" w:hAnsi="Times New Roman" w:cs="Times New Roman"/>
                <w:b/>
                <w:color w:val="0C0C0C"/>
                <w:sz w:val="24"/>
                <w:szCs w:val="24"/>
              </w:rPr>
              <w:t>display (4800mm*2880mm)</w:t>
            </w:r>
          </w:p>
          <w:p w:rsidR="001204D0" w:rsidRPr="00072ED1" w:rsidRDefault="001204D0" w:rsidP="001204D0">
            <w:pPr>
              <w:pStyle w:val="NoSpacing"/>
              <w:rPr>
                <w:rFonts w:ascii="Times New Roman" w:eastAsia="Times New Roman" w:hAnsi="Times New Roman" w:cs="Times New Roman"/>
                <w:sz w:val="24"/>
                <w:szCs w:val="24"/>
              </w:rPr>
            </w:pPr>
            <w:r w:rsidRPr="00072ED1">
              <w:rPr>
                <w:rFonts w:ascii="Times New Roman" w:eastAsia="Times New Roman" w:hAnsi="Times New Roman" w:cs="Times New Roman"/>
                <w:sz w:val="24"/>
                <w:szCs w:val="24"/>
              </w:rPr>
              <w:t>External use: Yes</w:t>
            </w:r>
          </w:p>
          <w:p w:rsidR="001204D0" w:rsidRPr="00072ED1" w:rsidRDefault="001204D0" w:rsidP="001204D0">
            <w:pPr>
              <w:pStyle w:val="NoSpacing"/>
              <w:rPr>
                <w:rFonts w:ascii="Times New Roman" w:eastAsia="Times New Roman" w:hAnsi="Times New Roman" w:cs="Times New Roman"/>
                <w:sz w:val="24"/>
                <w:szCs w:val="24"/>
              </w:rPr>
            </w:pPr>
            <w:r w:rsidRPr="00072ED1">
              <w:rPr>
                <w:rFonts w:ascii="Times New Roman" w:eastAsia="Times New Roman" w:hAnsi="Times New Roman" w:cs="Times New Roman"/>
                <w:sz w:val="24"/>
                <w:szCs w:val="24"/>
              </w:rPr>
              <w:t xml:space="preserve">Overall size: </w:t>
            </w:r>
            <w:r w:rsidRPr="00072ED1">
              <w:rPr>
                <w:rFonts w:ascii="Times New Roman" w:eastAsia="Times New Roman" w:hAnsi="Times New Roman" w:cs="Times New Roman"/>
                <w:sz w:val="24"/>
                <w:szCs w:val="24"/>
              </w:rPr>
              <w:t> 4800mm x 2880mm</w:t>
            </w:r>
          </w:p>
          <w:p w:rsidR="001204D0" w:rsidRPr="00072ED1" w:rsidRDefault="001204D0" w:rsidP="001204D0">
            <w:pPr>
              <w:pStyle w:val="NoSpacing"/>
              <w:rPr>
                <w:rFonts w:ascii="Times New Roman" w:eastAsia="Times New Roman" w:hAnsi="Times New Roman" w:cs="Times New Roman"/>
                <w:sz w:val="24"/>
                <w:szCs w:val="24"/>
              </w:rPr>
            </w:pPr>
            <w:r w:rsidRPr="00072ED1">
              <w:rPr>
                <w:rFonts w:ascii="Times New Roman" w:eastAsia="Times New Roman" w:hAnsi="Times New Roman" w:cs="Times New Roman"/>
                <w:sz w:val="24"/>
                <w:szCs w:val="24"/>
              </w:rPr>
              <w:t xml:space="preserve">Cabinet size: </w:t>
            </w:r>
            <w:r w:rsidRPr="00072ED1">
              <w:rPr>
                <w:rFonts w:ascii="Times New Roman" w:eastAsia="Times New Roman" w:hAnsi="Times New Roman" w:cs="Times New Roman"/>
                <w:sz w:val="24"/>
                <w:szCs w:val="24"/>
              </w:rPr>
              <w:t> 960 x 960 mm</w:t>
            </w:r>
          </w:p>
          <w:p w:rsidR="001204D0" w:rsidRPr="00072ED1" w:rsidRDefault="001204D0" w:rsidP="001204D0">
            <w:pPr>
              <w:pStyle w:val="NoSpacing"/>
              <w:rPr>
                <w:rFonts w:ascii="Times New Roman" w:eastAsia="Times New Roman" w:hAnsi="Times New Roman" w:cs="Times New Roman"/>
                <w:sz w:val="24"/>
                <w:szCs w:val="24"/>
              </w:rPr>
            </w:pPr>
            <w:r w:rsidRPr="00072ED1">
              <w:rPr>
                <w:rFonts w:ascii="Times New Roman" w:eastAsia="Times New Roman" w:hAnsi="Times New Roman" w:cs="Times New Roman"/>
                <w:sz w:val="24"/>
                <w:szCs w:val="24"/>
              </w:rPr>
              <w:t>Brightness: ≥ 7500 cd</w:t>
            </w:r>
          </w:p>
          <w:p w:rsidR="001204D0" w:rsidRPr="00072ED1" w:rsidRDefault="001204D0" w:rsidP="001204D0">
            <w:pPr>
              <w:pStyle w:val="NoSpacing"/>
              <w:rPr>
                <w:rFonts w:ascii="Times New Roman" w:eastAsia="Times New Roman" w:hAnsi="Times New Roman" w:cs="Times New Roman"/>
                <w:sz w:val="24"/>
                <w:szCs w:val="24"/>
              </w:rPr>
            </w:pPr>
            <w:r w:rsidRPr="00072ED1">
              <w:rPr>
                <w:rFonts w:ascii="Times New Roman" w:eastAsia="Times New Roman" w:hAnsi="Times New Roman" w:cs="Times New Roman"/>
                <w:sz w:val="24"/>
                <w:szCs w:val="24"/>
              </w:rPr>
              <w:t>Viewing angle: ≥ 120 ° Horizontal 120 ° Vertical</w:t>
            </w:r>
          </w:p>
          <w:p w:rsidR="001204D0" w:rsidRPr="00072ED1" w:rsidRDefault="001204D0" w:rsidP="001204D0">
            <w:pPr>
              <w:pStyle w:val="NoSpacing"/>
              <w:rPr>
                <w:rFonts w:ascii="Times New Roman" w:eastAsia="Times New Roman" w:hAnsi="Times New Roman" w:cs="Times New Roman"/>
                <w:sz w:val="24"/>
                <w:szCs w:val="24"/>
              </w:rPr>
            </w:pPr>
            <w:r w:rsidRPr="00072ED1">
              <w:rPr>
                <w:rFonts w:ascii="Times New Roman" w:eastAsia="Times New Roman" w:hAnsi="Times New Roman" w:cs="Times New Roman"/>
                <w:sz w:val="24"/>
                <w:szCs w:val="24"/>
              </w:rPr>
              <w:t>Refresh rate: ≥ 1920hz</w:t>
            </w:r>
          </w:p>
          <w:p w:rsidR="001204D0" w:rsidRPr="00072ED1" w:rsidRDefault="001204D0" w:rsidP="001204D0">
            <w:pPr>
              <w:pStyle w:val="NoSpacing"/>
              <w:rPr>
                <w:rFonts w:ascii="Times New Roman" w:eastAsia="Times New Roman" w:hAnsi="Times New Roman" w:cs="Times New Roman"/>
                <w:sz w:val="24"/>
                <w:szCs w:val="24"/>
              </w:rPr>
            </w:pPr>
            <w:r w:rsidRPr="00072ED1">
              <w:rPr>
                <w:rFonts w:ascii="Times New Roman" w:eastAsia="Times New Roman" w:hAnsi="Times New Roman" w:cs="Times New Roman"/>
                <w:sz w:val="24"/>
                <w:szCs w:val="24"/>
              </w:rPr>
              <w:t>Damage rate: &lt;0.0001</w:t>
            </w:r>
          </w:p>
          <w:p w:rsidR="004334DC" w:rsidRPr="00880785" w:rsidRDefault="001204D0" w:rsidP="001204D0">
            <w:pPr>
              <w:pStyle w:val="NoSpacing"/>
              <w:rPr>
                <w:rFonts w:ascii="Times New Roman" w:hAnsi="Times New Roman" w:cs="Times New Roman"/>
                <w:b/>
                <w:sz w:val="24"/>
                <w:szCs w:val="24"/>
                <w:highlight w:val="lightGray"/>
                <w:u w:val="single"/>
                <w:lang w:val="sr-Latn-CS"/>
              </w:rPr>
            </w:pPr>
            <w:r w:rsidRPr="00072ED1">
              <w:rPr>
                <w:rFonts w:ascii="Times New Roman" w:eastAsia="Times New Roman" w:hAnsi="Times New Roman" w:cs="Times New Roman"/>
                <w:sz w:val="24"/>
                <w:szCs w:val="24"/>
              </w:rPr>
              <w:t xml:space="preserve">Operating </w:t>
            </w:r>
            <w:r>
              <w:rPr>
                <w:rFonts w:ascii="Times New Roman" w:eastAsia="Times New Roman" w:hAnsi="Times New Roman" w:cs="Times New Roman"/>
                <w:sz w:val="24"/>
                <w:szCs w:val="24"/>
              </w:rPr>
              <w:t>temperature: 25</w:t>
            </w:r>
            <w:r w:rsidR="00576C96">
              <w:rPr>
                <w:rFonts w:ascii="Times New Roman" w:eastAsia="Times New Roman" w:hAnsi="Times New Roman" w:cs="Times New Roman"/>
                <w:sz w:val="24"/>
                <w:szCs w:val="24"/>
              </w:rPr>
              <w:t>°C ῀ 65°</w:t>
            </w:r>
            <w:r w:rsidRPr="00072ED1">
              <w:rPr>
                <w:rFonts w:ascii="Times New Roman" w:eastAsia="Times New Roman" w:hAnsi="Times New Roman" w:cs="Times New Roman"/>
                <w:sz w:val="24"/>
                <w:szCs w:val="24"/>
              </w:rPr>
              <w:t>C</w:t>
            </w:r>
          </w:p>
        </w:tc>
        <w:tc>
          <w:tcPr>
            <w:tcW w:w="4253" w:type="dxa"/>
          </w:tcPr>
          <w:p w:rsidR="004334DC" w:rsidRPr="000726B9" w:rsidRDefault="004334DC" w:rsidP="00E86C14">
            <w:pPr>
              <w:rPr>
                <w:rFonts w:ascii="Times New Roman" w:hAnsi="Times New Roman"/>
                <w:b/>
                <w:highlight w:val="green"/>
                <w:lang w:val="en-GB"/>
              </w:rPr>
            </w:pPr>
          </w:p>
        </w:tc>
        <w:tc>
          <w:tcPr>
            <w:tcW w:w="2835" w:type="dxa"/>
          </w:tcPr>
          <w:p w:rsidR="004334DC" w:rsidRPr="000726B9" w:rsidRDefault="004334DC" w:rsidP="00E86C14">
            <w:pPr>
              <w:rPr>
                <w:rFonts w:ascii="Times New Roman" w:hAnsi="Times New Roman"/>
                <w:b/>
                <w:highlight w:val="green"/>
                <w:lang w:val="en-GB"/>
              </w:rPr>
            </w:pPr>
          </w:p>
        </w:tc>
        <w:tc>
          <w:tcPr>
            <w:tcW w:w="1984" w:type="dxa"/>
          </w:tcPr>
          <w:p w:rsidR="004334DC" w:rsidRPr="000726B9" w:rsidRDefault="004334DC" w:rsidP="00E86C14">
            <w:pPr>
              <w:rPr>
                <w:rFonts w:ascii="Times New Roman" w:hAnsi="Times New Roman"/>
                <w:b/>
                <w:highlight w:val="green"/>
                <w:lang w:val="en-GB"/>
              </w:rPr>
            </w:pPr>
          </w:p>
        </w:tc>
      </w:tr>
    </w:tbl>
    <w:p w:rsidR="00104DB7" w:rsidRDefault="00104DB7" w:rsidP="005C4176">
      <w:pPr>
        <w:spacing w:before="0"/>
        <w:ind w:left="567" w:hanging="567"/>
        <w:rPr>
          <w:lang w:val="en-GB"/>
        </w:rPr>
      </w:pPr>
    </w:p>
    <w:p w:rsidR="00104DB7" w:rsidRPr="00D10EF9" w:rsidRDefault="00104DB7" w:rsidP="00D10EF9">
      <w:pPr>
        <w:rPr>
          <w:rFonts w:ascii="Times New Roman" w:hAnsi="Times New Roman"/>
          <w:sz w:val="22"/>
          <w:szCs w:val="22"/>
          <w:lang w:val="en-GB"/>
        </w:rPr>
      </w:pPr>
    </w:p>
    <w:sectPr w:rsidR="00104DB7" w:rsidRPr="00D10EF9" w:rsidSect="00D10EF9">
      <w:footerReference w:type="default" r:id="rId7"/>
      <w:footerReference w:type="first" r:id="rId8"/>
      <w:pgSz w:w="16838" w:h="11906" w:orient="landscape" w:code="9"/>
      <w:pgMar w:top="851" w:right="1134" w:bottom="1418" w:left="1134"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CC3E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CC3EBA" w16cid:durableId="23EA9E0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BEE" w:rsidRDefault="006E0BEE">
      <w:r>
        <w:separator/>
      </w:r>
    </w:p>
  </w:endnote>
  <w:endnote w:type="continuationSeparator" w:id="1">
    <w:p w:rsidR="006E0BEE" w:rsidRDefault="006E0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85" w:rsidRPr="00C4214C" w:rsidRDefault="00065BB5" w:rsidP="00B25580">
    <w:pPr>
      <w:pStyle w:val="Footer"/>
      <w:tabs>
        <w:tab w:val="clear" w:pos="4320"/>
        <w:tab w:val="clear" w:pos="8640"/>
        <w:tab w:val="right" w:pos="14317"/>
      </w:tabs>
      <w:spacing w:before="0" w:after="0"/>
      <w:rPr>
        <w:rFonts w:ascii="Times New Roman" w:hAnsi="Times New Roman"/>
        <w:sz w:val="18"/>
        <w:szCs w:val="18"/>
        <w:lang w:val="en-GB"/>
      </w:rPr>
    </w:pPr>
    <w:r w:rsidRPr="00065BB5">
      <w:rPr>
        <w:rFonts w:ascii="Times New Roman" w:hAnsi="Times New Roman"/>
        <w:b/>
        <w:sz w:val="18"/>
        <w:lang w:val="en-GB"/>
      </w:rPr>
      <w:t>August 2020</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4315A5"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4315A5" w:rsidRPr="00C4214C">
      <w:rPr>
        <w:rFonts w:ascii="Times New Roman" w:hAnsi="Times New Roman"/>
        <w:sz w:val="18"/>
        <w:szCs w:val="18"/>
      </w:rPr>
      <w:fldChar w:fldCharType="separate"/>
    </w:r>
    <w:r w:rsidR="0091316F">
      <w:rPr>
        <w:rFonts w:ascii="Times New Roman" w:hAnsi="Times New Roman"/>
        <w:noProof/>
        <w:sz w:val="18"/>
        <w:szCs w:val="18"/>
        <w:lang w:val="en-GB"/>
      </w:rPr>
      <w:t>2</w:t>
    </w:r>
    <w:r w:rsidR="004315A5"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4315A5"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4315A5" w:rsidRPr="00C4214C">
      <w:rPr>
        <w:rFonts w:ascii="Times New Roman" w:hAnsi="Times New Roman"/>
        <w:sz w:val="18"/>
        <w:szCs w:val="18"/>
      </w:rPr>
      <w:fldChar w:fldCharType="separate"/>
    </w:r>
    <w:r w:rsidR="0091316F">
      <w:rPr>
        <w:rFonts w:ascii="Times New Roman" w:hAnsi="Times New Roman"/>
        <w:noProof/>
        <w:sz w:val="18"/>
        <w:szCs w:val="18"/>
        <w:lang w:val="en-GB"/>
      </w:rPr>
      <w:t>2</w:t>
    </w:r>
    <w:r w:rsidR="004315A5" w:rsidRPr="00C4214C">
      <w:rPr>
        <w:rFonts w:ascii="Times New Roman" w:hAnsi="Times New Roman"/>
        <w:sz w:val="18"/>
        <w:szCs w:val="18"/>
      </w:rPr>
      <w:fldChar w:fldCharType="end"/>
    </w:r>
  </w:p>
  <w:p w:rsidR="00B25580" w:rsidRPr="00C4214C" w:rsidRDefault="004315A5"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80" w:rsidRPr="00C4214C" w:rsidRDefault="00065BB5"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065BB5">
      <w:rPr>
        <w:rFonts w:ascii="Times New Roman" w:hAnsi="Times New Roman"/>
        <w:b/>
        <w:sz w:val="18"/>
        <w:lang w:val="en-GB"/>
      </w:rPr>
      <w:t>August 2020</w:t>
    </w:r>
    <w:r w:rsidR="00B25580" w:rsidRPr="009F1BCE">
      <w:rPr>
        <w:rFonts w:ascii="Times New Roman" w:hAnsi="Times New Roman"/>
        <w:sz w:val="18"/>
        <w:szCs w:val="18"/>
        <w:lang w:val="en-GB"/>
      </w:rPr>
      <w:tab/>
      <w:t xml:space="preserve">Page </w:t>
    </w:r>
    <w:r w:rsidR="004315A5"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4315A5" w:rsidRPr="00C4214C">
      <w:rPr>
        <w:rFonts w:ascii="Times New Roman" w:hAnsi="Times New Roman"/>
        <w:sz w:val="18"/>
        <w:szCs w:val="18"/>
      </w:rPr>
      <w:fldChar w:fldCharType="separate"/>
    </w:r>
    <w:r w:rsidR="00C124D6">
      <w:rPr>
        <w:rFonts w:ascii="Times New Roman" w:hAnsi="Times New Roman"/>
        <w:noProof/>
        <w:sz w:val="18"/>
        <w:szCs w:val="18"/>
        <w:lang w:val="en-GB"/>
      </w:rPr>
      <w:t>1</w:t>
    </w:r>
    <w:r w:rsidR="004315A5"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4315A5"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4315A5" w:rsidRPr="00C4214C">
      <w:rPr>
        <w:rFonts w:ascii="Times New Roman" w:hAnsi="Times New Roman"/>
        <w:sz w:val="18"/>
        <w:szCs w:val="18"/>
      </w:rPr>
      <w:fldChar w:fldCharType="separate"/>
    </w:r>
    <w:r w:rsidR="00C124D6">
      <w:rPr>
        <w:rFonts w:ascii="Times New Roman" w:hAnsi="Times New Roman"/>
        <w:noProof/>
        <w:sz w:val="18"/>
        <w:szCs w:val="18"/>
        <w:lang w:val="en-GB"/>
      </w:rPr>
      <w:t>2</w:t>
    </w:r>
    <w:r w:rsidR="004315A5" w:rsidRPr="00C4214C">
      <w:rPr>
        <w:rFonts w:ascii="Times New Roman" w:hAnsi="Times New Roman"/>
        <w:sz w:val="18"/>
        <w:szCs w:val="18"/>
      </w:rPr>
      <w:fldChar w:fldCharType="end"/>
    </w:r>
  </w:p>
  <w:p w:rsidR="0030381F" w:rsidRPr="009F1BCE" w:rsidRDefault="004315A5"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BEE" w:rsidRDefault="006E0BEE">
      <w:r>
        <w:separator/>
      </w:r>
    </w:p>
  </w:footnote>
  <w:footnote w:type="continuationSeparator" w:id="1">
    <w:p w:rsidR="006E0BEE" w:rsidRDefault="006E0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CA">
    <w15:presenceInfo w15:providerId="None" w15:userId="JO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0"/>
    <w:footnote w:id="1"/>
  </w:footnotePr>
  <w:endnotePr>
    <w:endnote w:id="0"/>
    <w:endnote w:id="1"/>
  </w:endnotePr>
  <w:compat>
    <w:doNotUseHTMLParagraphAutoSpacing/>
  </w:compat>
  <w:docVars>
    <w:docVar w:name="LW_DocType" w:val="NORMAL"/>
  </w:docVars>
  <w:rsids>
    <w:rsidRoot w:val="0073450F"/>
    <w:rsid w:val="000021E1"/>
    <w:rsid w:val="00034B1D"/>
    <w:rsid w:val="00040CF1"/>
    <w:rsid w:val="00041516"/>
    <w:rsid w:val="000417E2"/>
    <w:rsid w:val="00042DDE"/>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174B8"/>
    <w:rsid w:val="00120421"/>
    <w:rsid w:val="001204D0"/>
    <w:rsid w:val="001302A7"/>
    <w:rsid w:val="001337FD"/>
    <w:rsid w:val="00134C30"/>
    <w:rsid w:val="0014659F"/>
    <w:rsid w:val="00150767"/>
    <w:rsid w:val="00153236"/>
    <w:rsid w:val="001536B3"/>
    <w:rsid w:val="00157DEE"/>
    <w:rsid w:val="001766D9"/>
    <w:rsid w:val="00181980"/>
    <w:rsid w:val="0018317A"/>
    <w:rsid w:val="00187253"/>
    <w:rsid w:val="001905EC"/>
    <w:rsid w:val="001932AF"/>
    <w:rsid w:val="001937B4"/>
    <w:rsid w:val="001A3CB9"/>
    <w:rsid w:val="001B5454"/>
    <w:rsid w:val="001D0532"/>
    <w:rsid w:val="001E4648"/>
    <w:rsid w:val="001E5595"/>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649A"/>
    <w:rsid w:val="002D2FC0"/>
    <w:rsid w:val="002F01FD"/>
    <w:rsid w:val="002F1222"/>
    <w:rsid w:val="00301346"/>
    <w:rsid w:val="0030264D"/>
    <w:rsid w:val="0030325F"/>
    <w:rsid w:val="0030381F"/>
    <w:rsid w:val="00322263"/>
    <w:rsid w:val="003304F8"/>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03C74"/>
    <w:rsid w:val="00420666"/>
    <w:rsid w:val="00426276"/>
    <w:rsid w:val="004300D4"/>
    <w:rsid w:val="004315A5"/>
    <w:rsid w:val="004316F0"/>
    <w:rsid w:val="004334DC"/>
    <w:rsid w:val="004554CB"/>
    <w:rsid w:val="004775D2"/>
    <w:rsid w:val="00483E26"/>
    <w:rsid w:val="00496BB4"/>
    <w:rsid w:val="004A7ED9"/>
    <w:rsid w:val="004C35B5"/>
    <w:rsid w:val="004C65CF"/>
    <w:rsid w:val="004C73B6"/>
    <w:rsid w:val="004D2FD8"/>
    <w:rsid w:val="004F13A1"/>
    <w:rsid w:val="004F5C57"/>
    <w:rsid w:val="00501FF0"/>
    <w:rsid w:val="005108FD"/>
    <w:rsid w:val="00525E85"/>
    <w:rsid w:val="00535826"/>
    <w:rsid w:val="00536B4A"/>
    <w:rsid w:val="00540384"/>
    <w:rsid w:val="00543F1F"/>
    <w:rsid w:val="00557B62"/>
    <w:rsid w:val="00562961"/>
    <w:rsid w:val="00575CB0"/>
    <w:rsid w:val="00576C96"/>
    <w:rsid w:val="00591F23"/>
    <w:rsid w:val="00593550"/>
    <w:rsid w:val="005B2018"/>
    <w:rsid w:val="005C0EA1"/>
    <w:rsid w:val="005C4176"/>
    <w:rsid w:val="005D2116"/>
    <w:rsid w:val="005D2717"/>
    <w:rsid w:val="005D3833"/>
    <w:rsid w:val="005D571C"/>
    <w:rsid w:val="005E3FAD"/>
    <w:rsid w:val="005F3C51"/>
    <w:rsid w:val="005F62D0"/>
    <w:rsid w:val="00622D13"/>
    <w:rsid w:val="006311FE"/>
    <w:rsid w:val="00633829"/>
    <w:rsid w:val="006408AC"/>
    <w:rsid w:val="0066519D"/>
    <w:rsid w:val="00670C3D"/>
    <w:rsid w:val="00676575"/>
    <w:rsid w:val="00677500"/>
    <w:rsid w:val="0068247E"/>
    <w:rsid w:val="00684176"/>
    <w:rsid w:val="006917B2"/>
    <w:rsid w:val="00694D46"/>
    <w:rsid w:val="006B0AB1"/>
    <w:rsid w:val="006B5A0E"/>
    <w:rsid w:val="006C2F05"/>
    <w:rsid w:val="006E0BEE"/>
    <w:rsid w:val="006E56FD"/>
    <w:rsid w:val="006E6880"/>
    <w:rsid w:val="00702D85"/>
    <w:rsid w:val="00711C72"/>
    <w:rsid w:val="0073450F"/>
    <w:rsid w:val="0075384B"/>
    <w:rsid w:val="00777E99"/>
    <w:rsid w:val="0078178B"/>
    <w:rsid w:val="00792A1B"/>
    <w:rsid w:val="007B65DB"/>
    <w:rsid w:val="007C0BDD"/>
    <w:rsid w:val="007C1656"/>
    <w:rsid w:val="007C75E0"/>
    <w:rsid w:val="007D228F"/>
    <w:rsid w:val="007D4B3D"/>
    <w:rsid w:val="007D5FA2"/>
    <w:rsid w:val="007E3D5F"/>
    <w:rsid w:val="007E53F9"/>
    <w:rsid w:val="00806CE0"/>
    <w:rsid w:val="00811F58"/>
    <w:rsid w:val="00822CBC"/>
    <w:rsid w:val="00853F9D"/>
    <w:rsid w:val="008552E8"/>
    <w:rsid w:val="0085667F"/>
    <w:rsid w:val="008617F3"/>
    <w:rsid w:val="008766DD"/>
    <w:rsid w:val="008808CB"/>
    <w:rsid w:val="00882B76"/>
    <w:rsid w:val="008859E6"/>
    <w:rsid w:val="008A39B7"/>
    <w:rsid w:val="008B5A9D"/>
    <w:rsid w:val="008D4F38"/>
    <w:rsid w:val="008E40E2"/>
    <w:rsid w:val="008F198A"/>
    <w:rsid w:val="0091316F"/>
    <w:rsid w:val="00920A51"/>
    <w:rsid w:val="00922542"/>
    <w:rsid w:val="0093582A"/>
    <w:rsid w:val="009441EC"/>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045B0"/>
    <w:rsid w:val="00A47856"/>
    <w:rsid w:val="00A512C9"/>
    <w:rsid w:val="00A539E4"/>
    <w:rsid w:val="00A5762A"/>
    <w:rsid w:val="00A57B88"/>
    <w:rsid w:val="00A62073"/>
    <w:rsid w:val="00A63E3C"/>
    <w:rsid w:val="00A75650"/>
    <w:rsid w:val="00A7693B"/>
    <w:rsid w:val="00A83916"/>
    <w:rsid w:val="00A86ED5"/>
    <w:rsid w:val="00AA24A4"/>
    <w:rsid w:val="00AA4E3B"/>
    <w:rsid w:val="00AB29A9"/>
    <w:rsid w:val="00AB66A5"/>
    <w:rsid w:val="00AC7636"/>
    <w:rsid w:val="00AD1B8E"/>
    <w:rsid w:val="00AD3FB8"/>
    <w:rsid w:val="00AD6452"/>
    <w:rsid w:val="00AE6600"/>
    <w:rsid w:val="00AE7D13"/>
    <w:rsid w:val="00AF04C5"/>
    <w:rsid w:val="00AF4052"/>
    <w:rsid w:val="00B07102"/>
    <w:rsid w:val="00B1165D"/>
    <w:rsid w:val="00B148C1"/>
    <w:rsid w:val="00B25580"/>
    <w:rsid w:val="00B277E4"/>
    <w:rsid w:val="00B3168E"/>
    <w:rsid w:val="00B44DC5"/>
    <w:rsid w:val="00B450B0"/>
    <w:rsid w:val="00B4772C"/>
    <w:rsid w:val="00B60923"/>
    <w:rsid w:val="00B63280"/>
    <w:rsid w:val="00B70C0E"/>
    <w:rsid w:val="00B80DE8"/>
    <w:rsid w:val="00B90C14"/>
    <w:rsid w:val="00B9691D"/>
    <w:rsid w:val="00BB2512"/>
    <w:rsid w:val="00BB56D3"/>
    <w:rsid w:val="00BC6222"/>
    <w:rsid w:val="00BD201F"/>
    <w:rsid w:val="00BD3371"/>
    <w:rsid w:val="00BD43E0"/>
    <w:rsid w:val="00BE41A9"/>
    <w:rsid w:val="00BF7D14"/>
    <w:rsid w:val="00C01C45"/>
    <w:rsid w:val="00C02304"/>
    <w:rsid w:val="00C124D6"/>
    <w:rsid w:val="00C12AF0"/>
    <w:rsid w:val="00C13C29"/>
    <w:rsid w:val="00C17310"/>
    <w:rsid w:val="00C23B17"/>
    <w:rsid w:val="00C302E1"/>
    <w:rsid w:val="00C3235B"/>
    <w:rsid w:val="00C34E40"/>
    <w:rsid w:val="00C36B04"/>
    <w:rsid w:val="00C4214C"/>
    <w:rsid w:val="00C42256"/>
    <w:rsid w:val="00C55B44"/>
    <w:rsid w:val="00C61312"/>
    <w:rsid w:val="00C64FBD"/>
    <w:rsid w:val="00C720C8"/>
    <w:rsid w:val="00C75CCE"/>
    <w:rsid w:val="00C77396"/>
    <w:rsid w:val="00C91405"/>
    <w:rsid w:val="00C92434"/>
    <w:rsid w:val="00CA1354"/>
    <w:rsid w:val="00CA6C68"/>
    <w:rsid w:val="00CC7DE2"/>
    <w:rsid w:val="00CD7F25"/>
    <w:rsid w:val="00CF6CFA"/>
    <w:rsid w:val="00CF7AAC"/>
    <w:rsid w:val="00D10EF9"/>
    <w:rsid w:val="00D13AD4"/>
    <w:rsid w:val="00D24893"/>
    <w:rsid w:val="00D43612"/>
    <w:rsid w:val="00D43C88"/>
    <w:rsid w:val="00D52CBF"/>
    <w:rsid w:val="00D576CA"/>
    <w:rsid w:val="00D66F04"/>
    <w:rsid w:val="00D75213"/>
    <w:rsid w:val="00D83D1B"/>
    <w:rsid w:val="00D979C6"/>
    <w:rsid w:val="00DA4AB8"/>
    <w:rsid w:val="00DB3C0F"/>
    <w:rsid w:val="00DC0120"/>
    <w:rsid w:val="00DC2CB3"/>
    <w:rsid w:val="00DC50E2"/>
    <w:rsid w:val="00DC54A0"/>
    <w:rsid w:val="00DC6C9C"/>
    <w:rsid w:val="00DD0624"/>
    <w:rsid w:val="00DD1BEE"/>
    <w:rsid w:val="00DF7327"/>
    <w:rsid w:val="00E076A3"/>
    <w:rsid w:val="00E11385"/>
    <w:rsid w:val="00E13CDE"/>
    <w:rsid w:val="00E2190B"/>
    <w:rsid w:val="00E2682A"/>
    <w:rsid w:val="00E27678"/>
    <w:rsid w:val="00E32832"/>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86C14"/>
    <w:rsid w:val="00E92A2A"/>
    <w:rsid w:val="00EB4039"/>
    <w:rsid w:val="00EC33E4"/>
    <w:rsid w:val="00ED117C"/>
    <w:rsid w:val="00ED531E"/>
    <w:rsid w:val="00EE0ED9"/>
    <w:rsid w:val="00EE2E55"/>
    <w:rsid w:val="00F02006"/>
    <w:rsid w:val="00F04D21"/>
    <w:rsid w:val="00F0574A"/>
    <w:rsid w:val="00F12A62"/>
    <w:rsid w:val="00F15393"/>
    <w:rsid w:val="00F228B1"/>
    <w:rsid w:val="00F256FD"/>
    <w:rsid w:val="00F25BC8"/>
    <w:rsid w:val="00F30B06"/>
    <w:rsid w:val="00F33A99"/>
    <w:rsid w:val="00F35836"/>
    <w:rsid w:val="00F53DB6"/>
    <w:rsid w:val="00F56D4C"/>
    <w:rsid w:val="00F658F3"/>
    <w:rsid w:val="00F70EBB"/>
    <w:rsid w:val="00F8016B"/>
    <w:rsid w:val="00F804E1"/>
    <w:rsid w:val="00F87F88"/>
    <w:rsid w:val="00F90A9F"/>
    <w:rsid w:val="00F91DF6"/>
    <w:rsid w:val="00F962E3"/>
    <w:rsid w:val="00FA3F66"/>
    <w:rsid w:val="00FA70C0"/>
    <w:rsid w:val="00FB3374"/>
    <w:rsid w:val="00FB67DE"/>
    <w:rsid w:val="00FD6CB9"/>
    <w:rsid w:val="00FE3081"/>
    <w:rsid w:val="00FE3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rsid w:val="00A045B0"/>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A045B0"/>
    <w:pPr>
      <w:keepNext/>
      <w:outlineLvl w:val="1"/>
    </w:pPr>
    <w:rPr>
      <w:lang w:val="fr-BE"/>
    </w:rPr>
  </w:style>
  <w:style w:type="paragraph" w:styleId="Heading3">
    <w:name w:val="heading 3"/>
    <w:basedOn w:val="Normal"/>
    <w:next w:val="Normal"/>
    <w:qFormat/>
    <w:rsid w:val="00A045B0"/>
    <w:pPr>
      <w:keepNext/>
      <w:framePr w:hSpace="181" w:vSpace="181" w:wrap="auto" w:vAnchor="text" w:hAnchor="text" w:y="1"/>
      <w:outlineLvl w:val="2"/>
    </w:pPr>
    <w:rPr>
      <w:lang w:val="en-GB"/>
    </w:rPr>
  </w:style>
  <w:style w:type="paragraph" w:styleId="Heading4">
    <w:name w:val="heading 4"/>
    <w:basedOn w:val="Normal"/>
    <w:next w:val="Normal"/>
    <w:qFormat/>
    <w:rsid w:val="00A045B0"/>
    <w:pPr>
      <w:keepNext/>
      <w:numPr>
        <w:ilvl w:val="3"/>
        <w:numId w:val="2"/>
      </w:numPr>
      <w:spacing w:before="240" w:after="60"/>
      <w:outlineLvl w:val="3"/>
    </w:pPr>
    <w:rPr>
      <w:b/>
      <w:sz w:val="24"/>
    </w:rPr>
  </w:style>
  <w:style w:type="paragraph" w:styleId="Heading5">
    <w:name w:val="heading 5"/>
    <w:basedOn w:val="Normal"/>
    <w:next w:val="Normal"/>
    <w:qFormat/>
    <w:rsid w:val="00A045B0"/>
    <w:pPr>
      <w:numPr>
        <w:ilvl w:val="4"/>
        <w:numId w:val="2"/>
      </w:numPr>
      <w:spacing w:before="240" w:after="60"/>
      <w:outlineLvl w:val="4"/>
    </w:pPr>
    <w:rPr>
      <w:sz w:val="22"/>
    </w:rPr>
  </w:style>
  <w:style w:type="paragraph" w:styleId="Heading6">
    <w:name w:val="heading 6"/>
    <w:basedOn w:val="Normal"/>
    <w:next w:val="Normal"/>
    <w:qFormat/>
    <w:rsid w:val="00A045B0"/>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A045B0"/>
    <w:pPr>
      <w:numPr>
        <w:ilvl w:val="6"/>
        <w:numId w:val="2"/>
      </w:numPr>
      <w:spacing w:before="240" w:after="60"/>
      <w:outlineLvl w:val="6"/>
    </w:pPr>
  </w:style>
  <w:style w:type="paragraph" w:styleId="Heading8">
    <w:name w:val="heading 8"/>
    <w:basedOn w:val="Normal"/>
    <w:next w:val="Normal"/>
    <w:qFormat/>
    <w:rsid w:val="00A045B0"/>
    <w:pPr>
      <w:numPr>
        <w:ilvl w:val="7"/>
        <w:numId w:val="2"/>
      </w:numPr>
      <w:spacing w:before="240" w:after="60"/>
      <w:outlineLvl w:val="7"/>
    </w:pPr>
    <w:rPr>
      <w:i/>
    </w:rPr>
  </w:style>
  <w:style w:type="paragraph" w:styleId="Heading9">
    <w:name w:val="heading 9"/>
    <w:basedOn w:val="Normal"/>
    <w:next w:val="Normal"/>
    <w:qFormat/>
    <w:rsid w:val="00A045B0"/>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45B0"/>
    <w:pPr>
      <w:jc w:val="center"/>
    </w:pPr>
    <w:rPr>
      <w:b/>
      <w:sz w:val="28"/>
      <w:lang w:val="fr-BE"/>
    </w:rPr>
  </w:style>
  <w:style w:type="paragraph" w:styleId="Subtitle">
    <w:name w:val="Subtitle"/>
    <w:basedOn w:val="Normal"/>
    <w:qFormat/>
    <w:rsid w:val="00A045B0"/>
    <w:pPr>
      <w:jc w:val="center"/>
    </w:pPr>
    <w:rPr>
      <w:b/>
      <w:sz w:val="28"/>
      <w:lang w:val="fr-BE"/>
    </w:rPr>
  </w:style>
  <w:style w:type="paragraph" w:styleId="BodyTextIndent">
    <w:name w:val="Body Text Indent"/>
    <w:basedOn w:val="Normal"/>
    <w:rsid w:val="00A045B0"/>
    <w:pPr>
      <w:tabs>
        <w:tab w:val="num" w:pos="567"/>
      </w:tabs>
      <w:spacing w:before="0" w:after="0"/>
      <w:jc w:val="both"/>
    </w:pPr>
    <w:rPr>
      <w:rFonts w:ascii="Times New Roman" w:hAnsi="Times New Roman"/>
      <w:sz w:val="24"/>
    </w:rPr>
  </w:style>
  <w:style w:type="paragraph" w:styleId="BodyText">
    <w:name w:val="Body Text"/>
    <w:basedOn w:val="Normal"/>
    <w:rsid w:val="00A045B0"/>
  </w:style>
  <w:style w:type="paragraph" w:styleId="BodyTextIndent2">
    <w:name w:val="Body Text Indent 2"/>
    <w:basedOn w:val="Normal"/>
    <w:rsid w:val="00A045B0"/>
    <w:pPr>
      <w:tabs>
        <w:tab w:val="num" w:pos="567"/>
        <w:tab w:val="num" w:pos="2160"/>
      </w:tabs>
      <w:spacing w:after="240"/>
      <w:ind w:left="567" w:hanging="567"/>
      <w:jc w:val="both"/>
    </w:pPr>
    <w:rPr>
      <w:sz w:val="24"/>
      <w:u w:val="single"/>
    </w:rPr>
  </w:style>
  <w:style w:type="paragraph" w:styleId="BodyTextIndent3">
    <w:name w:val="Body Text Indent 3"/>
    <w:basedOn w:val="Normal"/>
    <w:rsid w:val="00A045B0"/>
    <w:pPr>
      <w:tabs>
        <w:tab w:val="left" w:pos="1276"/>
      </w:tabs>
      <w:ind w:left="1276" w:hanging="425"/>
      <w:jc w:val="both"/>
    </w:pPr>
    <w:rPr>
      <w:sz w:val="24"/>
    </w:rPr>
  </w:style>
  <w:style w:type="paragraph" w:customStyle="1" w:styleId="Text3">
    <w:name w:val="Text 3"/>
    <w:basedOn w:val="Normal"/>
    <w:rsid w:val="00A045B0"/>
    <w:pPr>
      <w:tabs>
        <w:tab w:val="left" w:pos="2302"/>
      </w:tabs>
      <w:spacing w:after="240"/>
      <w:ind w:left="1202"/>
      <w:jc w:val="both"/>
    </w:pPr>
    <w:rPr>
      <w:sz w:val="24"/>
      <w:lang w:val="en-GB"/>
    </w:rPr>
  </w:style>
  <w:style w:type="paragraph" w:styleId="Header">
    <w:name w:val="header"/>
    <w:basedOn w:val="Normal"/>
    <w:rsid w:val="00A045B0"/>
    <w:pPr>
      <w:tabs>
        <w:tab w:val="center" w:pos="4320"/>
        <w:tab w:val="right" w:pos="8640"/>
      </w:tabs>
    </w:pPr>
  </w:style>
  <w:style w:type="paragraph" w:styleId="Footer">
    <w:name w:val="footer"/>
    <w:basedOn w:val="Normal"/>
    <w:rsid w:val="00A045B0"/>
    <w:pPr>
      <w:tabs>
        <w:tab w:val="center" w:pos="4320"/>
        <w:tab w:val="right" w:pos="8640"/>
      </w:tabs>
    </w:pPr>
  </w:style>
  <w:style w:type="character" w:styleId="PageNumber">
    <w:name w:val="page number"/>
    <w:basedOn w:val="DefaultParagraphFont"/>
    <w:rsid w:val="00A045B0"/>
  </w:style>
  <w:style w:type="paragraph" w:styleId="BodyText3">
    <w:name w:val="Body Text 3"/>
    <w:basedOn w:val="Normal"/>
    <w:rsid w:val="00A045B0"/>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A045B0"/>
    <w:rPr>
      <w:color w:val="0000FF"/>
      <w:u w:val="single"/>
    </w:rPr>
  </w:style>
  <w:style w:type="paragraph" w:styleId="FootnoteText">
    <w:name w:val="footnote text"/>
    <w:basedOn w:val="Normal"/>
    <w:semiHidden/>
    <w:rsid w:val="00A045B0"/>
    <w:rPr>
      <w:lang w:val="fr-FR"/>
    </w:rPr>
  </w:style>
  <w:style w:type="character" w:styleId="FootnoteReference">
    <w:name w:val="footnote reference"/>
    <w:semiHidden/>
    <w:rsid w:val="00A045B0"/>
    <w:rPr>
      <w:vertAlign w:val="superscript"/>
    </w:rPr>
  </w:style>
  <w:style w:type="paragraph" w:styleId="DocumentMap">
    <w:name w:val="Document Map"/>
    <w:basedOn w:val="Normal"/>
    <w:semiHidden/>
    <w:rsid w:val="00A045B0"/>
    <w:pPr>
      <w:shd w:val="clear" w:color="auto" w:fill="000080"/>
    </w:pPr>
    <w:rPr>
      <w:sz w:val="24"/>
      <w:lang w:val="fr-FR"/>
    </w:rPr>
  </w:style>
  <w:style w:type="paragraph" w:customStyle="1" w:styleId="bulletsub">
    <w:name w:val="bullet_sub"/>
    <w:basedOn w:val="Normal"/>
    <w:rsid w:val="00A045B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A045B0"/>
    <w:pPr>
      <w:spacing w:after="240"/>
      <w:jc w:val="center"/>
    </w:pPr>
    <w:rPr>
      <w:b/>
      <w:sz w:val="40"/>
      <w:lang w:val="en-GB"/>
    </w:rPr>
  </w:style>
  <w:style w:type="paragraph" w:customStyle="1" w:styleId="SubTitle2">
    <w:name w:val="SubTitle 2"/>
    <w:basedOn w:val="Normal"/>
    <w:rsid w:val="00A045B0"/>
    <w:pPr>
      <w:spacing w:after="240"/>
      <w:jc w:val="center"/>
    </w:pPr>
    <w:rPr>
      <w:b/>
      <w:sz w:val="32"/>
      <w:lang w:val="en-GB"/>
    </w:rPr>
  </w:style>
  <w:style w:type="paragraph" w:customStyle="1" w:styleId="Annexetitle">
    <w:name w:val="Annexe_title"/>
    <w:basedOn w:val="Heading1"/>
    <w:next w:val="Normal"/>
    <w:autoRedefine/>
    <w:rsid w:val="00A045B0"/>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A045B0"/>
    <w:pPr>
      <w:keepNext/>
      <w:widowControl w:val="0"/>
      <w:tabs>
        <w:tab w:val="num" w:pos="992"/>
      </w:tabs>
      <w:ind w:left="992" w:hanging="992"/>
    </w:pPr>
    <w:rPr>
      <w:b/>
      <w:sz w:val="18"/>
      <w:lang w:val="fr-FR"/>
    </w:rPr>
  </w:style>
  <w:style w:type="paragraph" w:customStyle="1" w:styleId="titlefront">
    <w:name w:val="title_front"/>
    <w:basedOn w:val="Normal"/>
    <w:rsid w:val="00A045B0"/>
    <w:pPr>
      <w:spacing w:before="240"/>
      <w:ind w:left="1701"/>
      <w:jc w:val="right"/>
    </w:pPr>
    <w:rPr>
      <w:rFonts w:ascii="Optima" w:hAnsi="Optima"/>
      <w:b/>
      <w:sz w:val="28"/>
      <w:lang w:val="en-GB"/>
    </w:rPr>
  </w:style>
  <w:style w:type="paragraph" w:styleId="TOC1">
    <w:name w:val="toc 1"/>
    <w:basedOn w:val="Normal"/>
    <w:next w:val="Normal"/>
    <w:autoRedefine/>
    <w:semiHidden/>
    <w:rsid w:val="00A045B0"/>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A045B0"/>
    <w:pPr>
      <w:spacing w:before="0" w:after="0"/>
      <w:ind w:left="200"/>
    </w:pPr>
    <w:rPr>
      <w:rFonts w:ascii="Times New Roman" w:hAnsi="Times New Roman"/>
      <w:smallCaps/>
    </w:rPr>
  </w:style>
  <w:style w:type="character" w:styleId="Strong">
    <w:name w:val="Strong"/>
    <w:qFormat/>
    <w:rsid w:val="00A045B0"/>
    <w:rPr>
      <w:b/>
    </w:rPr>
  </w:style>
  <w:style w:type="paragraph" w:customStyle="1" w:styleId="Blockquote">
    <w:name w:val="Blockquote"/>
    <w:basedOn w:val="Normal"/>
    <w:rsid w:val="00A045B0"/>
    <w:pPr>
      <w:widowControl w:val="0"/>
      <w:spacing w:before="100" w:after="100"/>
      <w:ind w:left="360" w:right="360"/>
    </w:pPr>
    <w:rPr>
      <w:sz w:val="24"/>
      <w:lang w:val="en-US"/>
    </w:rPr>
  </w:style>
  <w:style w:type="paragraph" w:styleId="TOC3">
    <w:name w:val="toc 3"/>
    <w:basedOn w:val="Normal"/>
    <w:next w:val="Normal"/>
    <w:autoRedefine/>
    <w:semiHidden/>
    <w:rsid w:val="00A045B0"/>
    <w:pPr>
      <w:spacing w:before="0" w:after="0"/>
      <w:ind w:left="400"/>
    </w:pPr>
    <w:rPr>
      <w:rFonts w:ascii="Times New Roman" w:hAnsi="Times New Roman"/>
      <w:i/>
    </w:rPr>
  </w:style>
  <w:style w:type="paragraph" w:styleId="TOC4">
    <w:name w:val="toc 4"/>
    <w:basedOn w:val="Normal"/>
    <w:next w:val="Normal"/>
    <w:autoRedefine/>
    <w:semiHidden/>
    <w:rsid w:val="00A045B0"/>
    <w:pPr>
      <w:spacing w:before="0" w:after="0"/>
      <w:ind w:left="600"/>
    </w:pPr>
    <w:rPr>
      <w:rFonts w:ascii="Times New Roman" w:hAnsi="Times New Roman"/>
      <w:sz w:val="18"/>
    </w:rPr>
  </w:style>
  <w:style w:type="paragraph" w:styleId="TOC5">
    <w:name w:val="toc 5"/>
    <w:basedOn w:val="Normal"/>
    <w:next w:val="Normal"/>
    <w:autoRedefine/>
    <w:semiHidden/>
    <w:rsid w:val="00A045B0"/>
    <w:pPr>
      <w:spacing w:before="0" w:after="0"/>
      <w:ind w:left="800"/>
    </w:pPr>
    <w:rPr>
      <w:rFonts w:ascii="Times New Roman" w:hAnsi="Times New Roman"/>
      <w:sz w:val="18"/>
    </w:rPr>
  </w:style>
  <w:style w:type="paragraph" w:styleId="TOC6">
    <w:name w:val="toc 6"/>
    <w:basedOn w:val="Normal"/>
    <w:next w:val="Normal"/>
    <w:autoRedefine/>
    <w:semiHidden/>
    <w:rsid w:val="00A045B0"/>
    <w:pPr>
      <w:spacing w:before="0" w:after="0"/>
      <w:ind w:left="1000"/>
    </w:pPr>
    <w:rPr>
      <w:rFonts w:ascii="Times New Roman" w:hAnsi="Times New Roman"/>
      <w:sz w:val="18"/>
    </w:rPr>
  </w:style>
  <w:style w:type="paragraph" w:styleId="TOC7">
    <w:name w:val="toc 7"/>
    <w:basedOn w:val="Normal"/>
    <w:next w:val="Normal"/>
    <w:autoRedefine/>
    <w:semiHidden/>
    <w:rsid w:val="00A045B0"/>
    <w:pPr>
      <w:spacing w:before="0" w:after="0"/>
      <w:ind w:left="1200"/>
    </w:pPr>
    <w:rPr>
      <w:rFonts w:ascii="Times New Roman" w:hAnsi="Times New Roman"/>
      <w:sz w:val="18"/>
    </w:rPr>
  </w:style>
  <w:style w:type="paragraph" w:styleId="TOC8">
    <w:name w:val="toc 8"/>
    <w:basedOn w:val="Normal"/>
    <w:next w:val="Normal"/>
    <w:autoRedefine/>
    <w:semiHidden/>
    <w:rsid w:val="00A045B0"/>
    <w:pPr>
      <w:spacing w:before="0" w:after="0"/>
      <w:ind w:left="1400"/>
    </w:pPr>
    <w:rPr>
      <w:rFonts w:ascii="Times New Roman" w:hAnsi="Times New Roman"/>
      <w:sz w:val="18"/>
    </w:rPr>
  </w:style>
  <w:style w:type="paragraph" w:styleId="TOC9">
    <w:name w:val="toc 9"/>
    <w:basedOn w:val="Normal"/>
    <w:next w:val="Normal"/>
    <w:autoRedefine/>
    <w:semiHidden/>
    <w:rsid w:val="00A045B0"/>
    <w:pPr>
      <w:spacing w:before="0" w:after="0"/>
      <w:ind w:left="1600"/>
    </w:pPr>
    <w:rPr>
      <w:rFonts w:ascii="Times New Roman" w:hAnsi="Times New Roman"/>
      <w:sz w:val="18"/>
    </w:rPr>
  </w:style>
  <w:style w:type="character" w:styleId="FollowedHyperlink">
    <w:name w:val="FollowedHyperlink"/>
    <w:rsid w:val="00A045B0"/>
    <w:rPr>
      <w:color w:val="800080"/>
      <w:u w:val="single"/>
    </w:rPr>
  </w:style>
  <w:style w:type="paragraph" w:customStyle="1" w:styleId="Style2">
    <w:name w:val="Style2"/>
    <w:basedOn w:val="Style1"/>
    <w:rsid w:val="00A045B0"/>
    <w:pPr>
      <w:tabs>
        <w:tab w:val="clear" w:pos="992"/>
        <w:tab w:val="num" w:pos="2091"/>
      </w:tabs>
      <w:ind w:left="2977"/>
      <w:jc w:val="both"/>
    </w:pPr>
  </w:style>
  <w:style w:type="paragraph" w:customStyle="1" w:styleId="text">
    <w:name w:val="text"/>
    <w:rsid w:val="00A045B0"/>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A045B0"/>
    <w:pPr>
      <w:widowControl w:val="0"/>
      <w:spacing w:before="0" w:after="0" w:line="360" w:lineRule="exact"/>
      <w:jc w:val="center"/>
    </w:pPr>
    <w:rPr>
      <w:b/>
      <w:sz w:val="32"/>
      <w:lang w:val="cs-CZ"/>
    </w:rPr>
  </w:style>
  <w:style w:type="paragraph" w:customStyle="1" w:styleId="ManualNumPar1">
    <w:name w:val="Manual NumPar 1"/>
    <w:basedOn w:val="Normal"/>
    <w:next w:val="Normal"/>
    <w:rsid w:val="00A045B0"/>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HTMLPreformatted">
    <w:name w:val="HTML Preformatted"/>
    <w:basedOn w:val="Normal"/>
    <w:link w:val="HTMLPreformattedChar"/>
    <w:uiPriority w:val="99"/>
    <w:unhideWhenUsed/>
    <w:rsid w:val="0004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lang w:val="en-US"/>
    </w:rPr>
  </w:style>
  <w:style w:type="character" w:customStyle="1" w:styleId="HTMLPreformattedChar">
    <w:name w:val="HTML Preformatted Char"/>
    <w:basedOn w:val="DefaultParagraphFont"/>
    <w:link w:val="HTMLPreformatted"/>
    <w:uiPriority w:val="99"/>
    <w:rsid w:val="00042DDE"/>
    <w:rPr>
      <w:rFonts w:ascii="Courier New" w:hAnsi="Courier New" w:cs="Courier New"/>
      <w:lang w:val="en-US" w:eastAsia="en-US"/>
    </w:rPr>
  </w:style>
  <w:style w:type="paragraph" w:styleId="NoSpacing">
    <w:name w:val="No Spacing"/>
    <w:uiPriority w:val="1"/>
    <w:qFormat/>
    <w:rsid w:val="00AD6452"/>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User</cp:lastModifiedBy>
  <cp:revision>5</cp:revision>
  <cp:lastPrinted>2012-09-24T10:13:00Z</cp:lastPrinted>
  <dcterms:created xsi:type="dcterms:W3CDTF">2021-03-03T22:45:00Z</dcterms:created>
  <dcterms:modified xsi:type="dcterms:W3CDTF">2021-04-02T11:30:00Z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